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Stakeholder - Poster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Government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EU/Israel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Analysts</w:t>
      </w:r>
      <w:r w:rsidDel="00000000" w:rsidR="00000000" w:rsidRPr="00000000">
        <w:rPr>
          <w:highlight w:val="red"/>
          <w:rtl w:val="0"/>
        </w:rPr>
        <w:t xml:space="preserve">/Media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Port of Ashdod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Competitors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Suppliers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Local Communities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Shareholders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Etone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Distributors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Universities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Employees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End Users</w:t>
      </w:r>
      <w:r w:rsidDel="00000000" w:rsidR="00000000" w:rsidRPr="00000000">
        <w:rPr>
          <w:rtl w:val="0"/>
        </w:rPr>
        <w:t xml:space="preserve"> (NOT THE SAME AS CUSTOMERS) == persons using the crane, safety, 4mm displacement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Suppliers &amp; Distributors</w:t>
      </w:r>
      <w:r w:rsidDel="00000000" w:rsidR="00000000" w:rsidRPr="00000000">
        <w:rPr>
          <w:rtl w:val="0"/>
        </w:rPr>
        <w:t xml:space="preserve">: responsible for raw material supply and final product transport (not only crane parts)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of raw materials and the rate at which they are required for Etone and for its customers as well (Order Patterns)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Local Communities &amp; Employees</w:t>
      </w:r>
      <w:r w:rsidDel="00000000" w:rsidR="00000000" w:rsidRPr="00000000">
        <w:rPr>
          <w:rtl w:val="0"/>
        </w:rPr>
        <w:t xml:space="preserve">: affected by the Production System and end products in many ways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Employment of people in the factory (Human Resource Requirement)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system affects the environment around it (Environment-friendliness)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waste management is done for the factory and end products (Recyclability, Sustainability etc. 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hours of the factory ()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Port of Ashdod &amp; End-user: </w:t>
      </w:r>
      <w:r w:rsidDel="00000000" w:rsidR="00000000" w:rsidRPr="00000000">
        <w:rPr>
          <w:rtl w:val="0"/>
        </w:rPr>
        <w:t xml:space="preserve">End-user/ distributors of the cranes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interested in the easy assembly of the cranes and fast transportation of orders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also interested in the quality and performance of the crane parts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Safety and ease of operation of the cranes by the operators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Lifetime and maintenance of the cranes (how often should they be replaced/ maintained)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Shareholders &amp; Analysts</w:t>
      </w:r>
      <w:r w:rsidDel="00000000" w:rsidR="00000000" w:rsidRPr="00000000">
        <w:rPr>
          <w:rtl w:val="0"/>
        </w:rPr>
        <w:t xml:space="preserve">: have invested in the production system/ Etone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Model (depreciating assets, profits, costs, liquidity, etc), and Financial Prediction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 waste, % recycling, %efficiency, employment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Monitor competitors 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Governments (EU):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lifetime cycle of the crane and other products as well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Recyclability and sustainability of Etone’s production lines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of products produced fits the EU standards/ norms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Safety of products for use (failure modes limited)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Etone: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order patterns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Maintaining profit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Maintaining quality and market place (image/reputation)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Reusing all old machinery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floor area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 production, idle time reduced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competitors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Predict costs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Supply raw materials (order pattern plan)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 end products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 qualified production workers (estimate employee requirement)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floorspace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inventory and warehousing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Schedule production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Monitor and manage production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Perform product failure analysis and maintain product quality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machine maintenance and machine failure analysis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Handle recyclability/waste management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 production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the number of new machines needed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new machines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