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Loading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Loading is the amount of work that is allocated to a work center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time intervals when the machine will be off eg: holidays should be taken into account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Losses that reduce the available working time -’idling’,’quality losses’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Two types of loading: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Finite loading -allocating work to a work center or a group of people upto a set limit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Infinite loading- in this type there is no limit accepting work but it instead tries to cope with it.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Sequencing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Decide in which order the work in the system is done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relatively small systems, scheduling can already be a tedious task, with an enormous amount of different possibilities. This is why scheduling rarely attempts to provide an ‘optimal’ solution but rather satisfies itself with an ‘acceptable’ feasible one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Types of sequencing: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Customer priority: allows an important or aggrieved customer, or item, to be ‘processed’ prior to others, irrespective of the order of arrival of the customer or item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Due date (DD): Prioritizing by due date means that work is sequenced according to when it is ‘due’ for delivery, irrespective of the size of each job or the importance of each customer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Last In First Out (LIFO)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 In First Out (FIFO)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Longest operation time (LOT): Operations may feel obliged to sequence their longest jobs first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Shortest operation time first (SOT): Tackle short operations first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Monitoring and control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Involves detecting what is happening in the operation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Replanning ( and subsequently intervening) might be necessary in order to impose new plans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Two important types are ‘push’ and ‘pull’ control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Pull control is a system whereby demand is triggered by requests from a work centre’s (internal) customer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control is a centralized system whereby control (and sometimes planning) decisions are issued to work centres which are then required to perform the task and supply the next workstation.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manufacturing, ‘pull’ schedules generally have far lower inventory levels than ‘push’ schedules.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