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b67usklx96uh" w:id="0"/>
      <w:bookmarkEnd w:id="0"/>
      <w:r w:rsidDel="00000000" w:rsidR="00000000" w:rsidRPr="00000000">
        <w:rPr>
          <w:u w:val="single"/>
          <w:rtl w:val="0"/>
        </w:rPr>
        <w:t xml:space="preserve">About the Algorithm Package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mdacbdw1w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was created using: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version &gt;= 3.6.14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OpenCV version &gt;= 4.5.2.54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Pygame version &gt;= 2.0.1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Scipy version &gt;= 1.7.1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Installation and Running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install the application, use: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clone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https://github.com/alice-st/DARP-Python.git</w:t>
        </w:r>
      </w:hyperlink>
      <w:r w:rsidDel="00000000" w:rsidR="00000000" w:rsidRPr="00000000">
        <w:rPr>
          <w:i w:val="1"/>
          <w:rtl w:val="0"/>
        </w:rPr>
        <w:br w:type="textWrapping"/>
        <w:tab/>
      </w:r>
      <w:r w:rsidDel="00000000" w:rsidR="00000000" w:rsidRPr="00000000">
        <w:rPr>
          <w:i w:val="1"/>
          <w:rtl w:val="0"/>
        </w:rPr>
        <w:t xml:space="preserve">cd DARP-Python</w:t>
        <w:br w:type="textWrapping"/>
        <w:tab/>
        <w:t xml:space="preserve">./Dependencies.sh DARP</w:t>
        <w:br w:type="textWrapping"/>
        <w:tab/>
        <w:t xml:space="preserve">source DARP/bin/activate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the application, use: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python3 darpinPoly.py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 modify the Grid Dimensions, use: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python3 darpinPoly.py -grid x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x, y are the desired rows and columns of the Grid respectively (default: 10, 10).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 modify the number of Robots and their Initial Positions, use: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python3 darpinPoly.py -in_pos a b c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a, b, c, are the cells' numbers in the Grid (default: 1, 3, 9) </w:t>
        <w:br w:type="textWrapping"/>
        <w:t xml:space="preserve">(row=0,column=0 --&gt; cell=0, row=0,column=1 --&gt; cell=1 etc.)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assign different portions to each Robot (not Equal), use: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python3 darpinPoly.py -nep -portions d e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d e f are the portions assigned to Robots a, b and c respectively. Their sum should be equal to 1. (default: 0.2, 0.3, 0.5)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 use different positions for the obstacles in the Grid, use: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python3 darpinPoly.py -obs_pos o1 o2 o3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o1 o2 and o3 are the positions of the obstacles in the Grid. Obstacle positions should not overlap with Robots' initial positions. (default: 5, 6, 7) (row=0,column=0 --&gt; cell=0, row=0,column=1 --&gt; cell=1 etc.)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 visualize the results, use: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python3 darpinPoly.py -vis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Obstacle resolution: 1x1 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Cell resolution: 0.5x0.5 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Path resolution : 1x1 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(since the path obtained is a closed loop! to ensure no backtracking)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Resolution can be refined if needed. Higher computation power is needed for the path optimization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STC paths for each robot, ensuring complete area coverage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spacing w:before="280" w:line="240" w:lineRule="auto"/>
        <w:rPr>
          <w:color w:val="000000"/>
          <w:sz w:val="26"/>
          <w:szCs w:val="26"/>
        </w:rPr>
      </w:pPr>
      <w:bookmarkStart w:colFirst="0" w:colLast="0" w:name="_ob184gy0vv9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 = 0 </w:t>
        <w:br w:type="textWrapping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(connection on bottom between the side of the branches of the MST)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4324350</wp:posOffset>
            </wp:positionH>
            <wp:positionV relativeFrom="paragraph">
              <wp:posOffset>219075</wp:posOffset>
            </wp:positionV>
            <wp:extent cx="2543175" cy="2654555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54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219075</wp:posOffset>
            </wp:positionV>
            <wp:extent cx="2540616" cy="2628900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616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sljq9tky2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 = 1 </w:t>
        <w:br w:type="textWrapping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(connection on top between the side of the branches of the MST)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3isdvccyu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lrsmje3w2ze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 = 2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(connection on right between the side of the branches of the MST)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118224</wp:posOffset>
            </wp:positionV>
            <wp:extent cx="2543175" cy="2654555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54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4324350</wp:posOffset>
            </wp:positionH>
            <wp:positionV relativeFrom="paragraph">
              <wp:posOffset>171450</wp:posOffset>
            </wp:positionV>
            <wp:extent cx="2543175" cy="2660831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608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sz w:val="34"/>
          <w:szCs w:val="34"/>
        </w:rPr>
      </w:pPr>
      <w:bookmarkStart w:colFirst="0" w:colLast="0" w:name="_kcjvjwt6t1v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 = 3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(connection on left between the side of the branches of the MST)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Extra Material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Paper: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Zenodo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Medium: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GitHub repositories: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GUI demo: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ROS integration: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Cite as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@article{kapoutsisdarp, title={DARP: Divide Areas Algorithm for Optimal Multi-Robot Coverage Path Planning},</w:t>
        <w:br w:type="textWrapping"/>
        <w:t xml:space="preserve">                        author={Kapoutsis, Athanasios Ch and Chatzichristofis, Savvas A and Kosmatopoulos, Elias B},  </w:t>
        <w:br w:type="textWrapping"/>
        <w:t xml:space="preserve">                        journal={Journal of Intelligent \&amp; Robotic Systems},</w:t>
        <w:br w:type="textWrapping"/>
        <w:t xml:space="preserve">                        pages={1--18},</w:t>
        <w:br w:type="textWrapping"/>
        <w:t xml:space="preserve">                        publisher={Springer}}</w:t>
      </w:r>
    </w:p>
    <w:p w:rsidR="00000000" w:rsidDel="00000000" w:rsidP="00000000" w:rsidRDefault="00000000" w:rsidRPr="00000000" w14:paraId="00000030">
      <w:pPr>
        <w:pStyle w:val="Heading1"/>
        <w:spacing w:after="240" w:before="240" w:lineRule="auto"/>
        <w:rPr/>
      </w:pPr>
      <w:bookmarkStart w:colFirst="0" w:colLast="0" w:name="_briuktop9xux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u w:val="single"/>
          <w:rtl w:val="0"/>
        </w:rPr>
        <w:t xml:space="preserve">Dry Run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4429125</wp:posOffset>
            </wp:positionH>
            <wp:positionV relativeFrom="paragraph">
              <wp:posOffset>419100</wp:posOffset>
            </wp:positionV>
            <wp:extent cx="2266950" cy="2364244"/>
            <wp:effectExtent b="0" l="0" r="0" t="0"/>
            <wp:wrapNone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64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414338</wp:posOffset>
            </wp:positionV>
            <wp:extent cx="2264251" cy="2367172"/>
            <wp:effectExtent b="0" l="0" r="0" t="0"/>
            <wp:wrapNone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4251" cy="2367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240" w:before="240" w:lineRule="auto"/>
        <w:rPr>
          <w:sz w:val="22"/>
          <w:szCs w:val="22"/>
          <w:u w:val="single"/>
        </w:rPr>
      </w:pPr>
      <w:bookmarkStart w:colFirst="0" w:colLast="0" w:name="_r1a96ovup7s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166688</wp:posOffset>
            </wp:positionV>
            <wp:extent cx="2348347" cy="2459213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8347" cy="245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2990850</wp:posOffset>
            </wp:positionH>
            <wp:positionV relativeFrom="paragraph">
              <wp:posOffset>176213</wp:posOffset>
            </wp:positionV>
            <wp:extent cx="2352675" cy="2451113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51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pStyle w:val="Heading1"/>
        <w:spacing w:after="240" w:before="240" w:lineRule="auto"/>
        <w:rPr>
          <w:sz w:val="22"/>
          <w:szCs w:val="22"/>
          <w:u w:val="single"/>
        </w:rPr>
      </w:pPr>
      <w:bookmarkStart w:colFirst="0" w:colLast="0" w:name="_eyducliwylk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240" w:before="240" w:lineRule="auto"/>
        <w:rPr>
          <w:sz w:val="22"/>
          <w:szCs w:val="22"/>
          <w:u w:val="single"/>
        </w:rPr>
      </w:pPr>
      <w:bookmarkStart w:colFirst="0" w:colLast="0" w:name="_2rpey11nwa1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240" w:before="240" w:lineRule="auto"/>
        <w:rPr>
          <w:u w:val="single"/>
        </w:rPr>
      </w:pPr>
      <w:bookmarkStart w:colFirst="0" w:colLast="0" w:name="_te4o1h6bx9zq" w:id="11"/>
      <w:bookmarkEnd w:id="11"/>
      <w:r w:rsidDel="00000000" w:rsidR="00000000" w:rsidRPr="00000000">
        <w:rPr>
          <w:u w:val="single"/>
          <w:rtl w:val="0"/>
        </w:rPr>
        <w:t xml:space="preserve">Process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Take 10k random positions such that mutual distance between bots is atleast 10m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Vary parameters so that the simulation does not take too long to run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Summarize simulation results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iki.ros.org/area_division" TargetMode="External"/><Relationship Id="rId11" Type="http://schemas.openxmlformats.org/officeDocument/2006/relationships/hyperlink" Target="https://zenodo.org/record/2591050#.YTCvBVtRVH6" TargetMode="External"/><Relationship Id="rId22" Type="http://schemas.openxmlformats.org/officeDocument/2006/relationships/image" Target="media/image8.png"/><Relationship Id="rId10" Type="http://schemas.openxmlformats.org/officeDocument/2006/relationships/image" Target="media/image1.png"/><Relationship Id="rId21" Type="http://schemas.openxmlformats.org/officeDocument/2006/relationships/image" Target="media/image7.png"/><Relationship Id="rId13" Type="http://schemas.openxmlformats.org/officeDocument/2006/relationships/hyperlink" Target="https://medium.com/@athanasios.kapoutsis/darp-divide-areas-algorithm-for-optimal-multi-robot-coverage-path-planning-2fed77b990a3" TargetMode="External"/><Relationship Id="rId24" Type="http://schemas.openxmlformats.org/officeDocument/2006/relationships/image" Target="media/image6.png"/><Relationship Id="rId12" Type="http://schemas.openxmlformats.org/officeDocument/2006/relationships/hyperlink" Target="https://zenodo.org/record/2591050#.YTCvBVtRVH6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github.com/athakapo/DARP" TargetMode="External"/><Relationship Id="rId14" Type="http://schemas.openxmlformats.org/officeDocument/2006/relationships/hyperlink" Target="https://medium.com/@athanasios.kapoutsis/darp-divide-areas-algorithm-for-optimal-multi-robot-coverage-path-planning-2fed77b990a3" TargetMode="External"/><Relationship Id="rId17" Type="http://schemas.openxmlformats.org/officeDocument/2006/relationships/hyperlink" Target="https://www.youtube.com/watch?v=LrGfvma41Ak" TargetMode="External"/><Relationship Id="rId16" Type="http://schemas.openxmlformats.org/officeDocument/2006/relationships/hyperlink" Target="https://github.com/athakapo/DARP" TargetMode="External"/><Relationship Id="rId5" Type="http://schemas.openxmlformats.org/officeDocument/2006/relationships/styles" Target="styles.xml"/><Relationship Id="rId19" Type="http://schemas.openxmlformats.org/officeDocument/2006/relationships/hyperlink" Target="http://wiki.ros.org/area_division" TargetMode="External"/><Relationship Id="rId6" Type="http://schemas.openxmlformats.org/officeDocument/2006/relationships/hyperlink" Target="https://github.com/alice-st/DARP-Python.git" TargetMode="External"/><Relationship Id="rId18" Type="http://schemas.openxmlformats.org/officeDocument/2006/relationships/hyperlink" Target="https://www.youtube.com/watch?v=LrGfvma41Ak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