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0nr1bm1d34z" w:id="0"/>
      <w:bookmarkEnd w:id="0"/>
      <w:r w:rsidDel="00000000" w:rsidR="00000000" w:rsidRPr="00000000">
        <w:rPr>
          <w:rtl w:val="0"/>
        </w:rPr>
        <w:t xml:space="preserve">Simulations Module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1s4079d51u0" w:id="1"/>
      <w:bookmarkEnd w:id="1"/>
      <w:r w:rsidDel="00000000" w:rsidR="00000000" w:rsidRPr="00000000">
        <w:rPr>
          <w:rtl w:val="0"/>
        </w:rPr>
        <w:t xml:space="preserve">Team TechKnights’ Alliance - AIITRA ‘21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8idacs8qr4h" w:id="2"/>
      <w:bookmarkEnd w:id="2"/>
      <w:r w:rsidDel="00000000" w:rsidR="00000000" w:rsidRPr="00000000">
        <w:rPr>
          <w:rtl w:val="0"/>
        </w:rPr>
        <w:t xml:space="preserve">Scoring criteria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91338" cy="42858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428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c7h72s6vngv" w:id="3"/>
      <w:bookmarkEnd w:id="3"/>
      <w:r w:rsidDel="00000000" w:rsidR="00000000" w:rsidRPr="00000000">
        <w:rPr>
          <w:rtl w:val="0"/>
        </w:rPr>
        <w:t xml:space="preserve">Objectives (Module relevant)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Go through implementation of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https://github.com/alice-st/DARP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Reference in Java : https://github.com/athakapo/DARP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Supporting Library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https://github.com/cpswarm/swarm_functions/tree/kinetic-devel/area_division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irtan Premprakash Patel ae19b038" w:id="0" w:date="2021-10-23T06:34:52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Bots should be able to follow the generated path, being well within the acceleration and velocity limits</w:t>
      </w:r>
    </w:p>
  </w:comment>
  <w:comment w:author="Kirtan Premprakash Patel ae19b038" w:id="1" w:date="2021-10-23T06:35:09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account for possible deviation from path and getting it corrected</w:t>
      </w:r>
    </w:p>
  </w:comment>
  <w:comment w:author="Kirtan Premprakash Patel ae19b038" w:id="2" w:date="2021-10-23T06:38:55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how you want the guidance instructions for each bot to be presented by the code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github.com/cpswarm/swarm_functions/tree/kinetic-devel/area_division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thub.com/alice-st/D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