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A1F4B"/>
          <w:sz w:val="40"/>
          <w:szCs w:val="40"/>
        </w:rPr>
        <w:t xml:space="preserve">Miss Ananti India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Written Screening Framework — Version 1.0 (Frozen)</w:t>
      </w:r>
    </w:p>
    <w:p>
      <w:pPr>
        <w:pBdr>
          <w:bottom w:val="single" w:color="7A1F4B" w:sz="8" w:space="6"/>
        </w:pBd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Questions, scoring parameters, level descriptors and weight matrix  |  26 September 2026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framework covers the written-question component of the initial screening. Approximately 10 lakh applications are expected, of which approximately 3 lakh will advance. Written answers are scored by AI; humans review flagged answers, applicants near the cutoff, and an audit sample.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 component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 questions (this document)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presence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Recorded video (3 minutes)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MCQ judgment test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Authenticity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2. Applicant instructions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“Please answer each question in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50–75 words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, in any of the listed languages. Short, honest, direct answers are expected. Everyday experiences are welcome; you do not need special achievements or perfect English.”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3. The five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us about a time you took initiative for something that mattered to you. What did you do, and what did you learn?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us about a time you disagreed with people around you, or changed your own mind, about something important. What was your reasoning?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one belief about beauty you would like girls to grow up without? Why, and how would you challenge it?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one problem you have personally noticed that affects people around you? Why does it matter to you, and what realistic first step would you take?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one thing about yourself you are actively working to improve, and what are you doing about it?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Moved to the video round: </w:t>
      </w:r>
      <w:r>
        <w:rPr>
          <w:rFonts w:ascii="Arial" w:cs="Arial" w:eastAsia="Arial" w:hAnsi="Arial"/>
          <w:sz w:val="20"/>
          <w:szCs w:val="20"/>
        </w:rPr>
        <w:t xml:space="preserve">“If Miss Ananti India gave you a national platform, what one issue would you focus on, and what would you do first?” and “What does being a modern Indian woman mean to you personally?”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4. Scoring 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earns marks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Self-awareness (SA)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her own choices, motivations, limitations and learning.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Clarity and reasoning (CR)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a clear point, in any language, and supports it with a reason.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Empathy and values (EV)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the people affected; respects choices different from her own.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Initiative and judgment (IJ)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acted, or proposes a realistic step within her means, at any scale.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Conviction and personal voice (CV)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a clear position she owns; answers are specific to her life, not generic.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5. Level descriptors (0 / 2 / 4 / 6 / 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active cell is scored at one of five levels. Odd numbers may be used when an answer falls between two levels.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6"/>
        <w:gridCol w:w="164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Parameter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Self-awareness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evidence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Generic self-description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Names a real choice, motivation or limitation of her own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Explains what she learned, with a concrete example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Specific reflection showing how an experience changed what she does; consistent across answers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Clarity and reasoning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Off-topic or no point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Opinion with no reason, or point hard to follow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point with a relevant reason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Reason grounded in her own observation or example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Considers another view or trade-off; clear logic throughout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Empathy and values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evidence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Names a cause or label only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Identifies who is affected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Shows why or how it affects them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Recognises differing circumstances, respects others’ choices, considers consequences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Initiative and judgment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mentioned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Vague intention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Concrete action, feasibility unclear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Realistic step within her means that fits the problem, or has already acted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 acted and reflected on the result, or realistic step plus how she’d know it worked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Conviction and personal voice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position; entirely generic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Slogans or stock phrases that could be anyone’s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position or goal with at least one personal detail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Owns a clear stance; answers rooted in specific personal detail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Consistent conviction across answers, distinctly her own, persuasive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6. Weight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Weights are percentages within each question; blank cells are not scored for that question. Each question carries equal weight: 20% of the written score, or 8 of the 40 marks.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6"/>
        <w:gridCol w:w="11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IJ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Q1. Initiative you took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Q2. Disagreed or changed your mind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Q3. Belief about beauty to unlearn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Q4. Problem you noticed, first step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Q5. What you’re working to improve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 of written score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7. Scoring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 each active cell, select the level (0/2/4/6/8) from the descriptor table, judging only that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Question score (%) = sum of (level ÷ 8 × cell weight) across that question’s active cells.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Question marks = question score ×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Written score = sum of the five question marks, out of 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Record a supporting evidence phrase for every active cell. No score without recorded evidence.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Worked example (Q1): </w:t>
      </w:r>
      <w:r>
        <w:rPr>
          <w:rFonts w:ascii="Arial" w:cs="Arial" w:eastAsia="Arial" w:hAnsi="Arial"/>
          <w:sz w:val="20"/>
          <w:szCs w:val="20"/>
        </w:rPr>
        <w:t xml:space="preserve">SA at 4, CR at 6, EV at 2, IJ at 6, CV at 4 gives (0.5 × 20) + (0.75 × 15) + (0.25 × 10) + (0.75 × 40) + (0.5 × 15) = 61.25%, which is 4.9 of 8 marks.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8. What is and is not scored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Scored: </w:t>
      </w:r>
      <w:r>
        <w:rPr>
          <w:rFonts w:ascii="Arial" w:cs="Arial" w:eastAsia="Arial" w:hAnsi="Arial"/>
          <w:sz w:val="20"/>
          <w:szCs w:val="20"/>
        </w:rPr>
        <w:t xml:space="preserve">clarity of meaning, in any language.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scored: </w:t>
      </w:r>
      <w:r>
        <w:rPr>
          <w:rFonts w:ascii="Arial" w:cs="Arial" w:eastAsia="Arial" w:hAnsi="Arial"/>
          <w:sz w:val="20"/>
          <w:szCs w:val="20"/>
        </w:rPr>
        <w:t xml:space="preserve">grammar, spelling, choice of language, English fluency, polish, or length within the limit.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scored: </w:t>
      </w:r>
      <w:r>
        <w:rPr>
          <w:rFonts w:ascii="Arial" w:cs="Arial" w:eastAsia="Arial" w:hAnsi="Arial"/>
          <w:sz w:val="20"/>
          <w:szCs w:val="20"/>
        </w:rPr>
        <w:t xml:space="preserve">viewpoint. No marks for agreeing or disagreeing with any position on beauty, tradition, marriage, homemaking or career.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scored: </w:t>
      </w:r>
      <w:r>
        <w:rPr>
          <w:rFonts w:ascii="Arial" w:cs="Arial" w:eastAsia="Arial" w:hAnsi="Arial"/>
          <w:sz w:val="20"/>
          <w:szCs w:val="20"/>
        </w:rPr>
        <w:t xml:space="preserve">scale, money or prestige. A family- or neighbourhood-level action scores the same as a large one if the judgment is equally sound. Naming an NGO or famous person earns nothing by itself.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double counting: </w:t>
      </w:r>
      <w:r>
        <w:rPr>
          <w:rFonts w:ascii="Arial" w:cs="Arial" w:eastAsia="Arial" w:hAnsi="Arial"/>
          <w:sz w:val="20"/>
          <w:szCs w:val="20"/>
        </w:rPr>
        <w:t xml:space="preserve">the same phrase earns credit under more than one parameter only if it shows genuinely different things.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9. Flags (outside the 40 marks)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are flagged for human review rather than scored: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Breach of the published brand-values floor (for example, demeaning any group, caste, religion or skin colour). A confirmed breach can disqualify regardless of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Blank or off-topic answer.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Suspected copied or AI-generated text. This triggers verification in later rounds, never a score penalty on suspicion alone.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Harmful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Technical failure, with a fair resubmission path.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10. Production process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outputs a level, evidence phrase and any flags for every active cell.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Humans review all flagged answers, all applicants within a band around the 3-lakh cutoff, and a random audit sample.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Retain answer text, cell scores, evidence, rubric and model version, and decision history.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a route for applicants to challenge a material scoring error.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live only after a pilot: judges independently score a diverse multilingual sample, disagreements are resolved, calibration examples are written mainly around the 2-versus-4 boundary, and AI scores are tested against judge scores.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11. Validation test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test applicants were scored against this framework on 26 September 2026.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8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Written score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6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Contestant 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18.25 / 40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Sincere; one strong personal answer (Q5), others generic. Judge’s holistic read ≈ 20 / 40. Main gap: empathy shown in Q5, where it carries no weight.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Contestant 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36.6 / 40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Specific, reflective and consistent across answers. Judge’s holistic read ≈ 35 / 40. Answers exceeded the word limit (≈ 90–110 words each).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rubric discriminated clearly between generic and specific answers, and matrix scores tracked a judge’s holistic reading closely for both applicants.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12. Recommended additions (pending approval, not part of v1.0)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Word-limit enforcement: </w:t>
      </w:r>
      <w:r>
        <w:rPr>
          <w:rFonts w:ascii="Arial" w:cs="Arial" w:eastAsia="Arial" w:hAnsi="Arial"/>
          <w:sz w:val="20"/>
          <w:szCs w:val="20"/>
        </w:rPr>
        <w:t xml:space="preserve">apply a hard cap in the application form so that longer answers cannot gain extra evidence.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Cross-credit rule: </w:t>
      </w:r>
      <w:r>
        <w:rPr>
          <w:rFonts w:ascii="Arial" w:cs="Arial" w:eastAsia="Arial" w:hAnsi="Arial"/>
          <w:sz w:val="20"/>
          <w:szCs w:val="20"/>
        </w:rPr>
        <w:t xml:space="preserve">where strong evidence for a parameter appears in an answer where that parameter carries no weight, the scorer may raise that parameter’s lowest active cell by one level, once per parameter, with evidence recorded.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 wording: </w:t>
      </w:r>
      <w:r>
        <w:rPr>
          <w:rFonts w:ascii="Arial" w:cs="Arial" w:eastAsia="Arial" w:hAnsi="Arial"/>
          <w:sz w:val="20"/>
          <w:szCs w:val="20"/>
        </w:rPr>
        <w:t xml:space="preserve">consider adding “What was it about?” so answers include the substance of the disagreement.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Specificity prompt: </w:t>
      </w:r>
      <w:r>
        <w:rPr>
          <w:rFonts w:ascii="Arial" w:cs="Arial" w:eastAsia="Arial" w:hAnsi="Arial"/>
          <w:sz w:val="20"/>
          <w:szCs w:val="20"/>
        </w:rPr>
        <w:t xml:space="preserve">consider adding “Be specific: name one thing” to the applicant instructions.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in the video round, ask follow-up questions tied to each applicant’s written answers, especially for high written scores. Consider an applicant declaration that answers are her own.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7A1F4B"/>
          <w:sz w:val="28"/>
          <w:szCs w:val="28"/>
        </w:rPr>
        <w:t xml:space="preserve">13. Items to confirm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do not change the frozen questions, parameters or matrix: supported languages; final word limit; brand-values list; width of the cutoff review band; audit sample percentage.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Miss Ananti India — Written Screening Framework v1.0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7A1F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2026-09-26T13:15:54.099Z</dcterms:created>
  <dcterms:modified xsi:type="dcterms:W3CDTF">2026-09-26T13:15:54.099Z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