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A0B44" w14:textId="77777777" w:rsidR="006061C8" w:rsidRPr="00AB2168" w:rsidRDefault="006061C8" w:rsidP="006061C8">
      <w:pPr>
        <w:rPr>
          <w:b/>
          <w:bCs/>
          <w:sz w:val="32"/>
          <w:szCs w:val="32"/>
          <w:lang w:val="en-US"/>
        </w:rPr>
      </w:pPr>
      <w:r w:rsidRPr="00AB2168">
        <w:rPr>
          <w:b/>
          <w:bCs/>
          <w:sz w:val="32"/>
          <w:szCs w:val="32"/>
          <w:lang w:val="en-US"/>
        </w:rPr>
        <w:t xml:space="preserve">Case Study-3:  </w:t>
      </w:r>
    </w:p>
    <w:p w14:paraId="3E3F05A5" w14:textId="77777777" w:rsidR="006061C8" w:rsidRPr="00AB2168" w:rsidRDefault="006061C8" w:rsidP="006061C8">
      <w:pPr>
        <w:rPr>
          <w:sz w:val="32"/>
          <w:szCs w:val="32"/>
          <w:lang w:val="en-US"/>
        </w:rPr>
      </w:pPr>
      <w:r w:rsidRPr="00AB2168">
        <w:rPr>
          <w:b/>
          <w:bCs/>
          <w:sz w:val="32"/>
          <w:szCs w:val="32"/>
          <w:lang w:val="en-US"/>
        </w:rPr>
        <w:t xml:space="preserve">Problem Statement: </w:t>
      </w:r>
      <w:r w:rsidRPr="00AB2168">
        <w:rPr>
          <w:sz w:val="32"/>
          <w:szCs w:val="32"/>
          <w:lang w:val="en-US"/>
        </w:rPr>
        <w:t xml:space="preserve">A company is reviewing its AWS account security policies. The company has staff members in different countries and wants to monitor its AWS accounts for </w:t>
      </w:r>
      <w:r w:rsidRPr="00AB2168">
        <w:rPr>
          <w:b/>
          <w:bCs/>
          <w:sz w:val="32"/>
          <w:szCs w:val="32"/>
          <w:lang w:val="en-US"/>
        </w:rPr>
        <w:t>unusual behavior</w:t>
      </w:r>
      <w:r w:rsidRPr="00AB2168">
        <w:rPr>
          <w:sz w:val="32"/>
          <w:szCs w:val="32"/>
          <w:lang w:val="en-US"/>
        </w:rPr>
        <w:t xml:space="preserve"> that is associated with an IAM identity. The company wants to send a </w:t>
      </w:r>
      <w:r w:rsidRPr="00AB2168">
        <w:rPr>
          <w:b/>
          <w:bCs/>
          <w:sz w:val="32"/>
          <w:szCs w:val="32"/>
          <w:lang w:val="en-US"/>
        </w:rPr>
        <w:t xml:space="preserve">notification </w:t>
      </w:r>
      <w:r w:rsidRPr="00AB2168">
        <w:rPr>
          <w:sz w:val="32"/>
          <w:szCs w:val="32"/>
          <w:lang w:val="en-US"/>
        </w:rPr>
        <w:t xml:space="preserve">to any staff member for whom unusual activity is detected. The company needs to manage its multiple AWS accounts to capture </w:t>
      </w:r>
      <w:r w:rsidRPr="00AB2168">
        <w:rPr>
          <w:b/>
          <w:bCs/>
          <w:sz w:val="32"/>
          <w:szCs w:val="32"/>
          <w:lang w:val="en-US"/>
        </w:rPr>
        <w:t>consolidated billing</w:t>
      </w:r>
      <w:r w:rsidRPr="00AB2168">
        <w:rPr>
          <w:sz w:val="32"/>
          <w:szCs w:val="32"/>
          <w:lang w:val="en-US"/>
        </w:rPr>
        <w:t xml:space="preserve"> to help the finance team; store all billing reports in Account-B's S3 bucket. Along with this Account-A's EC2 instances need permissions to access Account-B's S3 bucket to develop the final report. </w:t>
      </w:r>
    </w:p>
    <w:p w14:paraId="7EA5199D" w14:textId="77777777" w:rsidR="008B5578" w:rsidRDefault="008B5578">
      <w:pPr>
        <w:rPr>
          <w:lang w:val="en-GB"/>
        </w:rPr>
      </w:pPr>
    </w:p>
    <w:p w14:paraId="2EC627B3" w14:textId="7E60D01F" w:rsidR="006061C8" w:rsidRDefault="006061C8">
      <w:pPr>
        <w:rPr>
          <w:lang w:val="en-GB"/>
        </w:rPr>
      </w:pPr>
      <w:r w:rsidRPr="006061C8">
        <w:rPr>
          <w:b/>
          <w:bCs/>
          <w:lang w:val="en-GB"/>
        </w:rPr>
        <w:t>SOLUTION</w:t>
      </w:r>
      <w:r>
        <w:rPr>
          <w:lang w:val="en-GB"/>
        </w:rPr>
        <w:t>:</w:t>
      </w:r>
    </w:p>
    <w:p w14:paraId="748751BB" w14:textId="77777777" w:rsidR="006061C8" w:rsidRDefault="006061C8">
      <w:pPr>
        <w:rPr>
          <w:lang w:val="en-GB"/>
        </w:rPr>
      </w:pPr>
    </w:p>
    <w:p w14:paraId="0E0EDE06" w14:textId="71B2F700" w:rsidR="006061C8" w:rsidRPr="006061C8" w:rsidRDefault="006061C8" w:rsidP="006061C8">
      <w:r w:rsidRPr="006061C8">
        <w:t xml:space="preserve">Terraform setup helps </w:t>
      </w:r>
      <w:r w:rsidRPr="006061C8">
        <w:t>to</w:t>
      </w:r>
      <w:r w:rsidRPr="006061C8">
        <w:t xml:space="preserve"> automatically create and manage AWS services without manual work. It ensures secure access, tracks user activities, and sends alerts if something goes wrong.</w:t>
      </w:r>
    </w:p>
    <w:p w14:paraId="6B6854A2" w14:textId="77777777" w:rsidR="006061C8" w:rsidRPr="006061C8" w:rsidRDefault="006061C8" w:rsidP="006061C8">
      <w:r w:rsidRPr="006061C8">
        <w:t>The IAM role makes sure only approved EC2 instances can access S3 buckets. You’ve also allowed another AWS account (Account A) to safely access billing reports stored in your S3 bucket, making data sharing secure.</w:t>
      </w:r>
    </w:p>
    <w:p w14:paraId="1C83BD7F" w14:textId="77777777" w:rsidR="006061C8" w:rsidRPr="006061C8" w:rsidRDefault="006061C8" w:rsidP="006061C8">
      <w:r w:rsidRPr="006061C8">
        <w:t xml:space="preserve">CloudTrail keeps records of who does what inside AWS, helping you track IAM activity. If someone tries an </w:t>
      </w:r>
      <w:proofErr w:type="gramStart"/>
      <w:r w:rsidRPr="006061C8">
        <w:t>action</w:t>
      </w:r>
      <w:proofErr w:type="gramEnd"/>
      <w:r w:rsidRPr="006061C8">
        <w:t xml:space="preserve"> they don’t have permission for, CloudWatch detects it and sends an alert through SNS, notifying the right people immediately.</w:t>
      </w:r>
    </w:p>
    <w:p w14:paraId="05096152" w14:textId="57591FEB" w:rsidR="006061C8" w:rsidRPr="006061C8" w:rsidRDefault="006061C8" w:rsidP="006061C8">
      <w:r w:rsidRPr="006061C8">
        <w:t>Overall</w:t>
      </w:r>
      <w:r w:rsidRPr="006061C8">
        <w:t xml:space="preserve"> </w:t>
      </w:r>
      <w:r w:rsidRPr="006061C8">
        <w:t xml:space="preserve">setup saves time, improves security, and keeps track of everything happening in AWS, ensuring that you control access and detect security risks fast. </w:t>
      </w:r>
    </w:p>
    <w:p w14:paraId="62258BD7" w14:textId="77777777" w:rsidR="006061C8" w:rsidRDefault="006061C8">
      <w:pPr>
        <w:rPr>
          <w:lang w:val="en-GB"/>
        </w:rPr>
      </w:pPr>
    </w:p>
    <w:p w14:paraId="285F304B" w14:textId="77777777" w:rsidR="008B5578" w:rsidRDefault="008B5578">
      <w:pPr>
        <w:rPr>
          <w:lang w:val="en-GB"/>
        </w:rPr>
      </w:pPr>
    </w:p>
    <w:p w14:paraId="4D4DA0D9" w14:textId="751A10F9" w:rsidR="008B5578" w:rsidRPr="006061C8" w:rsidRDefault="006061C8">
      <w:pPr>
        <w:rPr>
          <w:b/>
          <w:bCs/>
          <w:lang w:val="en-GB"/>
        </w:rPr>
      </w:pPr>
      <w:r w:rsidRPr="006061C8">
        <w:rPr>
          <w:b/>
          <w:bCs/>
          <w:lang w:val="en-GB"/>
        </w:rPr>
        <w:t>SCREENSHOTS:</w:t>
      </w:r>
    </w:p>
    <w:p w14:paraId="1818791E" w14:textId="5DD58FB3" w:rsidR="008B5578" w:rsidRDefault="008B5578">
      <w:pPr>
        <w:rPr>
          <w:lang w:val="en-GB"/>
        </w:rPr>
      </w:pPr>
      <w:r w:rsidRPr="008B5578">
        <w:rPr>
          <w:noProof/>
          <w:lang w:val="en-GB"/>
        </w:rPr>
        <w:lastRenderedPageBreak/>
        <w:drawing>
          <wp:inline distT="0" distB="0" distL="0" distR="0" wp14:anchorId="64F6BFA2" wp14:editId="6357CDDB">
            <wp:extent cx="5731510" cy="2185035"/>
            <wp:effectExtent l="0" t="0" r="2540" b="5715"/>
            <wp:docPr id="7273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0967" name=""/>
                    <pic:cNvPicPr/>
                  </pic:nvPicPr>
                  <pic:blipFill>
                    <a:blip r:embed="rId4"/>
                    <a:stretch>
                      <a:fillRect/>
                    </a:stretch>
                  </pic:blipFill>
                  <pic:spPr>
                    <a:xfrm>
                      <a:off x="0" y="0"/>
                      <a:ext cx="5731510" cy="2185035"/>
                    </a:xfrm>
                    <a:prstGeom prst="rect">
                      <a:avLst/>
                    </a:prstGeom>
                  </pic:spPr>
                </pic:pic>
              </a:graphicData>
            </a:graphic>
          </wp:inline>
        </w:drawing>
      </w:r>
    </w:p>
    <w:p w14:paraId="402A4CDE" w14:textId="77777777" w:rsidR="008B5578" w:rsidRDefault="008B5578">
      <w:pPr>
        <w:rPr>
          <w:lang w:val="en-GB"/>
        </w:rPr>
      </w:pPr>
    </w:p>
    <w:p w14:paraId="22F69B77" w14:textId="77777777" w:rsidR="008B5578" w:rsidRDefault="008B5578">
      <w:pPr>
        <w:rPr>
          <w:lang w:val="en-GB"/>
        </w:rPr>
      </w:pPr>
    </w:p>
    <w:p w14:paraId="26614DB9" w14:textId="77777777" w:rsidR="008B5578" w:rsidRDefault="008B5578">
      <w:pPr>
        <w:rPr>
          <w:lang w:val="en-GB"/>
        </w:rPr>
      </w:pPr>
    </w:p>
    <w:p w14:paraId="6478B81B" w14:textId="525D55D2" w:rsidR="008B5578" w:rsidRDefault="008B5578">
      <w:pPr>
        <w:rPr>
          <w:lang w:val="en-GB"/>
        </w:rPr>
      </w:pPr>
      <w:r w:rsidRPr="008B5578">
        <w:rPr>
          <w:noProof/>
          <w:lang w:val="en-GB"/>
        </w:rPr>
        <w:drawing>
          <wp:inline distT="0" distB="0" distL="0" distR="0" wp14:anchorId="61B24389" wp14:editId="3DCAC337">
            <wp:extent cx="5731510" cy="1841500"/>
            <wp:effectExtent l="0" t="0" r="2540" b="6350"/>
            <wp:docPr id="101700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00533" name=""/>
                    <pic:cNvPicPr/>
                  </pic:nvPicPr>
                  <pic:blipFill>
                    <a:blip r:embed="rId5"/>
                    <a:stretch>
                      <a:fillRect/>
                    </a:stretch>
                  </pic:blipFill>
                  <pic:spPr>
                    <a:xfrm>
                      <a:off x="0" y="0"/>
                      <a:ext cx="5731510" cy="1841500"/>
                    </a:xfrm>
                    <a:prstGeom prst="rect">
                      <a:avLst/>
                    </a:prstGeom>
                  </pic:spPr>
                </pic:pic>
              </a:graphicData>
            </a:graphic>
          </wp:inline>
        </w:drawing>
      </w:r>
    </w:p>
    <w:p w14:paraId="26CA5747" w14:textId="1AFB38C8" w:rsidR="008B5578" w:rsidRDefault="008B5578">
      <w:pPr>
        <w:rPr>
          <w:lang w:val="en-GB"/>
        </w:rPr>
      </w:pPr>
      <w:r w:rsidRPr="008B5578">
        <w:rPr>
          <w:noProof/>
          <w:lang w:val="en-GB"/>
        </w:rPr>
        <w:drawing>
          <wp:inline distT="0" distB="0" distL="0" distR="0" wp14:anchorId="32BE0811" wp14:editId="7540441F">
            <wp:extent cx="5731510" cy="2725420"/>
            <wp:effectExtent l="0" t="0" r="2540" b="0"/>
            <wp:docPr id="21155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94735" name=""/>
                    <pic:cNvPicPr/>
                  </pic:nvPicPr>
                  <pic:blipFill>
                    <a:blip r:embed="rId6"/>
                    <a:stretch>
                      <a:fillRect/>
                    </a:stretch>
                  </pic:blipFill>
                  <pic:spPr>
                    <a:xfrm>
                      <a:off x="0" y="0"/>
                      <a:ext cx="5731510" cy="2725420"/>
                    </a:xfrm>
                    <a:prstGeom prst="rect">
                      <a:avLst/>
                    </a:prstGeom>
                  </pic:spPr>
                </pic:pic>
              </a:graphicData>
            </a:graphic>
          </wp:inline>
        </w:drawing>
      </w:r>
    </w:p>
    <w:p w14:paraId="0C7CF3C2" w14:textId="3AFEB72E" w:rsidR="008B5578" w:rsidRPr="008B5578" w:rsidRDefault="008B5578">
      <w:pPr>
        <w:rPr>
          <w:lang w:val="en-GB"/>
        </w:rPr>
      </w:pPr>
      <w:r w:rsidRPr="008B5578">
        <w:rPr>
          <w:noProof/>
          <w:lang w:val="en-GB"/>
        </w:rPr>
        <w:lastRenderedPageBreak/>
        <w:drawing>
          <wp:inline distT="0" distB="0" distL="0" distR="0" wp14:anchorId="6C995DD1" wp14:editId="320E967E">
            <wp:extent cx="5731510" cy="2893695"/>
            <wp:effectExtent l="0" t="0" r="2540" b="1905"/>
            <wp:docPr id="146599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99944" name=""/>
                    <pic:cNvPicPr/>
                  </pic:nvPicPr>
                  <pic:blipFill>
                    <a:blip r:embed="rId7"/>
                    <a:stretch>
                      <a:fillRect/>
                    </a:stretch>
                  </pic:blipFill>
                  <pic:spPr>
                    <a:xfrm>
                      <a:off x="0" y="0"/>
                      <a:ext cx="5731510" cy="2893695"/>
                    </a:xfrm>
                    <a:prstGeom prst="rect">
                      <a:avLst/>
                    </a:prstGeom>
                  </pic:spPr>
                </pic:pic>
              </a:graphicData>
            </a:graphic>
          </wp:inline>
        </w:drawing>
      </w:r>
      <w:r w:rsidR="009F747A" w:rsidRPr="009F747A">
        <w:rPr>
          <w:noProof/>
          <w:lang w:val="en-GB"/>
        </w:rPr>
        <w:drawing>
          <wp:inline distT="0" distB="0" distL="0" distR="0" wp14:anchorId="58C621B9" wp14:editId="1AF1AC4B">
            <wp:extent cx="5731510" cy="2710180"/>
            <wp:effectExtent l="0" t="0" r="2540" b="0"/>
            <wp:docPr id="60784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43128" name=""/>
                    <pic:cNvPicPr/>
                  </pic:nvPicPr>
                  <pic:blipFill>
                    <a:blip r:embed="rId8"/>
                    <a:stretch>
                      <a:fillRect/>
                    </a:stretch>
                  </pic:blipFill>
                  <pic:spPr>
                    <a:xfrm>
                      <a:off x="0" y="0"/>
                      <a:ext cx="5731510" cy="2710180"/>
                    </a:xfrm>
                    <a:prstGeom prst="rect">
                      <a:avLst/>
                    </a:prstGeom>
                  </pic:spPr>
                </pic:pic>
              </a:graphicData>
            </a:graphic>
          </wp:inline>
        </w:drawing>
      </w:r>
    </w:p>
    <w:sectPr w:rsidR="008B5578" w:rsidRPr="008B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78"/>
    <w:rsid w:val="005A6B44"/>
    <w:rsid w:val="006061C8"/>
    <w:rsid w:val="008B5578"/>
    <w:rsid w:val="009F747A"/>
    <w:rsid w:val="00A65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C23C"/>
  <w15:chartTrackingRefBased/>
  <w15:docId w15:val="{F30E5C24-E708-4283-8C79-C605C7C1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5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5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5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78"/>
    <w:rPr>
      <w:rFonts w:eastAsiaTheme="majorEastAsia" w:cstheme="majorBidi"/>
      <w:color w:val="272727" w:themeColor="text1" w:themeTint="D8"/>
    </w:rPr>
  </w:style>
  <w:style w:type="paragraph" w:styleId="Title">
    <w:name w:val="Title"/>
    <w:basedOn w:val="Normal"/>
    <w:next w:val="Normal"/>
    <w:link w:val="TitleChar"/>
    <w:uiPriority w:val="10"/>
    <w:qFormat/>
    <w:rsid w:val="008B5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78"/>
    <w:pPr>
      <w:spacing w:before="160"/>
      <w:jc w:val="center"/>
    </w:pPr>
    <w:rPr>
      <w:i/>
      <w:iCs/>
      <w:color w:val="404040" w:themeColor="text1" w:themeTint="BF"/>
    </w:rPr>
  </w:style>
  <w:style w:type="character" w:customStyle="1" w:styleId="QuoteChar">
    <w:name w:val="Quote Char"/>
    <w:basedOn w:val="DefaultParagraphFont"/>
    <w:link w:val="Quote"/>
    <w:uiPriority w:val="29"/>
    <w:rsid w:val="008B5578"/>
    <w:rPr>
      <w:i/>
      <w:iCs/>
      <w:color w:val="404040" w:themeColor="text1" w:themeTint="BF"/>
    </w:rPr>
  </w:style>
  <w:style w:type="paragraph" w:styleId="ListParagraph">
    <w:name w:val="List Paragraph"/>
    <w:basedOn w:val="Normal"/>
    <w:uiPriority w:val="34"/>
    <w:qFormat/>
    <w:rsid w:val="008B5578"/>
    <w:pPr>
      <w:ind w:left="720"/>
      <w:contextualSpacing/>
    </w:pPr>
  </w:style>
  <w:style w:type="character" w:styleId="IntenseEmphasis">
    <w:name w:val="Intense Emphasis"/>
    <w:basedOn w:val="DefaultParagraphFont"/>
    <w:uiPriority w:val="21"/>
    <w:qFormat/>
    <w:rsid w:val="008B5578"/>
    <w:rPr>
      <w:i/>
      <w:iCs/>
      <w:color w:val="2F5496" w:themeColor="accent1" w:themeShade="BF"/>
    </w:rPr>
  </w:style>
  <w:style w:type="paragraph" w:styleId="IntenseQuote">
    <w:name w:val="Intense Quote"/>
    <w:basedOn w:val="Normal"/>
    <w:next w:val="Normal"/>
    <w:link w:val="IntenseQuoteChar"/>
    <w:uiPriority w:val="30"/>
    <w:qFormat/>
    <w:rsid w:val="008B5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578"/>
    <w:rPr>
      <w:i/>
      <w:iCs/>
      <w:color w:val="2F5496" w:themeColor="accent1" w:themeShade="BF"/>
    </w:rPr>
  </w:style>
  <w:style w:type="character" w:styleId="IntenseReference">
    <w:name w:val="Intense Reference"/>
    <w:basedOn w:val="DefaultParagraphFont"/>
    <w:uiPriority w:val="32"/>
    <w:qFormat/>
    <w:rsid w:val="008B55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002868">
      <w:bodyDiv w:val="1"/>
      <w:marLeft w:val="0"/>
      <w:marRight w:val="0"/>
      <w:marTop w:val="0"/>
      <w:marBottom w:val="0"/>
      <w:divBdr>
        <w:top w:val="none" w:sz="0" w:space="0" w:color="auto"/>
        <w:left w:val="none" w:sz="0" w:space="0" w:color="auto"/>
        <w:bottom w:val="none" w:sz="0" w:space="0" w:color="auto"/>
        <w:right w:val="none" w:sz="0" w:space="0" w:color="auto"/>
      </w:divBdr>
    </w:div>
    <w:div w:id="186374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Cariappa</dc:creator>
  <cp:keywords/>
  <dc:description/>
  <cp:lastModifiedBy>kirtan Cariappa</cp:lastModifiedBy>
  <cp:revision>2</cp:revision>
  <dcterms:created xsi:type="dcterms:W3CDTF">2025-05-19T10:40:00Z</dcterms:created>
  <dcterms:modified xsi:type="dcterms:W3CDTF">2025-06-06T06:23:00Z</dcterms:modified>
</cp:coreProperties>
</file>