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F2B3E" w14:textId="0F2AF19D" w:rsidR="003D3A45" w:rsidRDefault="00284840" w:rsidP="00284840">
      <w:pPr>
        <w:pStyle w:val="Title"/>
        <w:jc w:val="center"/>
        <w:rPr>
          <w:b/>
          <w:bCs/>
        </w:rPr>
      </w:pPr>
      <w:r w:rsidRPr="00284840">
        <w:rPr>
          <w:b/>
          <w:bCs/>
        </w:rPr>
        <w:t>Script</w:t>
      </w:r>
    </w:p>
    <w:p w14:paraId="08898DB2" w14:textId="77777777" w:rsidR="00284840" w:rsidRDefault="00284840" w:rsidP="00284840"/>
    <w:p w14:paraId="42F85FED" w14:textId="69C726F7" w:rsidR="00284840" w:rsidRPr="001F3A14" w:rsidRDefault="00284840" w:rsidP="00284840">
      <w:pPr>
        <w:rPr>
          <w:rStyle w:val="Emphasis"/>
          <w:strike/>
        </w:rPr>
      </w:pPr>
      <w:r>
        <w:rPr>
          <w:rStyle w:val="Strong"/>
        </w:rPr>
        <w:t>Slide 1: Title Slide</w:t>
      </w:r>
      <w:r>
        <w:br/>
      </w:r>
      <w:r w:rsidRPr="00284840">
        <w:rPr>
          <w:rStyle w:val="Emphasis"/>
          <w:i w:val="0"/>
          <w:iCs w:val="0"/>
        </w:rPr>
        <w:t>Good afternoon,</w:t>
      </w:r>
      <w:r>
        <w:rPr>
          <w:rStyle w:val="Emphasis"/>
          <w:i w:val="0"/>
          <w:iCs w:val="0"/>
        </w:rPr>
        <w:t xml:space="preserve"> </w:t>
      </w:r>
      <w:r w:rsidRPr="00284840">
        <w:rPr>
          <w:rStyle w:val="Emphasis"/>
          <w:i w:val="0"/>
          <w:iCs w:val="0"/>
        </w:rPr>
        <w:t xml:space="preserve">everyone. Today, we’ll be presenting an overview of our JavaFX application designed to calculate registration fees for a conference. </w:t>
      </w:r>
      <w:r w:rsidRPr="001F3A14">
        <w:rPr>
          <w:rStyle w:val="Emphasis"/>
          <w:i w:val="0"/>
          <w:iCs w:val="0"/>
          <w:strike/>
        </w:rPr>
        <w:t>This tool ensures that participants can select the most suitable registration options and customize their experience effortlessly.</w:t>
      </w:r>
    </w:p>
    <w:p w14:paraId="3FA3A2C8" w14:textId="77777777" w:rsidR="00284840" w:rsidRDefault="00284840" w:rsidP="00284840">
      <w:pPr>
        <w:rPr>
          <w:rStyle w:val="Emphasis"/>
        </w:rPr>
      </w:pPr>
    </w:p>
    <w:p w14:paraId="7A7B03F5" w14:textId="504B8B4D" w:rsidR="00284840" w:rsidRDefault="00284840" w:rsidP="00284840">
      <w:pPr>
        <w:rPr>
          <w:b/>
          <w:bCs/>
        </w:rPr>
      </w:pPr>
      <w:r w:rsidRPr="00284840">
        <w:rPr>
          <w:b/>
          <w:bCs/>
        </w:rPr>
        <w:t>Slide 2: Introduction</w:t>
      </w:r>
    </w:p>
    <w:p w14:paraId="1AEC2E92" w14:textId="193C5979" w:rsidR="00284840" w:rsidRPr="001F3A14" w:rsidRDefault="00284840" w:rsidP="00284840">
      <w:pPr>
        <w:rPr>
          <w:strike/>
        </w:rPr>
      </w:pPr>
      <w:r>
        <w:t>The goal of this application is to allow users to determine their total conference fees based on registration type, optional dinners, and workshops</w:t>
      </w:r>
      <w:r w:rsidRPr="001F3A14">
        <w:rPr>
          <w:strike/>
        </w:rPr>
        <w:t>. By the end of this presentation, you’ll understand how the system is structured and how it simplifies the registration process.</w:t>
      </w:r>
    </w:p>
    <w:p w14:paraId="55CE5FCA" w14:textId="77777777" w:rsidR="00284840" w:rsidRDefault="00284840" w:rsidP="00284840"/>
    <w:p w14:paraId="7F8793B7" w14:textId="3525B6FF" w:rsidR="00284840" w:rsidRDefault="00284840" w:rsidP="00284840">
      <w:pPr>
        <w:rPr>
          <w:b/>
          <w:bCs/>
        </w:rPr>
      </w:pPr>
      <w:r w:rsidRPr="00284840">
        <w:rPr>
          <w:b/>
          <w:bCs/>
        </w:rPr>
        <w:t>Slide 3: Registration Fees</w:t>
      </w:r>
    </w:p>
    <w:p w14:paraId="6D8FC9C8" w14:textId="1B498B7D" w:rsidR="00284840" w:rsidRDefault="00284840" w:rsidP="00284840">
      <w:r>
        <w:t>Our system categorizes registration fees into two main types: general registration and student registration. The general registration fee is set at $895, covering all main conference activities and networking opportunities. Meanwhile, students can register at a discounted rate of $495, encouraging student participation in the event.</w:t>
      </w:r>
    </w:p>
    <w:p w14:paraId="0E986023" w14:textId="77777777" w:rsidR="00284840" w:rsidRDefault="00284840" w:rsidP="00284840"/>
    <w:p w14:paraId="3210908E" w14:textId="01DE3BAF" w:rsidR="00284840" w:rsidRPr="001F3A14" w:rsidRDefault="00284840" w:rsidP="00284840">
      <w:pPr>
        <w:rPr>
          <w:b/>
          <w:bCs/>
          <w:strike/>
        </w:rPr>
      </w:pPr>
      <w:r w:rsidRPr="001F3A14">
        <w:rPr>
          <w:b/>
          <w:bCs/>
          <w:strike/>
        </w:rPr>
        <w:t>Slide 4: Application Pseudocode</w:t>
      </w:r>
    </w:p>
    <w:p w14:paraId="4BD122E4" w14:textId="799992CC" w:rsidR="00284840" w:rsidRDefault="00284840" w:rsidP="00284840">
      <w:r>
        <w:t>To implement this functionality, our application follows a structured workflow. The user interface consists of radio buttons for registration type, checkboxes for optional dinner and workshops, and a calculation button that displays the total fee in a separate window.</w:t>
      </w:r>
    </w:p>
    <w:p w14:paraId="382A8F81" w14:textId="77777777" w:rsidR="00284840" w:rsidRDefault="00284840" w:rsidP="00284840"/>
    <w:p w14:paraId="6EF8129C" w14:textId="26A7B646" w:rsidR="00284840" w:rsidRDefault="00284840" w:rsidP="00284840">
      <w:pPr>
        <w:rPr>
          <w:b/>
          <w:bCs/>
        </w:rPr>
      </w:pPr>
      <w:r w:rsidRPr="00284840">
        <w:rPr>
          <w:b/>
          <w:bCs/>
        </w:rPr>
        <w:t xml:space="preserve">Slide </w:t>
      </w:r>
      <w:r>
        <w:rPr>
          <w:b/>
          <w:bCs/>
        </w:rPr>
        <w:t>8 - 11</w:t>
      </w:r>
      <w:r w:rsidRPr="00284840">
        <w:rPr>
          <w:b/>
          <w:bCs/>
        </w:rPr>
        <w:t>: Workshops</w:t>
      </w:r>
    </w:p>
    <w:p w14:paraId="5923E7D0" w14:textId="731CDDDC" w:rsidR="00284840" w:rsidRDefault="00284840" w:rsidP="00284840">
      <w:r>
        <w:t>In addition to the conference, attendees can participate in optional workshops. These workshops cover different topics at varying costs</w:t>
      </w:r>
    </w:p>
    <w:p w14:paraId="5E1D0030" w14:textId="77777777" w:rsidR="00284840" w:rsidRDefault="00284840" w:rsidP="00284840"/>
    <w:p w14:paraId="3B6FB5D1" w14:textId="01EB8A39" w:rsidR="00284840" w:rsidRDefault="00284840" w:rsidP="00284840">
      <w:pPr>
        <w:rPr>
          <w:b/>
          <w:bCs/>
        </w:rPr>
      </w:pPr>
      <w:r w:rsidRPr="00284840">
        <w:rPr>
          <w:b/>
          <w:bCs/>
        </w:rPr>
        <w:t xml:space="preserve">Slide </w:t>
      </w:r>
      <w:r>
        <w:rPr>
          <w:b/>
          <w:bCs/>
        </w:rPr>
        <w:t>13</w:t>
      </w:r>
      <w:r w:rsidRPr="00284840">
        <w:rPr>
          <w:b/>
          <w:bCs/>
        </w:rPr>
        <w:t>: Radio Button in JavaFX</w:t>
      </w:r>
    </w:p>
    <w:p w14:paraId="736C784B" w14:textId="414831E9" w:rsidR="00284840" w:rsidRDefault="00284840" w:rsidP="00284840">
      <w:r>
        <w:t>Our JavaFX application uses radio buttons to allow users to select one registration type—either general or student. Only one option can be chosen at a time, ensuring accurate fee calculation. When a selection is made, additional checkboxes for dinner and workshops are enabled.</w:t>
      </w:r>
      <w:r>
        <w:br/>
      </w:r>
    </w:p>
    <w:p w14:paraId="2EDA7A51" w14:textId="786CC8E6" w:rsidR="00284840" w:rsidRDefault="00284840" w:rsidP="00284840">
      <w:pPr>
        <w:rPr>
          <w:b/>
          <w:bCs/>
        </w:rPr>
      </w:pPr>
      <w:r w:rsidRPr="00284840">
        <w:rPr>
          <w:b/>
          <w:bCs/>
        </w:rPr>
        <w:t xml:space="preserve">Slide </w:t>
      </w:r>
      <w:r>
        <w:rPr>
          <w:b/>
          <w:bCs/>
        </w:rPr>
        <w:t>14 - 17</w:t>
      </w:r>
      <w:r w:rsidRPr="00284840">
        <w:rPr>
          <w:b/>
          <w:bCs/>
        </w:rPr>
        <w:t>: Code Overview</w:t>
      </w:r>
    </w:p>
    <w:p w14:paraId="6C61CB16" w14:textId="77777777" w:rsidR="00284840" w:rsidRPr="00284840" w:rsidRDefault="00284840" w:rsidP="00284840">
      <w:r w:rsidRPr="00284840">
        <w:t>Here’s a brief overview of the JavaFX implementation:"</w:t>
      </w:r>
    </w:p>
    <w:p w14:paraId="7EB90D10" w14:textId="77777777" w:rsidR="00284840" w:rsidRPr="00284840" w:rsidRDefault="00284840" w:rsidP="00284840">
      <w:pPr>
        <w:numPr>
          <w:ilvl w:val="0"/>
          <w:numId w:val="1"/>
        </w:numPr>
      </w:pPr>
      <w:r w:rsidRPr="00284840">
        <w:t>We create a window titled ‘Conference Registration Options’.</w:t>
      </w:r>
    </w:p>
    <w:p w14:paraId="1C372B9B" w14:textId="77777777" w:rsidR="00284840" w:rsidRPr="00284840" w:rsidRDefault="00284840" w:rsidP="00284840">
      <w:pPr>
        <w:numPr>
          <w:ilvl w:val="0"/>
          <w:numId w:val="1"/>
        </w:numPr>
      </w:pPr>
      <w:r w:rsidRPr="00284840">
        <w:t xml:space="preserve">A </w:t>
      </w:r>
      <w:proofErr w:type="spellStart"/>
      <w:r w:rsidRPr="00284840">
        <w:t>ToggleGroup</w:t>
      </w:r>
      <w:proofErr w:type="spellEnd"/>
      <w:r w:rsidRPr="00284840">
        <w:t xml:space="preserve"> ensures only one registration type is selected.</w:t>
      </w:r>
    </w:p>
    <w:p w14:paraId="0B90987A" w14:textId="77777777" w:rsidR="00284840" w:rsidRPr="00284840" w:rsidRDefault="00284840" w:rsidP="00284840">
      <w:pPr>
        <w:numPr>
          <w:ilvl w:val="0"/>
          <w:numId w:val="1"/>
        </w:numPr>
      </w:pPr>
      <w:proofErr w:type="spellStart"/>
      <w:r w:rsidRPr="00284840">
        <w:t>CheckBoxes</w:t>
      </w:r>
      <w:proofErr w:type="spellEnd"/>
      <w:r w:rsidRPr="00284840">
        <w:t xml:space="preserve"> for optional features remain disabled until a registration type is selected.</w:t>
      </w:r>
    </w:p>
    <w:p w14:paraId="3F0C4561" w14:textId="27D52E54" w:rsidR="00284840" w:rsidRDefault="00284840" w:rsidP="00284840">
      <w:pPr>
        <w:numPr>
          <w:ilvl w:val="0"/>
          <w:numId w:val="1"/>
        </w:numPr>
      </w:pPr>
      <w:r w:rsidRPr="00284840">
        <w:lastRenderedPageBreak/>
        <w:t>The ‘Close’ button triggers the fee calculation and displays the total in a new window.</w:t>
      </w:r>
    </w:p>
    <w:p w14:paraId="1DEBEF6A" w14:textId="77777777" w:rsidR="00284840" w:rsidRDefault="00284840" w:rsidP="00284840"/>
    <w:p w14:paraId="322D942B" w14:textId="12302E23" w:rsidR="00284840" w:rsidRDefault="00284840" w:rsidP="00284840">
      <w:pPr>
        <w:rPr>
          <w:b/>
          <w:bCs/>
        </w:rPr>
      </w:pPr>
      <w:r w:rsidRPr="00284840">
        <w:rPr>
          <w:b/>
          <w:bCs/>
        </w:rPr>
        <w:t xml:space="preserve">Slide </w:t>
      </w:r>
      <w:r>
        <w:rPr>
          <w:b/>
          <w:bCs/>
        </w:rPr>
        <w:t>18</w:t>
      </w:r>
      <w:r w:rsidRPr="00284840">
        <w:rPr>
          <w:b/>
          <w:bCs/>
        </w:rPr>
        <w:t>: Calculate Total Fees</w:t>
      </w:r>
    </w:p>
    <w:p w14:paraId="4A3C8C3E" w14:textId="593D0712" w:rsidR="00284840" w:rsidRDefault="00284840" w:rsidP="00284840">
      <w:r>
        <w:t>The total calculation is based on the selected options. If a user chooses general registration, the base fee is $895, while student registration costs $495. Additional charges are applied for dinner and selected workshops. The final total is then displayed in a new window.</w:t>
      </w:r>
    </w:p>
    <w:p w14:paraId="6DD486BE" w14:textId="77777777" w:rsidR="00284840" w:rsidRDefault="00284840" w:rsidP="00284840"/>
    <w:p w14:paraId="3DB9AFE3" w14:textId="5939C52C" w:rsidR="00284840" w:rsidRDefault="00284840" w:rsidP="00284840">
      <w:pPr>
        <w:rPr>
          <w:b/>
          <w:bCs/>
        </w:rPr>
      </w:pPr>
      <w:r w:rsidRPr="00284840">
        <w:rPr>
          <w:b/>
          <w:bCs/>
        </w:rPr>
        <w:t>Slide 1</w:t>
      </w:r>
      <w:r>
        <w:rPr>
          <w:b/>
          <w:bCs/>
        </w:rPr>
        <w:t>9</w:t>
      </w:r>
      <w:r w:rsidRPr="00284840">
        <w:rPr>
          <w:b/>
          <w:bCs/>
        </w:rPr>
        <w:t>: Conclusion</w:t>
      </w:r>
    </w:p>
    <w:p w14:paraId="396EE18E" w14:textId="05FAAEA0" w:rsidR="00284840" w:rsidRDefault="00284840" w:rsidP="00284840">
      <w:r>
        <w:t>In summary, our JavaFX-based Conference Registration Fee Calculator simplifies the registration process, ensuring that participants can easily calculate their total cost based on their selected options. This enhances user experience by providing transparency and flexibility.</w:t>
      </w:r>
    </w:p>
    <w:p w14:paraId="07BA5D31" w14:textId="77777777" w:rsidR="00284840" w:rsidRDefault="00284840" w:rsidP="00284840"/>
    <w:p w14:paraId="78DA787C" w14:textId="451504F0" w:rsidR="00284840" w:rsidRDefault="00284840" w:rsidP="00284840">
      <w:pPr>
        <w:rPr>
          <w:b/>
          <w:bCs/>
        </w:rPr>
      </w:pPr>
      <w:r w:rsidRPr="00284840">
        <w:rPr>
          <w:b/>
          <w:bCs/>
        </w:rPr>
        <w:t xml:space="preserve">Slide </w:t>
      </w:r>
      <w:r>
        <w:rPr>
          <w:b/>
          <w:bCs/>
        </w:rPr>
        <w:t>20</w:t>
      </w:r>
      <w:r w:rsidRPr="00284840">
        <w:rPr>
          <w:b/>
          <w:bCs/>
        </w:rPr>
        <w:t>: Q&amp;A</w:t>
      </w:r>
    </w:p>
    <w:p w14:paraId="7A2F7919" w14:textId="6825D7F5" w:rsidR="00284840" w:rsidRPr="00284840" w:rsidRDefault="00284840" w:rsidP="00284840">
      <w:pPr>
        <w:rPr>
          <w:b/>
          <w:bCs/>
        </w:rPr>
      </w:pPr>
      <w:r>
        <w:t>Thank you for your attention! We’d be happy to answer any questions you may have.</w:t>
      </w:r>
    </w:p>
    <w:sectPr w:rsidR="00284840" w:rsidRPr="002848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65B00"/>
    <w:multiLevelType w:val="multilevel"/>
    <w:tmpl w:val="B6D6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785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840"/>
    <w:rsid w:val="00015773"/>
    <w:rsid w:val="001861B1"/>
    <w:rsid w:val="001F3A14"/>
    <w:rsid w:val="00284840"/>
    <w:rsid w:val="003D3A45"/>
    <w:rsid w:val="00883B56"/>
    <w:rsid w:val="00A77E7A"/>
    <w:rsid w:val="00F95957"/>
    <w:rsid w:val="00FC04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486FA87"/>
  <w15:chartTrackingRefBased/>
  <w15:docId w15:val="{3898891F-0579-FA41-B679-22DE0E797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8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8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8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8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8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8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8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8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8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8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8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8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8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8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8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8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8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840"/>
    <w:rPr>
      <w:rFonts w:eastAsiaTheme="majorEastAsia" w:cstheme="majorBidi"/>
      <w:color w:val="272727" w:themeColor="text1" w:themeTint="D8"/>
    </w:rPr>
  </w:style>
  <w:style w:type="paragraph" w:styleId="Title">
    <w:name w:val="Title"/>
    <w:basedOn w:val="Normal"/>
    <w:next w:val="Normal"/>
    <w:link w:val="TitleChar"/>
    <w:uiPriority w:val="10"/>
    <w:qFormat/>
    <w:rsid w:val="002848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8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8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8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8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4840"/>
    <w:rPr>
      <w:i/>
      <w:iCs/>
      <w:color w:val="404040" w:themeColor="text1" w:themeTint="BF"/>
    </w:rPr>
  </w:style>
  <w:style w:type="paragraph" w:styleId="ListParagraph">
    <w:name w:val="List Paragraph"/>
    <w:basedOn w:val="Normal"/>
    <w:uiPriority w:val="34"/>
    <w:qFormat/>
    <w:rsid w:val="00284840"/>
    <w:pPr>
      <w:ind w:left="720"/>
      <w:contextualSpacing/>
    </w:pPr>
  </w:style>
  <w:style w:type="character" w:styleId="IntenseEmphasis">
    <w:name w:val="Intense Emphasis"/>
    <w:basedOn w:val="DefaultParagraphFont"/>
    <w:uiPriority w:val="21"/>
    <w:qFormat/>
    <w:rsid w:val="00284840"/>
    <w:rPr>
      <w:i/>
      <w:iCs/>
      <w:color w:val="0F4761" w:themeColor="accent1" w:themeShade="BF"/>
    </w:rPr>
  </w:style>
  <w:style w:type="paragraph" w:styleId="IntenseQuote">
    <w:name w:val="Intense Quote"/>
    <w:basedOn w:val="Normal"/>
    <w:next w:val="Normal"/>
    <w:link w:val="IntenseQuoteChar"/>
    <w:uiPriority w:val="30"/>
    <w:qFormat/>
    <w:rsid w:val="002848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840"/>
    <w:rPr>
      <w:i/>
      <w:iCs/>
      <w:color w:val="0F4761" w:themeColor="accent1" w:themeShade="BF"/>
    </w:rPr>
  </w:style>
  <w:style w:type="character" w:styleId="IntenseReference">
    <w:name w:val="Intense Reference"/>
    <w:basedOn w:val="DefaultParagraphFont"/>
    <w:uiPriority w:val="32"/>
    <w:qFormat/>
    <w:rsid w:val="00284840"/>
    <w:rPr>
      <w:b/>
      <w:bCs/>
      <w:smallCaps/>
      <w:color w:val="0F4761" w:themeColor="accent1" w:themeShade="BF"/>
      <w:spacing w:val="5"/>
    </w:rPr>
  </w:style>
  <w:style w:type="character" w:styleId="Strong">
    <w:name w:val="Strong"/>
    <w:basedOn w:val="DefaultParagraphFont"/>
    <w:uiPriority w:val="22"/>
    <w:qFormat/>
    <w:rsid w:val="00284840"/>
    <w:rPr>
      <w:b/>
      <w:bCs/>
    </w:rPr>
  </w:style>
  <w:style w:type="character" w:styleId="Emphasis">
    <w:name w:val="Emphasis"/>
    <w:basedOn w:val="DefaultParagraphFont"/>
    <w:uiPriority w:val="20"/>
    <w:qFormat/>
    <w:rsid w:val="002848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535008">
      <w:bodyDiv w:val="1"/>
      <w:marLeft w:val="0"/>
      <w:marRight w:val="0"/>
      <w:marTop w:val="0"/>
      <w:marBottom w:val="0"/>
      <w:divBdr>
        <w:top w:val="none" w:sz="0" w:space="0" w:color="auto"/>
        <w:left w:val="none" w:sz="0" w:space="0" w:color="auto"/>
        <w:bottom w:val="none" w:sz="0" w:space="0" w:color="auto"/>
        <w:right w:val="none" w:sz="0" w:space="0" w:color="auto"/>
      </w:divBdr>
    </w:div>
    <w:div w:id="137738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2800</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Kirtan Sukhadiya</dc:creator>
  <cp:keywords/>
  <dc:description/>
  <cp:lastModifiedBy>Kirtan Sukhadiya</cp:lastModifiedBy>
  <cp:revision>4</cp:revision>
  <dcterms:created xsi:type="dcterms:W3CDTF">2025-04-01T17:12:00Z</dcterms:created>
  <dcterms:modified xsi:type="dcterms:W3CDTF">2025-04-03T17:28:00Z</dcterms:modified>
</cp:coreProperties>
</file>