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F17FA" w14:textId="0C68299B" w:rsidR="00D35F7D" w:rsidRDefault="00D35F7D">
      <w:pPr>
        <w:rPr>
          <w:b/>
          <w:bCs/>
          <w:highlight w:val="yellow"/>
        </w:rPr>
      </w:pPr>
      <w:r>
        <w:rPr>
          <w:b/>
          <w:bCs/>
          <w:highlight w:val="yellow"/>
        </w:rPr>
        <w:t>@SpringBootApplication</w:t>
      </w:r>
    </w:p>
    <w:p w14:paraId="1310E931" w14:textId="7A0F8479" w:rsidR="00D35F7D" w:rsidRDefault="00D35F7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Spring Boot @SpringBootApplication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to mark a configuration class that declares one or more @Bean methods and also triggers auto-configuration and component scanning</w:t>
      </w:r>
      <w:r>
        <w:rPr>
          <w:rFonts w:ascii="Arial" w:hAnsi="Arial" w:cs="Arial"/>
          <w:color w:val="202124"/>
          <w:shd w:val="clear" w:color="auto" w:fill="FFFFFF"/>
        </w:rPr>
        <w:t>. It's same as declaring a class with @Configuration, @EnableAutoConfiguration and @ComponentScan annotations.</w:t>
      </w:r>
    </w:p>
    <w:p w14:paraId="405A0ED1" w14:textId="12C6D851" w:rsidR="00EE0FEC" w:rsidRDefault="00EE0FE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@Bean is just for the metadata definition to create the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bean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equivalent to tag). @Autowired is to inject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dependancy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into a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bean(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equivalent to ref XML tag/attribute).</w:t>
      </w:r>
    </w:p>
    <w:p w14:paraId="716560CF" w14:textId="31DAEFD8" w:rsidR="00EE0FEC" w:rsidRPr="00720D98" w:rsidRDefault="00720D98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720D98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@ComponentScan</w:t>
      </w:r>
    </w:p>
    <w:p w14:paraId="373001A5" w14:textId="0D9AA1D8" w:rsidR="00720D98" w:rsidRDefault="00720D98">
      <w:r>
        <w:t>Enables component scanning of current package Also recursively scans sub-packages</w:t>
      </w:r>
    </w:p>
    <w:p w14:paraId="7883D950" w14:textId="0CDDA448" w:rsidR="0051471E" w:rsidRDefault="0051471E">
      <w:r w:rsidRPr="0051471E">
        <w:rPr>
          <w:highlight w:val="yellow"/>
        </w:rPr>
        <w:t>If we want to scan other packages explicitly</w:t>
      </w:r>
    </w:p>
    <w:p w14:paraId="49336494" w14:textId="5DD97DDD" w:rsidR="00EB0E12" w:rsidRDefault="00EB0E12">
      <w:r>
        <w:t xml:space="preserve">package </w:t>
      </w:r>
      <w:proofErr w:type="gramStart"/>
      <w:r>
        <w:t>com.luv2code.springboot</w:t>
      </w:r>
      <w:proofErr w:type="gramEnd"/>
      <w:r>
        <w:t xml:space="preserve">.demo.mycoolapp; … @SpringBootApplication( </w:t>
      </w:r>
      <w:proofErr w:type="spellStart"/>
      <w:r>
        <w:t>scanBasePackages</w:t>
      </w:r>
      <w:proofErr w:type="spellEnd"/>
      <w:r>
        <w:t>={"com.luv2code.springboot.demo.mycoolapp", "</w:t>
      </w:r>
      <w:proofErr w:type="spellStart"/>
      <w:r>
        <w:t>org.acme.iot.utils</w:t>
      </w:r>
      <w:proofErr w:type="spellEnd"/>
      <w:r>
        <w:t>", "</w:t>
      </w:r>
      <w:proofErr w:type="spellStart"/>
      <w:r>
        <w:t>edu.cmu.wean</w:t>
      </w:r>
      <w:proofErr w:type="spellEnd"/>
      <w:r>
        <w:t xml:space="preserve">"}) public class </w:t>
      </w:r>
      <w:proofErr w:type="spellStart"/>
      <w:r>
        <w:t>MycoolappApplication</w:t>
      </w:r>
      <w:proofErr w:type="spellEnd"/>
      <w:r>
        <w:t xml:space="preserve"> { … }</w:t>
      </w:r>
    </w:p>
    <w:p w14:paraId="35005172" w14:textId="77777777" w:rsidR="001144B4" w:rsidRPr="001144B4" w:rsidRDefault="001144B4" w:rsidP="001144B4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?</w:t>
      </w:r>
    </w:p>
    <w:p w14:paraId="68416072" w14:textId="77777777" w:rsidR="001144B4" w:rsidRPr="001144B4" w:rsidRDefault="001144B4" w:rsidP="001144B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The binding is done with @</w:t>
      </w:r>
      <w:proofErr w:type="gram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GetMapping .</w:t>
      </w:r>
      <w:proofErr w:type="gram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The Application sets up the Spring Boot application. It extends from </w:t>
      </w: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so that it can be deployed as a WAR. The application can be run both by deploying the WAR on a Tomcat server and executing it as a self-executable web archive with embedded Tomcat.</w:t>
      </w:r>
    </w:p>
    <w:p w14:paraId="7BBE6AF0" w14:textId="6983D70E" w:rsidR="001144B4" w:rsidRDefault="001144B4">
      <w:pPr>
        <w:rPr>
          <w:b/>
          <w:bCs/>
          <w:highlight w:val="yellow"/>
        </w:rPr>
      </w:pPr>
    </w:p>
    <w:p w14:paraId="2369B6C2" w14:textId="51B48565" w:rsidR="006725E1" w:rsidRDefault="006725E1" w:rsidP="006725E1">
      <w:pPr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proofErr w:type="spellStart"/>
      <w:r w:rsidRPr="006725E1">
        <w:rPr>
          <w:rStyle w:val="element-name"/>
          <w:rFonts w:ascii="Courier New" w:hAnsi="Courier New" w:cs="Courier New"/>
          <w:b/>
          <w:bCs/>
          <w:color w:val="353833"/>
          <w:sz w:val="21"/>
          <w:szCs w:val="21"/>
          <w:highlight w:val="yellow"/>
        </w:rPr>
        <w:t>SpringApplicationBuilder</w:t>
      </w:r>
      <w:proofErr w:type="spellEnd"/>
      <w:r>
        <w:rPr>
          <w:rFonts w:ascii="Courier New" w:hAnsi="Courier New" w:cs="Courier New"/>
          <w:color w:val="353833"/>
          <w:sz w:val="21"/>
          <w:szCs w:val="21"/>
        </w:rPr>
        <w:t xml:space="preserve"> </w:t>
      </w:r>
    </w:p>
    <w:p w14:paraId="2994EF7E" w14:textId="77777777" w:rsidR="006725E1" w:rsidRDefault="006725E1" w:rsidP="006725E1">
      <w:pPr>
        <w:shd w:val="clear" w:color="auto" w:fill="FFFFFF"/>
        <w:rPr>
          <w:rFonts w:ascii="Georgia" w:hAnsi="Georgia" w:cs="Times New Roman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Builder for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"https://docs.spring.io/spring-boot/docs/current/api/org/springframework/boot/SpringApplication.html" \o "class in org.springframework.boot"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SpringApplication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and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"https://docs.spring.io/spring-framework/docs/6.0.2/javadoc-api/org/springframework/context/ApplicationContext.html" \o "class or interface in org.springframework.context"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ApplicationContext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instances with convenient fluent API and context hierarchy support. Simple example of a context hierarchy:</w:t>
      </w:r>
    </w:p>
    <w:p w14:paraId="01DE19EB" w14:textId="03370D1B" w:rsidR="006725E1" w:rsidRDefault="00DA24F6">
      <w:pPr>
        <w:rPr>
          <w:b/>
          <w:bCs/>
          <w:highlight w:val="yellow"/>
        </w:rPr>
      </w:pPr>
      <w:r>
        <w:rPr>
          <w:b/>
          <w:bCs/>
          <w:highlight w:val="yellow"/>
        </w:rPr>
        <w:t>WAR vs Jar</w:t>
      </w:r>
    </w:p>
    <w:p w14:paraId="230ECF11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first and most obvious difference is the </w:t>
      </w:r>
      <w:r>
        <w:rPr>
          <w:rStyle w:val="Strong"/>
          <w:rFonts w:ascii="Raleway" w:hAnsi="Raleway"/>
          <w:color w:val="000000"/>
          <w:sz w:val="27"/>
          <w:szCs w:val="27"/>
        </w:rPr>
        <w:t>file extension</w:t>
      </w:r>
      <w:r>
        <w:rPr>
          <w:rFonts w:ascii="Raleway" w:hAnsi="Raleway"/>
          <w:color w:val="000000"/>
          <w:sz w:val="27"/>
          <w:szCs w:val="27"/>
        </w:rPr>
        <w:t>. JARs have the </w:t>
      </w:r>
      <w:r>
        <w:rPr>
          <w:rStyle w:val="Emphasis"/>
          <w:rFonts w:ascii="Raleway" w:hAnsi="Raleway"/>
          <w:color w:val="000000"/>
          <w:sz w:val="27"/>
          <w:szCs w:val="27"/>
        </w:rPr>
        <w:t>.jar</w:t>
      </w:r>
      <w:r>
        <w:rPr>
          <w:rFonts w:ascii="Raleway" w:hAnsi="Raleway"/>
          <w:color w:val="000000"/>
          <w:sz w:val="27"/>
          <w:szCs w:val="27"/>
        </w:rPr>
        <w:t> extension, whereas the WAR file has the </w:t>
      </w:r>
      <w:r>
        <w:rPr>
          <w:rStyle w:val="Emphasis"/>
          <w:rFonts w:ascii="Raleway" w:hAnsi="Raleway"/>
          <w:color w:val="000000"/>
          <w:sz w:val="27"/>
          <w:szCs w:val="27"/>
        </w:rPr>
        <w:t>.war</w:t>
      </w:r>
      <w:r>
        <w:rPr>
          <w:rFonts w:ascii="Raleway" w:hAnsi="Raleway"/>
          <w:color w:val="000000"/>
          <w:sz w:val="27"/>
          <w:szCs w:val="27"/>
        </w:rPr>
        <w:t> extension.</w:t>
      </w:r>
    </w:p>
    <w:p w14:paraId="0A2A75CD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second main difference is </w:t>
      </w:r>
      <w:r>
        <w:rPr>
          <w:rStyle w:val="Strong"/>
          <w:rFonts w:ascii="Raleway" w:hAnsi="Raleway"/>
          <w:color w:val="000000"/>
          <w:sz w:val="27"/>
          <w:szCs w:val="27"/>
        </w:rPr>
        <w:t>their purpose and the way they function</w:t>
      </w:r>
      <w:r>
        <w:rPr>
          <w:rFonts w:ascii="Raleway" w:hAnsi="Raleway"/>
          <w:color w:val="000000"/>
          <w:sz w:val="27"/>
          <w:szCs w:val="27"/>
        </w:rPr>
        <w:t>. JAR files allow us to package multiple files in order to use it as a library, plugin, or any kind of application. On the other hand, WAR files are used only for web applications.</w:t>
      </w:r>
    </w:p>
    <w:p w14:paraId="19F5FCE9" w14:textId="37C67B1C" w:rsidR="00DA24F6" w:rsidRDefault="00DA24F6" w:rsidP="00DA24F6">
      <w:pPr>
        <w:shd w:val="clear" w:color="auto" w:fill="FFFFFF"/>
        <w:jc w:val="center"/>
        <w:textAlignment w:val="top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noProof/>
          <w:color w:val="267438"/>
          <w:sz w:val="27"/>
          <w:szCs w:val="27"/>
        </w:rPr>
        <mc:AlternateContent>
          <mc:Choice Requires="wps">
            <w:drawing>
              <wp:inline distT="0" distB="0" distL="0" distR="0" wp14:anchorId="773E1093" wp14:editId="2BDF7CE1">
                <wp:extent cx="137160" cy="137160"/>
                <wp:effectExtent l="0" t="0" r="0" b="0"/>
                <wp:docPr id="3" name="Rectangle 3" descr="freestar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E885E" id="Rectangle 3" o:spid="_x0000_s1026" alt="freestar" href="https://freestar.com/?utm_campaign=branding&amp;utm_medium=banner&amp;utm_source=baeldung.com&amp;utm_content=baeldung_leaderboard_mid_3" target="&quot;_blank&quot;" style="width:10.8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CF43C68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 structure of the archives is also different.</w:t>
      </w:r>
      <w:r>
        <w:rPr>
          <w:rFonts w:ascii="Raleway" w:hAnsi="Raleway"/>
          <w:color w:val="000000"/>
          <w:sz w:val="27"/>
          <w:szCs w:val="27"/>
        </w:rPr>
        <w:t> We can create a JAR with any desired structure. In contrast, WAR has a predefined structure with </w:t>
      </w:r>
      <w:r>
        <w:rPr>
          <w:rStyle w:val="Emphasis"/>
          <w:rFonts w:ascii="Raleway" w:hAnsi="Raleway"/>
          <w:color w:val="000000"/>
          <w:sz w:val="27"/>
          <w:szCs w:val="27"/>
        </w:rPr>
        <w:t>WEB-INF</w:t>
      </w:r>
      <w:r>
        <w:rPr>
          <w:rFonts w:ascii="Raleway" w:hAnsi="Raleway"/>
          <w:color w:val="000000"/>
          <w:sz w:val="27"/>
          <w:szCs w:val="27"/>
        </w:rPr>
        <w:t> and </w:t>
      </w:r>
      <w:r>
        <w:rPr>
          <w:rStyle w:val="Emphasis"/>
          <w:rFonts w:ascii="Raleway" w:hAnsi="Raleway"/>
          <w:color w:val="000000"/>
          <w:sz w:val="27"/>
          <w:szCs w:val="27"/>
        </w:rPr>
        <w:t>META-INF</w:t>
      </w:r>
      <w:r>
        <w:rPr>
          <w:rFonts w:ascii="Raleway" w:hAnsi="Raleway"/>
          <w:color w:val="000000"/>
          <w:sz w:val="27"/>
          <w:szCs w:val="27"/>
        </w:rPr>
        <w:t> directories.</w:t>
      </w:r>
    </w:p>
    <w:p w14:paraId="10BE1962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Finally, we can </w:t>
      </w:r>
      <w:r>
        <w:rPr>
          <w:rStyle w:val="Strong"/>
          <w:rFonts w:ascii="Raleway" w:hAnsi="Raleway"/>
          <w:color w:val="000000"/>
          <w:sz w:val="27"/>
          <w:szCs w:val="27"/>
        </w:rPr>
        <w:t>run a JAR from the command line</w:t>
      </w:r>
      <w:r>
        <w:rPr>
          <w:rFonts w:ascii="Raleway" w:hAnsi="Raleway"/>
          <w:color w:val="000000"/>
          <w:sz w:val="27"/>
          <w:szCs w:val="27"/>
        </w:rPr>
        <w:t> if we build it as an </w:t>
      </w:r>
      <w:hyperlink r:id="rId6" w:history="1">
        <w:r>
          <w:rPr>
            <w:rStyle w:val="Hyperlink"/>
            <w:rFonts w:ascii="Raleway" w:hAnsi="Raleway"/>
            <w:color w:val="267438"/>
            <w:sz w:val="27"/>
            <w:szCs w:val="27"/>
          </w:rPr>
          <w:t>executable JAR</w:t>
        </w:r>
      </w:hyperlink>
      <w:r>
        <w:rPr>
          <w:rFonts w:ascii="Raleway" w:hAnsi="Raleway"/>
          <w:color w:val="000000"/>
          <w:sz w:val="27"/>
          <w:szCs w:val="27"/>
        </w:rPr>
        <w:t> without using additional software. Or, we can use it as a library. In contrast, we </w:t>
      </w:r>
      <w:r>
        <w:rPr>
          <w:rStyle w:val="Strong"/>
          <w:rFonts w:ascii="Raleway" w:hAnsi="Raleway"/>
          <w:color w:val="000000"/>
          <w:sz w:val="27"/>
          <w:szCs w:val="27"/>
        </w:rPr>
        <w:t>need a server to execute a WAR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71FE6F24" w14:textId="546DC3ED" w:rsidR="00DA24F6" w:rsidRDefault="00DA24F6">
      <w:pPr>
        <w:rPr>
          <w:b/>
          <w:bCs/>
          <w:highlight w:val="yellow"/>
        </w:rPr>
      </w:pPr>
    </w:p>
    <w:p w14:paraId="12024460" w14:textId="77777777" w:rsidR="00DA24F6" w:rsidRDefault="00DA24F6">
      <w:pPr>
        <w:rPr>
          <w:b/>
          <w:bCs/>
          <w:highlight w:val="yellow"/>
        </w:rPr>
      </w:pPr>
    </w:p>
    <w:p w14:paraId="581F7F5F" w14:textId="77777777" w:rsidR="00DD43F6" w:rsidRPr="00A222AF" w:rsidRDefault="00DD43F6" w:rsidP="00DD43F6">
      <w:pPr>
        <w:rPr>
          <w:rFonts w:ascii="Consolas" w:hAnsi="Consolas" w:cs="Consolas"/>
          <w:sz w:val="20"/>
          <w:szCs w:val="20"/>
        </w:rPr>
      </w:pPr>
      <w:r w:rsidRPr="00A222AF">
        <w:rPr>
          <w:rFonts w:ascii="Consolas" w:hAnsi="Consolas" w:cs="Consolas"/>
          <w:sz w:val="20"/>
          <w:szCs w:val="20"/>
          <w:highlight w:val="yellow"/>
        </w:rPr>
        <w:lastRenderedPageBreak/>
        <w:t>@Repository</w:t>
      </w:r>
    </w:p>
    <w:p w14:paraId="2E53A51B" w14:textId="75552063" w:rsidR="00DD43F6" w:rsidRPr="00DD2643" w:rsidRDefault="00DD43F6" w:rsidP="00DD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//@Repository Annotation is a specialization of @Component annotation which is used to indicate that the class provides the mechanism for storage, retrieval, update, delete and search operation on objects.</w:t>
      </w:r>
    </w:p>
    <w:p w14:paraId="3D78A35A" w14:textId="5DC86382" w:rsidR="00DD43F6" w:rsidRDefault="00DD43F6">
      <w:pPr>
        <w:rPr>
          <w:b/>
          <w:bCs/>
          <w:highlight w:val="yellow"/>
        </w:rPr>
      </w:pPr>
    </w:p>
    <w:p w14:paraId="6B9E61A5" w14:textId="214A5DA2" w:rsidR="00DD2643" w:rsidRDefault="00DD2643">
      <w:pPr>
        <w:rPr>
          <w:b/>
          <w:bCs/>
          <w:highlight w:val="yellow"/>
        </w:rPr>
      </w:pPr>
      <w:r>
        <w:rPr>
          <w:b/>
          <w:bCs/>
          <w:highlight w:val="yellow"/>
        </w:rPr>
        <w:t>DAO</w:t>
      </w:r>
    </w:p>
    <w:p w14:paraId="3CF6C234" w14:textId="050B6F17" w:rsidR="00DD2643" w:rsidRDefault="004F531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DAO stands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data access object</w:t>
      </w:r>
      <w:r>
        <w:rPr>
          <w:rFonts w:ascii="Arial" w:hAnsi="Arial" w:cs="Arial"/>
          <w:color w:val="202124"/>
          <w:shd w:val="clear" w:color="auto" w:fill="FFFFFF"/>
        </w:rPr>
        <w:t>. Usually, the DAO class is responsible for two concepts: encapsulating the details of the persistence layer and providing a CRUD interface for a single entity.</w:t>
      </w:r>
    </w:p>
    <w:p w14:paraId="22B188F1" w14:textId="0BE584A5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@Table</w:t>
      </w:r>
    </w:p>
    <w:p w14:paraId="7F1E7558" w14:textId="04E63DF4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@Table annotation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you to specify the details of the table that will be used to persist the entity in the database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B7768ED" w14:textId="0FE37955" w:rsidR="000835D2" w:rsidRDefault="000835D2">
      <w:pPr>
        <w:rPr>
          <w:rFonts w:ascii="Arial" w:hAnsi="Arial" w:cs="Arial"/>
          <w:color w:val="202124"/>
          <w:highlight w:val="yellow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@Entity</w:t>
      </w:r>
    </w:p>
    <w:p w14:paraId="24B2747E" w14:textId="00E238ED" w:rsidR="000835D2" w:rsidRDefault="000835D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Entities in JPA are nothing but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POJOs representing data that can be persisted to the database</w:t>
      </w:r>
    </w:p>
    <w:p w14:paraId="01AE925A" w14:textId="56F56DE0" w:rsidR="00F316A9" w:rsidRDefault="00F316A9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F316A9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@SuppressWarnings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is to suppress or ignore warnings coming from the compiler</w:t>
      </w:r>
    </w:p>
    <w:p w14:paraId="799EF558" w14:textId="3AC85FF3" w:rsidR="00AE5F22" w:rsidRDefault="00AE5F22" w:rsidP="00AE5F22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AE5F22">
        <w:rPr>
          <w:rStyle w:val="HTMLCode"/>
          <w:rFonts w:ascii="var(--ff-mono)" w:hAnsi="var(--ff-mono)"/>
          <w:b/>
          <w:bCs/>
          <w:color w:val="232629"/>
          <w:highlight w:val="yellow"/>
          <w:bdr w:val="none" w:sz="0" w:space="0" w:color="auto" w:frame="1"/>
        </w:rPr>
        <w:t>@RestControllerAdvice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t> 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br/>
      </w:r>
      <w:r>
        <w:rPr>
          <w:rFonts w:ascii="Segoe UI" w:hAnsi="Segoe UI" w:cs="Segoe UI"/>
          <w:color w:val="232629"/>
          <w:sz w:val="23"/>
          <w:szCs w:val="23"/>
        </w:rPr>
        <w:t>In addition, we can just understand it as:</w:t>
      </w:r>
    </w:p>
    <w:p w14:paraId="62372C60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@RestControler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</w:p>
    <w:p w14:paraId="79AE3F01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@ControllerAdvice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2CB40B4A" w14:textId="40D56EF8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Keeping in mind that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 xml:space="preserve"> is more convenient annotation for handling Exception with </w:t>
      </w:r>
      <w:proofErr w:type="spellStart"/>
      <w:r>
        <w:rPr>
          <w:rFonts w:ascii="Segoe UI" w:hAnsi="Segoe UI" w:cs="Segoe UI"/>
          <w:color w:val="232629"/>
          <w:sz w:val="23"/>
          <w:szCs w:val="23"/>
        </w:rPr>
        <w:t>RestfulApi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570EFDD4" w14:textId="51712245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@RestControllerAdvice</w:t>
      </w:r>
      <w:r>
        <w:rPr>
          <w:rFonts w:ascii="Arial" w:hAnsi="Arial" w:cs="Arial"/>
          <w:color w:val="333333"/>
          <w:shd w:val="clear" w:color="auto" w:fill="FFFFFF"/>
        </w:rPr>
        <w:t> is the combination of both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 @ControllerAdvice</w:t>
      </w:r>
      <w:r>
        <w:rPr>
          <w:rFonts w:ascii="Arial" w:hAnsi="Arial" w:cs="Arial"/>
          <w:color w:val="333333"/>
          <w:shd w:val="clear" w:color="auto" w:fill="FFFFFF"/>
        </w:rPr>
        <w:t> and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. We can use the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@ControllerAdvice</w:t>
      </w:r>
      <w:r>
        <w:rPr>
          <w:rFonts w:ascii="Arial" w:hAnsi="Arial" w:cs="Arial"/>
          <w:color w:val="333333"/>
          <w:shd w:val="clear" w:color="auto" w:fill="FFFFFF"/>
        </w:rPr>
        <w:t> annotation for handling exceptions in the </w:t>
      </w:r>
      <w:hyperlink r:id="rId7" w:history="1">
        <w:r>
          <w:rPr>
            <w:rStyle w:val="Hyperlink"/>
            <w:rFonts w:ascii="Arial" w:hAnsi="Arial" w:cs="Arial"/>
            <w:b/>
            <w:bCs/>
            <w:color w:val="266290"/>
            <w:u w:val="none"/>
            <w:shd w:val="clear" w:color="auto" w:fill="FFFFFF"/>
          </w:rPr>
          <w:t>RESTful Services</w:t>
        </w:r>
      </w:hyperlink>
      <w:r>
        <w:rPr>
          <w:rFonts w:ascii="Arial" w:hAnsi="Arial" w:cs="Arial"/>
          <w:color w:val="333333"/>
          <w:shd w:val="clear" w:color="auto" w:fill="FFFFFF"/>
        </w:rPr>
        <w:t> but we need to add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 separately.</w:t>
      </w:r>
    </w:p>
    <w:p w14:paraId="7C3C8236" w14:textId="385C46F5" w:rsidR="00C20D2E" w:rsidRDefault="00C20D2E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C20D2E">
        <w:rPr>
          <w:rFonts w:ascii="Arial" w:hAnsi="Arial" w:cs="Arial"/>
          <w:color w:val="202124"/>
          <w:highlight w:val="yellow"/>
          <w:shd w:val="clear" w:color="auto" w:fill="FFFFFF"/>
        </w:rPr>
        <w:t>@ExceptionHandler</w:t>
      </w:r>
    </w:p>
    <w:p w14:paraId="20850D5C" w14:textId="225EE29C" w:rsidR="00AE5F22" w:rsidRPr="00C20D2E" w:rsidRDefault="00C20D2E" w:rsidP="00C20D2E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Arial" w:hAnsi="Arial" w:cs="Arial"/>
          <w:color w:val="202124"/>
          <w:shd w:val="clear" w:color="auto" w:fill="FFFFFF"/>
        </w:rPr>
        <w:t>The @ExceptionHandler is an annotation used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handle the specific exceptions and sending the custom responses to the client</w:t>
      </w:r>
      <w:r>
        <w:rPr>
          <w:rFonts w:ascii="Arial" w:hAnsi="Arial" w:cs="Arial"/>
          <w:color w:val="202124"/>
          <w:shd w:val="clear" w:color="auto" w:fill="FFFFFF"/>
        </w:rPr>
        <w:t xml:space="preserve">. Define a class that extends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RuntimeException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class. You can define the @ExceptionHandler method to handle the exceptions as shown.</w:t>
      </w:r>
    </w:p>
    <w:p w14:paraId="2DED1A1A" w14:textId="1625A6B1" w:rsidR="000E6B88" w:rsidRPr="00E967A0" w:rsidRDefault="001F7AD9">
      <w:pPr>
        <w:rPr>
          <w:b/>
          <w:bCs/>
        </w:rPr>
      </w:pPr>
      <w:r w:rsidRPr="00E967A0">
        <w:rPr>
          <w:b/>
          <w:bCs/>
          <w:highlight w:val="yellow"/>
        </w:rPr>
        <w:t>@RestController</w:t>
      </w:r>
    </w:p>
    <w:p w14:paraId="35996ADC" w14:textId="3AC042BC" w:rsidR="001F7AD9" w:rsidRDefault="001F7A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annotation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 to create RESTful web services using Spring MVC</w:t>
      </w:r>
      <w:r>
        <w:rPr>
          <w:rFonts w:ascii="Arial" w:hAnsi="Arial" w:cs="Arial"/>
          <w:color w:val="202124"/>
          <w:shd w:val="clear" w:color="auto" w:fill="FFFFFF"/>
        </w:rPr>
        <w:t xml:space="preserve">. 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takes care of mapping request data to the defined request handler method. Once response body is generated from the handler method, it converts it to JSON or XML response.</w:t>
      </w:r>
    </w:p>
    <w:p w14:paraId="7CCD006F" w14:textId="03ECCAB4" w:rsidR="003C2E09" w:rsidRDefault="003C2E0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to handle all REST APIs such as GET, POST, Delete, PUT requests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E2918AF" w14:textId="1F20058F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@Controller is a common annotation which is used to mark a class as Spring MVC Controller while the @RestController is a special controller used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RESTFul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web services and the equivalent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@Controller + @ResponseBody</w:t>
      </w:r>
    </w:p>
    <w:p w14:paraId="7653EFFF" w14:textId="0D2AFDC7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455683C0" w14:textId="17F33E10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192DEC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@GetMapping</w:t>
      </w:r>
    </w:p>
    <w:p w14:paraId="69A09BC4" w14:textId="3DA946A0" w:rsidR="00192DEC" w:rsidRDefault="00726E3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annotation maps HTTP GET requests onto specific handler methods. It is a composed annotation that acts as a shortcut for @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RequestMapping(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method =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RequestMethod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 GET)</w:t>
      </w:r>
    </w:p>
    <w:p w14:paraId="220749D5" w14:textId="5E80968F" w:rsidR="00726E39" w:rsidRDefault="006D7D2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From the naming convention we can see that each annotation is meant to handle respective incoming request method type, i.e. 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is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used</w:t>
      </w:r>
      <w:r>
        <w:rPr>
          <w:rFonts w:ascii="Arial" w:hAnsi="Arial" w:cs="Arial"/>
          <w:color w:val="000000"/>
          <w:shd w:val="clear" w:color="auto" w:fill="FFFFFF"/>
        </w:rPr>
        <w:t> to handle GET type of request method</w:t>
      </w:r>
      <w:r w:rsidR="00DE6BFE">
        <w:rPr>
          <w:rFonts w:ascii="Arial" w:hAnsi="Arial" w:cs="Arial"/>
          <w:color w:val="000000"/>
          <w:shd w:val="clear" w:color="auto" w:fill="FFFFFF"/>
        </w:rPr>
        <w:t>.</w:t>
      </w:r>
    </w:p>
    <w:p w14:paraId="061CDCDF" w14:textId="2982437F" w:rsidR="001044B7" w:rsidRDefault="001044B7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RequestMapping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can be used at class level: This annotation can be used both at the class and at the method level. while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GetMapping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only applies to method: Annotation for mapping HTTP GET requests onto specific handler methods.</w:t>
      </w:r>
    </w:p>
    <w:p w14:paraId="05643442" w14:textId="6DB23F00" w:rsidR="003758C4" w:rsidRDefault="00EB44C3">
      <w:pPr>
        <w:rPr>
          <w:rFonts w:ascii="Arial" w:hAnsi="Arial" w:cs="Arial"/>
          <w:b/>
          <w:bCs/>
          <w:color w:val="444444"/>
          <w:shd w:val="clear" w:color="auto" w:fill="FFFFFF"/>
        </w:rPr>
      </w:pP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To set port number</w:t>
      </w:r>
      <w:r w:rsidR="00914072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, user name and password</w:t>
      </w: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:</w:t>
      </w:r>
    </w:p>
    <w:p w14:paraId="345164C3" w14:textId="2EE3D1C8" w:rsidR="00EB44C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1. </w:t>
      </w:r>
      <w:proofErr w:type="spellStart"/>
      <w:r w:rsidR="00EB44C3" w:rsidRPr="00BE5543">
        <w:rPr>
          <w:rFonts w:ascii="Arial" w:hAnsi="Arial" w:cs="Arial"/>
          <w:color w:val="444444"/>
          <w:shd w:val="clear" w:color="auto" w:fill="FFFFFF"/>
        </w:rPr>
        <w:t>Server.port</w:t>
      </w:r>
      <w:proofErr w:type="spellEnd"/>
      <w:r w:rsidR="00EB44C3" w:rsidRPr="00BE5543">
        <w:rPr>
          <w:rFonts w:ascii="Arial" w:hAnsi="Arial" w:cs="Arial"/>
          <w:color w:val="444444"/>
          <w:shd w:val="clear" w:color="auto" w:fill="FFFFFF"/>
        </w:rPr>
        <w:t>=8585</w:t>
      </w:r>
    </w:p>
    <w:p w14:paraId="7A209EB4" w14:textId="77777777" w:rsidR="000575A3" w:rsidRDefault="000575A3">
      <w:r>
        <w:t>spring.security.user.name=</w:t>
      </w:r>
      <w:proofErr w:type="spellStart"/>
      <w:r>
        <w:t>scott</w:t>
      </w:r>
      <w:proofErr w:type="spellEnd"/>
      <w:r>
        <w:t xml:space="preserve"> </w:t>
      </w:r>
    </w:p>
    <w:p w14:paraId="74F3C363" w14:textId="5B73EA6C" w:rsidR="000575A3" w:rsidRDefault="000575A3">
      <w:proofErr w:type="spellStart"/>
      <w:proofErr w:type="gramStart"/>
      <w:r>
        <w:t>spring.security</w:t>
      </w:r>
      <w:proofErr w:type="gramEnd"/>
      <w:r>
        <w:t>.user.password</w:t>
      </w:r>
      <w:proofErr w:type="spellEnd"/>
      <w:r>
        <w:t>=tiger</w:t>
      </w:r>
    </w:p>
    <w:p w14:paraId="580E8DAC" w14:textId="77777777" w:rsidR="00471B48" w:rsidRDefault="00471B48">
      <w:r>
        <w:t xml:space="preserve"># HTTP server port </w:t>
      </w:r>
      <w:proofErr w:type="spellStart"/>
      <w:proofErr w:type="gramStart"/>
      <w:r>
        <w:t>server.port</w:t>
      </w:r>
      <w:proofErr w:type="spellEnd"/>
      <w:proofErr w:type="gramEnd"/>
      <w:r>
        <w:t xml:space="preserve">=7070 </w:t>
      </w:r>
    </w:p>
    <w:p w14:paraId="4C43EA56" w14:textId="77777777" w:rsidR="00471B48" w:rsidRDefault="00471B48">
      <w:r>
        <w:t xml:space="preserve"># Context path of the application </w:t>
      </w:r>
    </w:p>
    <w:p w14:paraId="60C017F9" w14:textId="77777777" w:rsidR="00471B48" w:rsidRDefault="00471B48">
      <w:proofErr w:type="spellStart"/>
      <w:proofErr w:type="gramStart"/>
      <w:r>
        <w:t>server.servlet</w:t>
      </w:r>
      <w:proofErr w:type="gramEnd"/>
      <w:r>
        <w:t>.context</w:t>
      </w:r>
      <w:proofErr w:type="spellEnd"/>
      <w:r>
        <w:t xml:space="preserve">-path=/my-silly-app </w:t>
      </w:r>
    </w:p>
    <w:p w14:paraId="5FAB02A9" w14:textId="77777777" w:rsidR="00471B48" w:rsidRDefault="00471B48">
      <w:r>
        <w:t xml:space="preserve"># Default HTTP session time out </w:t>
      </w:r>
    </w:p>
    <w:p w14:paraId="08F50EF9" w14:textId="44648765" w:rsidR="00471B48" w:rsidRPr="00BE5543" w:rsidRDefault="00471B48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server.servlet</w:t>
      </w:r>
      <w:proofErr w:type="gramEnd"/>
      <w:r>
        <w:t>.session.timeout</w:t>
      </w:r>
      <w:proofErr w:type="spellEnd"/>
      <w:r>
        <w:t>=15m</w:t>
      </w:r>
    </w:p>
    <w:p w14:paraId="143F31BE" w14:textId="4CB5B0DD" w:rsidR="00EB44C3" w:rsidRDefault="00EB44C3">
      <w:pPr>
        <w:rPr>
          <w:rFonts w:ascii="Arial" w:hAnsi="Arial" w:cs="Arial"/>
          <w:color w:val="444444"/>
          <w:shd w:val="clear" w:color="auto" w:fill="FFFFFF"/>
        </w:rPr>
      </w:pPr>
      <w:r w:rsidRPr="00BE5543">
        <w:rPr>
          <w:rFonts w:ascii="Arial" w:hAnsi="Arial" w:cs="Arial"/>
          <w:color w:val="444444"/>
          <w:shd w:val="clear" w:color="auto" w:fill="FFFFFF"/>
        </w:rPr>
        <w:t>Default port is 8080</w:t>
      </w:r>
    </w:p>
    <w:p w14:paraId="714EE460" w14:textId="3467F22E" w:rsidR="001E5125" w:rsidRDefault="001E5125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://localhost:3306/ecommerce</w:t>
      </w:r>
      <w:proofErr w:type="gramEnd"/>
    </w:p>
    <w:p w14:paraId="12C2A568" w14:textId="25750998" w:rsidR="00A56B3C" w:rsidRDefault="00A56B3C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scott</w:t>
      </w:r>
      <w:proofErr w:type="spellEnd"/>
    </w:p>
    <w:p w14:paraId="15FDCD8F" w14:textId="58DD97CE" w:rsidR="00A56B3C" w:rsidRDefault="00A56B3C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=tiger</w:t>
      </w:r>
    </w:p>
    <w:p w14:paraId="18325B68" w14:textId="7412639B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2. custom properties</w:t>
      </w:r>
    </w:p>
    <w:p w14:paraId="00842D3F" w14:textId="6806FC1F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Coach.name=Micky Mouse</w:t>
      </w:r>
    </w:p>
    <w:p w14:paraId="6F032EEA" w14:textId="3763BC0C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3. To get actuator/info</w:t>
      </w:r>
    </w:p>
    <w:p w14:paraId="0831DD4C" w14:textId="16859745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We need to add info.app.name=App</w:t>
      </w:r>
    </w:p>
    <w:p w14:paraId="633C51DF" w14:textId="268F54A9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Info.app.version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=1.0</w:t>
      </w:r>
    </w:p>
    <w:p w14:paraId="589B9904" w14:textId="77777777" w:rsidR="00FB0D66" w:rsidRDefault="00FB0D66" w:rsidP="00FB0D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management.endpoints.web.exposure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health,info</w:t>
      </w:r>
      <w:proofErr w:type="spellEnd"/>
    </w:p>
    <w:p w14:paraId="63AFA22C" w14:textId="6B23F36A" w:rsidR="00FB0D66" w:rsidRDefault="00FB0D66" w:rsidP="00FB0D66">
      <w:pPr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management.info.env.enabled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14:paraId="5D3E0E36" w14:textId="1DFB8370" w:rsidR="00BC1DFF" w:rsidRDefault="00BC1DFF" w:rsidP="00FB0D66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lastRenderedPageBreak/>
        <w:t>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health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 /info, /beans, 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auditevents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 /mappings</w:t>
      </w:r>
    </w:p>
    <w:p w14:paraId="54EE1735" w14:textId="0CF46736" w:rsidR="00D259B8" w:rsidRDefault="00D259B8" w:rsidP="00FB0D66">
      <w:pPr>
        <w:rPr>
          <w:rFonts w:ascii="Consolas" w:hAnsi="Consolas" w:cs="Consolas"/>
          <w:sz w:val="20"/>
          <w:szCs w:val="20"/>
        </w:rPr>
      </w:pPr>
      <w:r w:rsidRPr="00D259B8">
        <w:rPr>
          <w:rFonts w:ascii="Consolas" w:hAnsi="Consolas" w:cs="Consolas"/>
          <w:sz w:val="20"/>
          <w:szCs w:val="20"/>
          <w:highlight w:val="yellow"/>
        </w:rPr>
        <w:t>@AutoWired</w:t>
      </w:r>
    </w:p>
    <w:p w14:paraId="3AA215A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/**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feature of spring framework enables you to inject the object</w:t>
      </w:r>
    </w:p>
    <w:p w14:paraId="77263A47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>// dependency implicitly. It internally uses setter or constructor injection.</w:t>
      </w:r>
    </w:p>
    <w:p w14:paraId="1096AAF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can't be used to inject primitive and string values. It works with</w:t>
      </w:r>
    </w:p>
    <w:p w14:paraId="172830B3" w14:textId="51FD1FF1" w:rsidR="00D259B8" w:rsidRDefault="00D259B8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reference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only.*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/</w:t>
      </w:r>
    </w:p>
    <w:p w14:paraId="76BF5476" w14:textId="6AC06AA9" w:rsidR="00155130" w:rsidRDefault="00155130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Arial" w:hAnsi="Arial" w:cs="Arial"/>
          <w:color w:val="202124"/>
          <w:shd w:val="clear" w:color="auto" w:fill="FFFFFF"/>
        </w:rPr>
        <w:t>The @Autowired annotation in spring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automatically injects the dependent beans into the associated references of a POJO class</w:t>
      </w:r>
      <w:r>
        <w:rPr>
          <w:rFonts w:ascii="Arial" w:hAnsi="Arial" w:cs="Arial"/>
          <w:color w:val="202124"/>
          <w:shd w:val="clear" w:color="auto" w:fill="FFFFFF"/>
        </w:rPr>
        <w:t xml:space="preserve">. This annotation will inject the dependent beans by matching the data-type (i.e. Works internally as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Autowiring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byType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).</w:t>
      </w:r>
    </w:p>
    <w:p w14:paraId="56E58A40" w14:textId="40DC255F" w:rsidR="001030E1" w:rsidRPr="00B57709" w:rsidRDefault="00B57709" w:rsidP="00A222AF">
      <w:pPr>
        <w:rPr>
          <w:rFonts w:ascii="Consolas" w:hAnsi="Consolas" w:cs="Consolas"/>
          <w:sz w:val="20"/>
          <w:szCs w:val="20"/>
        </w:rPr>
      </w:pPr>
      <w:r w:rsidRPr="00B57709">
        <w:rPr>
          <w:rFonts w:ascii="Consolas" w:hAnsi="Consolas" w:cs="Consolas"/>
          <w:sz w:val="20"/>
          <w:szCs w:val="20"/>
          <w:highlight w:val="yellow"/>
        </w:rPr>
        <w:t>Entity Manager</w:t>
      </w:r>
    </w:p>
    <w:p w14:paraId="589292E3" w14:textId="79877627" w:rsidR="00B57709" w:rsidRDefault="00B57709" w:rsidP="00A222A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JPA,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interface is used to allow applications to manage and search for entities in the relational database.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 API that manages the lifecycle of entity instances</w:t>
      </w:r>
      <w:r>
        <w:rPr>
          <w:rFonts w:ascii="Arial" w:hAnsi="Arial" w:cs="Arial"/>
          <w:color w:val="202124"/>
          <w:shd w:val="clear" w:color="auto" w:fill="FFFFFF"/>
        </w:rPr>
        <w:t xml:space="preserve">.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object manages a set of entities that are defined by a persistence unit.</w:t>
      </w:r>
    </w:p>
    <w:p w14:paraId="5CCC9E04" w14:textId="386FF254" w:rsidR="007D3F16" w:rsidRDefault="007D3F16" w:rsidP="00A222AF">
      <w:pPr>
        <w:rPr>
          <w:rFonts w:ascii="Arial" w:hAnsi="Arial" w:cs="Arial"/>
          <w:color w:val="202124"/>
          <w:shd w:val="clear" w:color="auto" w:fill="FFFFFF"/>
        </w:rPr>
      </w:pPr>
      <w:r w:rsidRPr="007D3F16">
        <w:rPr>
          <w:rFonts w:ascii="Arial" w:hAnsi="Arial" w:cs="Arial"/>
          <w:color w:val="202124"/>
          <w:highlight w:val="yellow"/>
          <w:shd w:val="clear" w:color="auto" w:fill="FFFFFF"/>
        </w:rPr>
        <w:t>Spring session</w:t>
      </w:r>
    </w:p>
    <w:p w14:paraId="39B04992" w14:textId="1F8D2CD0" w:rsidR="007D3F16" w:rsidRDefault="007D3F16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Spring Session JDBC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 provides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SessionRepository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implementation backed by a relational database and configuration support.</w:t>
      </w:r>
    </w:p>
    <w:p w14:paraId="05FCFA83" w14:textId="55B847C0" w:rsidR="007D3F16" w:rsidRDefault="00AE7604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 hibernate we use, HQL (Hibernate Query language)</w:t>
      </w:r>
    </w:p>
    <w:p w14:paraId="19A582DE" w14:textId="16800E89" w:rsidR="00EF42AB" w:rsidRDefault="00EF42AB" w:rsidP="00A222AF">
      <w:pPr>
        <w:rPr>
          <w:rStyle w:val="Strong"/>
          <w:rFonts w:ascii="Helvetica" w:hAnsi="Helvetica" w:cs="Helvetica"/>
          <w:color w:val="111111"/>
          <w:shd w:val="clear" w:color="auto" w:fill="FFFFFF"/>
        </w:rPr>
      </w:pPr>
      <w:r>
        <w:rPr>
          <w:rStyle w:val="Strong"/>
          <w:rFonts w:ascii="Helvetica" w:hAnsi="Helvetica" w:cs="Helvetica"/>
          <w:color w:val="111111"/>
          <w:shd w:val="clear" w:color="auto" w:fill="FFFFFF"/>
        </w:rPr>
        <w:t>Java Persistence Query Language</w:t>
      </w:r>
    </w:p>
    <w:p w14:paraId="49BA6660" w14:textId="77777777" w:rsidR="00EF42AB" w:rsidRDefault="00EF42AB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9916029" w14:textId="6922DD62" w:rsidR="00671502" w:rsidRP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71502">
        <w:rPr>
          <w:rFonts w:ascii="Consolas" w:hAnsi="Consolas" w:cs="Consolas"/>
          <w:sz w:val="20"/>
          <w:szCs w:val="20"/>
          <w:highlight w:val="yellow"/>
        </w:rPr>
        <w:t>@GeneratedValue</w:t>
      </w:r>
    </w:p>
    <w:p w14:paraId="72659F2A" w14:textId="10C3FB6E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The @GeneratedValue annotation is to configure the way of</w:t>
      </w:r>
    </w:p>
    <w:p w14:paraId="3F97F4FC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increment of the specified column(field). For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example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when</w:t>
      </w:r>
    </w:p>
    <w:p w14:paraId="439E4296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using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you may specify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auto_increment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 the definition</w:t>
      </w:r>
    </w:p>
    <w:p w14:paraId="7F5B29CF" w14:textId="28B65607" w:rsidR="00671502" w:rsidRDefault="00671502" w:rsidP="00671502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of table to make it self-incremental</w:t>
      </w:r>
    </w:p>
    <w:p w14:paraId="760F2594" w14:textId="3170A0C8" w:rsidR="009C4513" w:rsidRPr="009C4513" w:rsidRDefault="009C4513" w:rsidP="00671502">
      <w:pPr>
        <w:rPr>
          <w:rFonts w:ascii="Consolas" w:hAnsi="Consolas" w:cs="Consolas"/>
          <w:sz w:val="20"/>
          <w:szCs w:val="20"/>
        </w:rPr>
      </w:pPr>
      <w:r w:rsidRPr="009C4513">
        <w:rPr>
          <w:rFonts w:ascii="Consolas" w:hAnsi="Consolas" w:cs="Consolas"/>
          <w:sz w:val="20"/>
          <w:szCs w:val="20"/>
          <w:highlight w:val="yellow"/>
        </w:rPr>
        <w:t>@Service</w:t>
      </w:r>
    </w:p>
    <w:p w14:paraId="25B699A8" w14:textId="77777777" w:rsidR="009C4513" w:rsidRDefault="009C4513" w:rsidP="009C4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//In an application, the business logic resides within the service layer so we use the </w:t>
      </w:r>
    </w:p>
    <w:p w14:paraId="48D4F531" w14:textId="44A08BA6" w:rsidR="009C4513" w:rsidRDefault="009C4513" w:rsidP="009C4513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//@Service Annotation to indicate that a class belongs to that layer.</w:t>
      </w:r>
    </w:p>
    <w:p w14:paraId="2B949EE0" w14:textId="6E7B904E" w:rsidR="00655D3D" w:rsidRPr="00655D3D" w:rsidRDefault="00655D3D" w:rsidP="009C4513">
      <w:pPr>
        <w:rPr>
          <w:rFonts w:ascii="Arial" w:hAnsi="Arial" w:cs="Arial"/>
          <w:shd w:val="clear" w:color="auto" w:fill="FFFFFF"/>
        </w:rPr>
      </w:pPr>
      <w:r w:rsidRPr="00655D3D">
        <w:rPr>
          <w:rFonts w:ascii="Consolas" w:hAnsi="Consolas" w:cs="Consolas"/>
          <w:sz w:val="20"/>
          <w:szCs w:val="20"/>
          <w:highlight w:val="yellow"/>
        </w:rPr>
        <w:t>@Transactional</w:t>
      </w:r>
    </w:p>
    <w:p w14:paraId="124E5CFB" w14:textId="7F486BF4" w:rsidR="00914072" w:rsidRDefault="00655D3D" w:rsidP="00FB0D6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@Transactional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you want the certain method/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class(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>=all methods inside) to be executed in a transaction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788107C2" w14:textId="77777777" w:rsidR="00971276" w:rsidRPr="00971276" w:rsidRDefault="00971276" w:rsidP="0097127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@Transactional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is an annotation provided by Spring to manage database transactions. It ensures that a series of operations within a single method are executed in a transactional context, meaning they either all succeed or all fail (are rolled back). This is crucial for maintaining data integrity and consistency.</w:t>
      </w:r>
    </w:p>
    <w:p w14:paraId="09139A3C" w14:textId="77777777" w:rsidR="00971276" w:rsidRPr="00971276" w:rsidRDefault="00971276" w:rsidP="0097127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  <w:t>Key Concepts</w:t>
      </w:r>
    </w:p>
    <w:p w14:paraId="5010B3E8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lastRenderedPageBreak/>
        <w:t>Transaction Management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Ensures that a sequence of operations within a method is executed atomically.</w:t>
      </w:r>
    </w:p>
    <w:p w14:paraId="2BD2A965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Atomicity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All operations within a transaction either complete successfully or none of them do.</w:t>
      </w:r>
    </w:p>
    <w:p w14:paraId="4BB94090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Rollback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If an exception occurs, all changes made during the transaction are rolled back to their previous state.</w:t>
      </w:r>
    </w:p>
    <w:p w14:paraId="0AFDF4AD" w14:textId="77777777" w:rsidR="00971276" w:rsidRDefault="00971276" w:rsidP="00FB0D66">
      <w:pPr>
        <w:rPr>
          <w:rFonts w:ascii="Arial" w:hAnsi="Arial" w:cs="Arial"/>
          <w:color w:val="202124"/>
          <w:shd w:val="clear" w:color="auto" w:fill="FFFFFF"/>
        </w:rPr>
      </w:pPr>
    </w:p>
    <w:p w14:paraId="0DCBD57E" w14:textId="77777777" w:rsidR="00CF57DB" w:rsidRDefault="00CF57DB" w:rsidP="00FB0D66">
      <w:r w:rsidRPr="00CF57DB">
        <w:rPr>
          <w:highlight w:val="yellow"/>
        </w:rPr>
        <w:t>What is JPA?</w:t>
      </w:r>
      <w:r>
        <w:t xml:space="preserve"> </w:t>
      </w:r>
    </w:p>
    <w:p w14:paraId="1862741E" w14:textId="7A7C4E11" w:rsidR="00655D3D" w:rsidRPr="00BE5543" w:rsidRDefault="00CF57DB" w:rsidP="00FB0D66">
      <w:pPr>
        <w:rPr>
          <w:rFonts w:ascii="Arial" w:hAnsi="Arial" w:cs="Arial"/>
          <w:color w:val="444444"/>
          <w:shd w:val="clear" w:color="auto" w:fill="FFFFFF"/>
        </w:rPr>
      </w:pPr>
      <w:r>
        <w:t>• Java Persistence API (JPA) • Standard API for Object-to-Relational-Mapping (ORM)</w:t>
      </w:r>
    </w:p>
    <w:p w14:paraId="23842480" w14:textId="22C61EFD" w:rsidR="001044B7" w:rsidRDefault="00F70FB8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F2AA2BE" wp14:editId="05BA4734">
            <wp:extent cx="5731510" cy="1294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4C7" w14:textId="47440183" w:rsidR="0063491C" w:rsidRDefault="0063491C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63491C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Rest Controller</w:t>
      </w:r>
    </w:p>
    <w:p w14:paraId="16FAECAA" w14:textId="24EC00E8" w:rsidR="0063491C" w:rsidRPr="0063491C" w:rsidRDefault="00953F25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112744B7" w14:textId="249CE4E4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742A28A3" w14:textId="2280C460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0FA5CC9" w14:textId="237A37E0" w:rsidR="007E47C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@PutMapping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22BE4972" w14:textId="13D7808C" w:rsidR="0063491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D6B33A8" w14:textId="36E29D8C" w:rsidR="0047258C" w:rsidRDefault="008450D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8450D4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@Bean</w:t>
      </w:r>
    </w:p>
    <w:p w14:paraId="2EC2D54F" w14:textId="515005DB" w:rsidR="008450D4" w:rsidRDefault="008450D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 bean is an object that is instantiated, assembled, and otherwise managed by a Spring IoC container. These beans 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created with the configuration metadata that you supply to the container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5FD7D9A" w14:textId="712169C5" w:rsidR="00D4500A" w:rsidRDefault="00D4500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By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default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scope of a bean is singleton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9E39857" w14:textId="24AD7F74" w:rsidR="00D4500A" w:rsidRDefault="000D44DF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so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you have to declare the scope of a been as prototype explicitly. </w:t>
      </w:r>
    </w:p>
    <w:p w14:paraId="7A1AE91A" w14:textId="77777777" w:rsidR="00AD4700" w:rsidRDefault="00AD4700"/>
    <w:p w14:paraId="56FE5EF0" w14:textId="778D12E6" w:rsidR="00AD4700" w:rsidRDefault="00AD4700">
      <w:r w:rsidRPr="00AD4700">
        <w:rPr>
          <w:highlight w:val="yellow"/>
        </w:rPr>
        <w:t>Pagination</w:t>
      </w:r>
      <w:r>
        <w:t xml:space="preserve"> </w:t>
      </w:r>
    </w:p>
    <w:p w14:paraId="2EFF4A60" w14:textId="05D1A6F3" w:rsidR="00880E81" w:rsidRDefault="00AD4700">
      <w:pPr>
        <w:rPr>
          <w:rFonts w:ascii="Arial" w:hAnsi="Arial" w:cs="Arial"/>
          <w:color w:val="202124"/>
          <w:shd w:val="clear" w:color="auto" w:fill="FFFFFF"/>
        </w:rPr>
      </w:pPr>
      <w:r>
        <w:t>• By default, Spring Data REST will return the first 20 elements • Page size = 20</w:t>
      </w:r>
    </w:p>
    <w:p w14:paraId="629BB983" w14:textId="3FB611A8" w:rsidR="003C2E09" w:rsidRDefault="00A00204">
      <w:r>
        <w:rPr>
          <w:noProof/>
        </w:rPr>
        <w:lastRenderedPageBreak/>
        <w:drawing>
          <wp:inline distT="0" distB="0" distL="0" distR="0" wp14:anchorId="3B8764EF" wp14:editId="7A3433D9">
            <wp:extent cx="5731510" cy="2241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B9F" w14:textId="6A4C5374" w:rsidR="00D54E80" w:rsidRDefault="00D54E80">
      <w:r>
        <w:t>http://localhost:8080/employees?page=0</w:t>
      </w:r>
    </w:p>
    <w:p w14:paraId="46D01D64" w14:textId="4DF1AF11" w:rsidR="00A00204" w:rsidRDefault="00000000">
      <w:hyperlink r:id="rId10" w:history="1">
        <w:r w:rsidR="00D54E80" w:rsidRPr="007731B0">
          <w:rPr>
            <w:rStyle w:val="Hyperlink"/>
          </w:rPr>
          <w:t>http://localhost:8080/employees?sort=lastName</w:t>
        </w:r>
      </w:hyperlink>
    </w:p>
    <w:p w14:paraId="3148E4A5" w14:textId="20912756" w:rsidR="00D54E80" w:rsidRDefault="00000000">
      <w:hyperlink r:id="rId11" w:history="1">
        <w:r w:rsidR="005201C5" w:rsidRPr="00AA54A3">
          <w:rPr>
            <w:rStyle w:val="Hyperlink"/>
          </w:rPr>
          <w:t>http://localhost:8080/employees?sort=lastName,firstName,asc</w:t>
        </w:r>
      </w:hyperlink>
    </w:p>
    <w:p w14:paraId="020CB979" w14:textId="3D340051" w:rsidR="00E64362" w:rsidRDefault="005201C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01C5">
        <w:rPr>
          <w:rFonts w:ascii="Consolas" w:hAnsi="Consolas" w:cs="Consolas"/>
          <w:color w:val="646464"/>
          <w:sz w:val="20"/>
          <w:szCs w:val="20"/>
          <w:highlight w:val="yellow"/>
          <w:shd w:val="clear" w:color="auto" w:fill="E8F2FE"/>
        </w:rPr>
        <w:t>@RepositoryRestResource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(path=</w:t>
      </w:r>
      <w:r w:rsidRPr="005201C5">
        <w:rPr>
          <w:rFonts w:ascii="Consolas" w:hAnsi="Consolas" w:cs="Consolas"/>
          <w:color w:val="2A00FF"/>
          <w:sz w:val="20"/>
          <w:szCs w:val="20"/>
          <w:highlight w:val="yellow"/>
          <w:shd w:val="clear" w:color="auto" w:fill="E8F2FE"/>
        </w:rPr>
        <w:t>"members"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)</w:t>
      </w:r>
    </w:p>
    <w:p w14:paraId="1C13F0CB" w14:textId="1CA8F1F5" w:rsidR="00E64362" w:rsidRDefault="00E64362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@Controller vs @RestController</w:t>
      </w:r>
    </w:p>
    <w:p w14:paraId="2D574D30" w14:textId="77777777" w:rsidR="00445608" w:rsidRDefault="00445608" w:rsidP="00445608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In the context of a Spring MVC application, there are two primary types of controllers: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and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. </w:t>
      </w:r>
      <w:proofErr w:type="gramStart"/>
      <w:r>
        <w:rPr>
          <w:rFonts w:ascii="Segoe UI" w:hAnsi="Segoe UI" w:cs="Segoe UI"/>
          <w:color w:val="0D0D0D"/>
        </w:rPr>
        <w:t>Here’s</w:t>
      </w:r>
      <w:proofErr w:type="gramEnd"/>
      <w:r>
        <w:rPr>
          <w:rFonts w:ascii="Segoe UI" w:hAnsi="Segoe UI" w:cs="Segoe UI"/>
          <w:color w:val="0D0D0D"/>
        </w:rPr>
        <w:t xml:space="preserve"> a simple explanation of the difference between the two:</w:t>
      </w:r>
    </w:p>
    <w:p w14:paraId="0938FC90" w14:textId="77777777" w:rsidR="00445608" w:rsidRDefault="00445608" w:rsidP="00445608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HTMLCode"/>
          <w:rFonts w:ascii="Ubuntu Mono" w:hAnsi="Ubuntu Mono"/>
          <w:color w:val="0D0D0D"/>
          <w:bdr w:val="single" w:sz="2" w:space="0" w:color="E3E3E3" w:frame="1"/>
        </w:rPr>
        <w:t>@Controller</w:t>
      </w:r>
    </w:p>
    <w:p w14:paraId="6A3DD6C8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Purpose</w:t>
      </w:r>
      <w:r>
        <w:rPr>
          <w:rFonts w:ascii="Segoe UI" w:hAnsi="Segoe UI" w:cs="Segoe UI"/>
          <w:color w:val="0D0D0D"/>
        </w:rPr>
        <w:t xml:space="preserve">: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annotation is used to define a controller in a Spring MVC application. It is typically used in web applications that serve HTML pages.</w:t>
      </w:r>
    </w:p>
    <w:p w14:paraId="6165B8E1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Return Type</w:t>
      </w:r>
      <w:r>
        <w:rPr>
          <w:rFonts w:ascii="Segoe UI" w:hAnsi="Segoe UI" w:cs="Segoe UI"/>
          <w:color w:val="0D0D0D"/>
        </w:rPr>
        <w:t xml:space="preserve">: Methods in a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usually return view names (like JSP, </w:t>
      </w:r>
      <w:proofErr w:type="spellStart"/>
      <w:r>
        <w:rPr>
          <w:rFonts w:ascii="Segoe UI" w:hAnsi="Segoe UI" w:cs="Segoe UI"/>
          <w:color w:val="0D0D0D"/>
        </w:rPr>
        <w:t>Thymeleaf</w:t>
      </w:r>
      <w:proofErr w:type="spellEnd"/>
      <w:r>
        <w:rPr>
          <w:rFonts w:ascii="Segoe UI" w:hAnsi="Segoe UI" w:cs="Segoe UI"/>
          <w:color w:val="0D0D0D"/>
        </w:rPr>
        <w:t>, etc.) which are resolved by a view resolver to render HTML pages.</w:t>
      </w:r>
    </w:p>
    <w:p w14:paraId="1672841B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Data Handling</w:t>
      </w:r>
      <w:r>
        <w:rPr>
          <w:rFonts w:ascii="Segoe UI" w:hAnsi="Segoe UI" w:cs="Segoe UI"/>
          <w:color w:val="0D0D0D"/>
        </w:rPr>
        <w:t xml:space="preserve">: To return data (like JSON or XML), you often need to use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@ResponseBody</w:t>
      </w:r>
      <w:r>
        <w:rPr>
          <w:rFonts w:ascii="Segoe UI" w:hAnsi="Segoe UI" w:cs="Segoe UI"/>
          <w:color w:val="0D0D0D"/>
        </w:rPr>
        <w:t xml:space="preserve"> annotation on the method or on individual return values to indicate that the response should be written directly to the HTTP response body.</w:t>
      </w:r>
    </w:p>
    <w:p w14:paraId="4242B6A8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18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Example</w:t>
      </w:r>
      <w:r>
        <w:rPr>
          <w:rFonts w:ascii="Segoe UI" w:hAnsi="Segoe UI" w:cs="Segoe UI"/>
          <w:color w:val="0D0D0D"/>
        </w:rPr>
        <w:t>:</w:t>
      </w:r>
    </w:p>
    <w:p w14:paraId="5C52707E" w14:textId="70DE1054" w:rsidR="00E64362" w:rsidRDefault="0044560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445608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12256286" wp14:editId="004E6676">
            <wp:extent cx="5731510" cy="4293870"/>
            <wp:effectExtent l="0" t="0" r="2540" b="0"/>
            <wp:docPr id="173351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8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E28" w14:textId="77777777" w:rsidR="00DB3C8C" w:rsidRDefault="00DB3C8C" w:rsidP="00DB3C8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HTMLCode"/>
          <w:rFonts w:ascii="Ubuntu Mono" w:hAnsi="Ubuntu Mono"/>
          <w:color w:val="0D0D0D"/>
          <w:bdr w:val="single" w:sz="2" w:space="0" w:color="E3E3E3" w:frame="1"/>
        </w:rPr>
        <w:t>@RestController</w:t>
      </w:r>
    </w:p>
    <w:p w14:paraId="64AAC747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Purpose</w:t>
      </w:r>
      <w:r>
        <w:rPr>
          <w:rFonts w:ascii="Segoe UI" w:hAnsi="Segoe UI" w:cs="Segoe UI"/>
          <w:color w:val="0D0D0D"/>
        </w:rPr>
        <w:t xml:space="preserve">: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annotation is a specialized version of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used to create RESTful web services. It is designed for APIs that primarily return data (like JSON or XML) rather than HTML views.</w:t>
      </w:r>
    </w:p>
    <w:p w14:paraId="06ABEDA6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Return Type</w:t>
      </w:r>
      <w:r>
        <w:rPr>
          <w:rFonts w:ascii="Segoe UI" w:hAnsi="Segoe UI" w:cs="Segoe UI"/>
          <w:color w:val="0D0D0D"/>
        </w:rPr>
        <w:t xml:space="preserve">: Methods in a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return data directly (like JSON or XML) and the data is written directly to the HTTP response body. There is no need for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@ResponseBody</w:t>
      </w:r>
      <w:r>
        <w:rPr>
          <w:rFonts w:ascii="Segoe UI" w:hAnsi="Segoe UI" w:cs="Segoe UI"/>
          <w:color w:val="0D0D0D"/>
        </w:rPr>
        <w:t xml:space="preserve"> annotation on each method because it is implied by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annotation.</w:t>
      </w:r>
    </w:p>
    <w:p w14:paraId="0CC8C0A4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18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Example</w:t>
      </w:r>
      <w:r>
        <w:rPr>
          <w:rFonts w:ascii="Segoe UI" w:hAnsi="Segoe UI" w:cs="Segoe UI"/>
          <w:color w:val="0D0D0D"/>
        </w:rPr>
        <w:t>:</w:t>
      </w:r>
    </w:p>
    <w:p w14:paraId="2E63CA79" w14:textId="6D898B0A" w:rsidR="00445608" w:rsidRDefault="008E63D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8E63D0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50A7EA3B" wp14:editId="47FC1AEF">
            <wp:extent cx="5731510" cy="4252595"/>
            <wp:effectExtent l="0" t="0" r="2540" b="0"/>
            <wp:docPr id="9686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3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D53" w14:textId="77777777" w:rsidR="00C02E2B" w:rsidRPr="00C02E2B" w:rsidRDefault="00C02E2B" w:rsidP="00C02E2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</w:pPr>
      <w:r w:rsidRPr="00C02E2B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  <w:t>Summary</w:t>
      </w:r>
    </w:p>
    <w:p w14:paraId="3F3D1862" w14:textId="77777777" w:rsidR="00C02E2B" w:rsidRPr="00C02E2B" w:rsidRDefault="00C02E2B" w:rsidP="00C02E2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</w:t>
      </w:r>
    </w:p>
    <w:p w14:paraId="25DD2B6A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Used for traditional web applications.</w:t>
      </w:r>
    </w:p>
    <w:p w14:paraId="30D743B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Typically returns views (HTML).</w:t>
      </w:r>
    </w:p>
    <w:p w14:paraId="4D4EBFBE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Requires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@ResponseBody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to return data directly.</w:t>
      </w:r>
    </w:p>
    <w:p w14:paraId="611EAF31" w14:textId="77777777" w:rsidR="00C02E2B" w:rsidRPr="00C02E2B" w:rsidRDefault="00C02E2B" w:rsidP="00C02E2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@RestController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</w:t>
      </w:r>
    </w:p>
    <w:p w14:paraId="7133DC77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Used for RESTful web services.</w:t>
      </w:r>
    </w:p>
    <w:p w14:paraId="6D9DB01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Returns data directly (like JSON or XML).</w:t>
      </w:r>
    </w:p>
    <w:p w14:paraId="557A8ED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Implicitly includes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@ResponseBody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on all methods.</w:t>
      </w:r>
    </w:p>
    <w:p w14:paraId="59C7D35B" w14:textId="77777777" w:rsidR="00C02E2B" w:rsidRPr="00C02E2B" w:rsidRDefault="00C02E2B" w:rsidP="00C02E2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In simple terms, use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when you are creating a web application that serves HTML pages, and use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@RestController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when you are creating a RESTful API that serves data in formats like JSON or XML.</w:t>
      </w:r>
    </w:p>
    <w:p w14:paraId="412C60AB" w14:textId="77777777" w:rsidR="008E63D0" w:rsidRDefault="008E63D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4823601" w14:textId="77777777" w:rsidR="00D96E00" w:rsidRDefault="00D96E00" w:rsidP="00792178">
      <w:pPr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</w:pPr>
    </w:p>
    <w:p w14:paraId="5FA66811" w14:textId="77777777" w:rsidR="00D96E00" w:rsidRDefault="00D96E00" w:rsidP="00792178">
      <w:pPr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</w:pPr>
    </w:p>
    <w:p w14:paraId="10C218EB" w14:textId="625E8879" w:rsidR="00CC1208" w:rsidRDefault="00CC1208" w:rsidP="00792178">
      <w:pPr>
        <w:rPr>
          <w:rStyle w:val="hljs-meta"/>
          <w:rFonts w:ascii="Source Code Pro" w:hAnsi="Source Code Pro"/>
          <w:color w:val="1F7199"/>
          <w:sz w:val="21"/>
          <w:szCs w:val="21"/>
        </w:rPr>
      </w:pPr>
      <w:r w:rsidRPr="00CC1208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lastRenderedPageBreak/>
        <w:t>@</w:t>
      </w:r>
      <w:proofErr w:type="gramStart"/>
      <w:r w:rsidRPr="00CC1208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PathVariable :</w:t>
      </w:r>
      <w:proofErr w:type="gramEnd"/>
    </w:p>
    <w:p w14:paraId="78B6BCDA" w14:textId="4D98EEEB" w:rsidR="00792178" w:rsidRDefault="00501589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01589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7F128FD3" wp14:editId="4D22951C">
            <wp:extent cx="5731510" cy="803910"/>
            <wp:effectExtent l="0" t="0" r="2540" b="0"/>
            <wp:docPr id="6133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5A7" w14:textId="72DA9ACC" w:rsidR="00501589" w:rsidRDefault="008C4FFC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@Slf4j</w:t>
      </w:r>
    </w:p>
    <w:p w14:paraId="2215DCEB" w14:textId="4F6A52D2" w:rsidR="00170A64" w:rsidRDefault="00170A64" w:rsidP="00792178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@Slf4j</w:t>
      </w:r>
      <w:r>
        <w:rPr>
          <w:rFonts w:ascii="Segoe UI" w:hAnsi="Segoe UI" w:cs="Segoe UI"/>
          <w:color w:val="0D0D0D"/>
          <w:shd w:val="clear" w:color="auto" w:fill="FFFFFF"/>
        </w:rPr>
        <w:t xml:space="preserve"> is an annotation provided by the Lombok library in Java that simplifies the process of logging within your classes. When you use the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@Slf4j</w:t>
      </w:r>
      <w:r>
        <w:rPr>
          <w:rFonts w:ascii="Segoe UI" w:hAnsi="Segoe UI" w:cs="Segoe UI"/>
          <w:color w:val="0D0D0D"/>
          <w:shd w:val="clear" w:color="auto" w:fill="FFFFFF"/>
        </w:rPr>
        <w:t xml:space="preserve"> annotation, Lombok automatically generates a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Logger</w:t>
      </w:r>
      <w:r>
        <w:rPr>
          <w:rFonts w:ascii="Segoe UI" w:hAnsi="Segoe UI" w:cs="Segoe UI"/>
          <w:color w:val="0D0D0D"/>
          <w:shd w:val="clear" w:color="auto" w:fill="FFFFFF"/>
        </w:rPr>
        <w:t xml:space="preserve"> instance for your class, so you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don't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have to manually create or configure the logger.</w:t>
      </w:r>
    </w:p>
    <w:p w14:paraId="6ABD7ACB" w14:textId="039D6DFC" w:rsidR="00B47490" w:rsidRDefault="00B4749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B47490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49911BA3" wp14:editId="245733CB">
            <wp:extent cx="5731510" cy="3807460"/>
            <wp:effectExtent l="0" t="0" r="2540" b="2540"/>
            <wp:docPr id="5722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6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BC1B" w14:textId="77777777" w:rsidR="00A05352" w:rsidRPr="00A05352" w:rsidRDefault="00A05352" w:rsidP="00A05352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A05352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Automatic Logger Generation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: When you annotate a class with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@Slf4j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Lombok generates a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Logger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instance named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(or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 uppercase depending on your coding style preferences) using SLF4J (Simple Logging Facade for Java).</w:t>
      </w:r>
    </w:p>
    <w:p w14:paraId="090A388B" w14:textId="77777777" w:rsidR="00A05352" w:rsidRPr="00A05352" w:rsidRDefault="00A05352" w:rsidP="00A05352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A05352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Logging Methods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: You can use various logging methods provided by the SLF4J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Logger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interface, such as </w:t>
      </w:r>
      <w:proofErr w:type="gram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log.info(</w:t>
      </w:r>
      <w:proofErr w:type="gram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log.debug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log.warn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log.error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, etc.</w:t>
      </w:r>
    </w:p>
    <w:p w14:paraId="58B0D0C5" w14:textId="6718E1DF" w:rsidR="00B47490" w:rsidRDefault="009A5067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Without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Annotation :</w:t>
      </w:r>
      <w:proofErr w:type="gramEnd"/>
    </w:p>
    <w:p w14:paraId="60808066" w14:textId="77777777" w:rsidR="00F140E0" w:rsidRDefault="00F140E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A188A18" w14:textId="0946142C" w:rsidR="009A5067" w:rsidRDefault="009A5067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9A5067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6D771720" wp14:editId="4D078C28">
            <wp:extent cx="5731510" cy="4015740"/>
            <wp:effectExtent l="0" t="0" r="2540" b="3810"/>
            <wp:docPr id="483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A27" w14:textId="77777777" w:rsidR="00F140E0" w:rsidRDefault="00F140E0" w:rsidP="00F140E0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r>
        <w:rPr>
          <w:sz w:val="30"/>
          <w:szCs w:val="30"/>
        </w:rPr>
        <w:t>Conclusion</w:t>
      </w:r>
    </w:p>
    <w:p w14:paraId="599C3FD3" w14:textId="77777777" w:rsidR="00F140E0" w:rsidRDefault="00F140E0" w:rsidP="00F140E0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0" w:beforeAutospacing="0" w:after="0" w:afterAutospacing="0"/>
      </w:pPr>
      <w:r>
        <w:t xml:space="preserve">Using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E3E3E3" w:frame="1"/>
        </w:rPr>
        <w:t>@Slf4j</w:t>
      </w:r>
      <w:r>
        <w:t xml:space="preserve"> from Lombok simplifies the process of logging by automatically generating a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E3E3E3" w:frame="1"/>
        </w:rPr>
        <w:t>Logger</w:t>
      </w:r>
      <w:r>
        <w:t xml:space="preserve"> instance for your classes. It helps to reduce boilerplate code and ensures consistent logging practices across your application.</w:t>
      </w:r>
    </w:p>
    <w:p w14:paraId="586B5572" w14:textId="77777777" w:rsidR="00F140E0" w:rsidRDefault="00F140E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sectPr w:rsidR="00F14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70971"/>
    <w:multiLevelType w:val="multilevel"/>
    <w:tmpl w:val="B490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082311"/>
    <w:multiLevelType w:val="multilevel"/>
    <w:tmpl w:val="D4DC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2326DE"/>
    <w:multiLevelType w:val="multilevel"/>
    <w:tmpl w:val="9194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F80A31"/>
    <w:multiLevelType w:val="multilevel"/>
    <w:tmpl w:val="6362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7C1AAD"/>
    <w:multiLevelType w:val="multilevel"/>
    <w:tmpl w:val="28FC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AE0F79"/>
    <w:multiLevelType w:val="multilevel"/>
    <w:tmpl w:val="A1AA9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2170375">
    <w:abstractNumId w:val="0"/>
  </w:num>
  <w:num w:numId="2" w16cid:durableId="572395737">
    <w:abstractNumId w:val="3"/>
  </w:num>
  <w:num w:numId="3" w16cid:durableId="1576863268">
    <w:abstractNumId w:val="1"/>
  </w:num>
  <w:num w:numId="4" w16cid:durableId="252857702">
    <w:abstractNumId w:val="4"/>
  </w:num>
  <w:num w:numId="5" w16cid:durableId="1135636803">
    <w:abstractNumId w:val="2"/>
  </w:num>
  <w:num w:numId="6" w16cid:durableId="15053660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88"/>
    <w:rsid w:val="00025005"/>
    <w:rsid w:val="000575A3"/>
    <w:rsid w:val="000835D2"/>
    <w:rsid w:val="000C557C"/>
    <w:rsid w:val="000D44DF"/>
    <w:rsid w:val="000E6B88"/>
    <w:rsid w:val="001030E1"/>
    <w:rsid w:val="001044B7"/>
    <w:rsid w:val="001144B4"/>
    <w:rsid w:val="00124B44"/>
    <w:rsid w:val="00142661"/>
    <w:rsid w:val="00155130"/>
    <w:rsid w:val="001660B3"/>
    <w:rsid w:val="00170A64"/>
    <w:rsid w:val="001844FF"/>
    <w:rsid w:val="00192DEC"/>
    <w:rsid w:val="001E5125"/>
    <w:rsid w:val="001F7AD9"/>
    <w:rsid w:val="003758C4"/>
    <w:rsid w:val="003928F8"/>
    <w:rsid w:val="003A089C"/>
    <w:rsid w:val="003C2E09"/>
    <w:rsid w:val="00445608"/>
    <w:rsid w:val="00471B48"/>
    <w:rsid w:val="0047258C"/>
    <w:rsid w:val="004B4D6D"/>
    <w:rsid w:val="004B5DB9"/>
    <w:rsid w:val="004E2B85"/>
    <w:rsid w:val="004E343E"/>
    <w:rsid w:val="004F531F"/>
    <w:rsid w:val="00501589"/>
    <w:rsid w:val="0051471E"/>
    <w:rsid w:val="005201C5"/>
    <w:rsid w:val="0063491C"/>
    <w:rsid w:val="00655D3D"/>
    <w:rsid w:val="00664526"/>
    <w:rsid w:val="00671502"/>
    <w:rsid w:val="006725E1"/>
    <w:rsid w:val="006D7D24"/>
    <w:rsid w:val="00720D98"/>
    <w:rsid w:val="00726E39"/>
    <w:rsid w:val="00792178"/>
    <w:rsid w:val="007A1C44"/>
    <w:rsid w:val="007D036F"/>
    <w:rsid w:val="007D3F16"/>
    <w:rsid w:val="007E3FB2"/>
    <w:rsid w:val="007E47CC"/>
    <w:rsid w:val="008450D4"/>
    <w:rsid w:val="00880E81"/>
    <w:rsid w:val="008B2EF1"/>
    <w:rsid w:val="008C4FFC"/>
    <w:rsid w:val="008E63D0"/>
    <w:rsid w:val="00914072"/>
    <w:rsid w:val="00953F25"/>
    <w:rsid w:val="00971276"/>
    <w:rsid w:val="009A5067"/>
    <w:rsid w:val="009C4513"/>
    <w:rsid w:val="009D301A"/>
    <w:rsid w:val="00A00204"/>
    <w:rsid w:val="00A05352"/>
    <w:rsid w:val="00A222AF"/>
    <w:rsid w:val="00A56B3C"/>
    <w:rsid w:val="00AD4700"/>
    <w:rsid w:val="00AE5F22"/>
    <w:rsid w:val="00AE7604"/>
    <w:rsid w:val="00B47490"/>
    <w:rsid w:val="00B57709"/>
    <w:rsid w:val="00B81078"/>
    <w:rsid w:val="00BC1DFF"/>
    <w:rsid w:val="00BE5543"/>
    <w:rsid w:val="00C02E2B"/>
    <w:rsid w:val="00C11C21"/>
    <w:rsid w:val="00C20D2E"/>
    <w:rsid w:val="00CC1208"/>
    <w:rsid w:val="00CF57DB"/>
    <w:rsid w:val="00D259B8"/>
    <w:rsid w:val="00D35F7D"/>
    <w:rsid w:val="00D4500A"/>
    <w:rsid w:val="00D54E80"/>
    <w:rsid w:val="00D96E00"/>
    <w:rsid w:val="00DA24F6"/>
    <w:rsid w:val="00DB3C8C"/>
    <w:rsid w:val="00DD2643"/>
    <w:rsid w:val="00DD43F6"/>
    <w:rsid w:val="00DE6BFE"/>
    <w:rsid w:val="00E64362"/>
    <w:rsid w:val="00E967A0"/>
    <w:rsid w:val="00EB0E12"/>
    <w:rsid w:val="00EB44C3"/>
    <w:rsid w:val="00ED3A44"/>
    <w:rsid w:val="00EE0FEC"/>
    <w:rsid w:val="00EF42AB"/>
    <w:rsid w:val="00F140E0"/>
    <w:rsid w:val="00F316A9"/>
    <w:rsid w:val="00F3356E"/>
    <w:rsid w:val="00F70FB8"/>
    <w:rsid w:val="00FB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61F1A"/>
  <w15:chartTrackingRefBased/>
  <w15:docId w15:val="{3162887D-7FB9-4C02-96C0-CA1E491E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28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928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D3F16"/>
    <w:rPr>
      <w:i/>
      <w:iCs/>
    </w:rPr>
  </w:style>
  <w:style w:type="character" w:styleId="Strong">
    <w:name w:val="Strong"/>
    <w:basedOn w:val="DefaultParagraphFont"/>
    <w:uiPriority w:val="22"/>
    <w:qFormat/>
    <w:rsid w:val="00EF42AB"/>
    <w:rPr>
      <w:b/>
      <w:bCs/>
    </w:rPr>
  </w:style>
  <w:style w:type="character" w:styleId="Hyperlink">
    <w:name w:val="Hyperlink"/>
    <w:basedOn w:val="DefaultParagraphFont"/>
    <w:uiPriority w:val="99"/>
    <w:unhideWhenUsed/>
    <w:rsid w:val="00D54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E8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1144B4"/>
  </w:style>
  <w:style w:type="character" w:customStyle="1" w:styleId="element-name">
    <w:name w:val="element-name"/>
    <w:basedOn w:val="DefaultParagraphFont"/>
    <w:rsid w:val="006725E1"/>
  </w:style>
  <w:style w:type="character" w:customStyle="1" w:styleId="extends-implements">
    <w:name w:val="extends-implements"/>
    <w:basedOn w:val="DefaultParagraphFont"/>
    <w:rsid w:val="006725E1"/>
  </w:style>
  <w:style w:type="character" w:styleId="HTMLCode">
    <w:name w:val="HTML Code"/>
    <w:basedOn w:val="DefaultParagraphFont"/>
    <w:uiPriority w:val="99"/>
    <w:semiHidden/>
    <w:unhideWhenUsed/>
    <w:rsid w:val="006725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A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928F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928F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025005"/>
  </w:style>
  <w:style w:type="character" w:customStyle="1" w:styleId="hljs-meta">
    <w:name w:val="hljs-meta"/>
    <w:basedOn w:val="DefaultParagraphFont"/>
    <w:rsid w:val="00025005"/>
  </w:style>
  <w:style w:type="character" w:customStyle="1" w:styleId="hljs-title">
    <w:name w:val="hljs-title"/>
    <w:basedOn w:val="DefaultParagraphFont"/>
    <w:rsid w:val="00025005"/>
  </w:style>
  <w:style w:type="character" w:customStyle="1" w:styleId="hljs-params">
    <w:name w:val="hljs-params"/>
    <w:basedOn w:val="DefaultParagraphFont"/>
    <w:rsid w:val="00025005"/>
  </w:style>
  <w:style w:type="character" w:customStyle="1" w:styleId="hljs-string">
    <w:name w:val="hljs-string"/>
    <w:basedOn w:val="DefaultParagraphFont"/>
    <w:rsid w:val="00025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55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6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49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8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0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29400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2526157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7199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67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72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79049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418930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8109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64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1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664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avainterviewpoint.com/spring-restful-web-services-crud-example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baeldung.com/executable-jar-with-maven" TargetMode="External"/><Relationship Id="rId11" Type="http://schemas.openxmlformats.org/officeDocument/2006/relationships/hyperlink" Target="http://localhost:8080/employees?sort=lastName,firstName,asc" TargetMode="External"/><Relationship Id="rId5" Type="http://schemas.openxmlformats.org/officeDocument/2006/relationships/hyperlink" Target="https://freestar.com/?utm_campaign=branding&amp;utm_medium=banner&amp;utm_source=baeldung.com&amp;utm_content=baeldung_leaderboard_mid_3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localhost:8080/employees?sort=lastN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</Pages>
  <Words>1801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Kirthiga S</dc:creator>
  <cp:keywords/>
  <dc:description/>
  <cp:lastModifiedBy>Kirthiga S</cp:lastModifiedBy>
  <cp:revision>93</cp:revision>
  <dcterms:created xsi:type="dcterms:W3CDTF">2022-02-20T16:09:00Z</dcterms:created>
  <dcterms:modified xsi:type="dcterms:W3CDTF">2024-06-18T08:22:00Z</dcterms:modified>
</cp:coreProperties>
</file>