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0A6B" w14:textId="4C19912D" w:rsidR="003F5E90" w:rsidRPr="003F5E90" w:rsidRDefault="003F5E90" w:rsidP="00DB5CE2">
      <w:pPr>
        <w:jc w:val="center"/>
        <w:rPr>
          <w:b/>
          <w:bCs/>
          <w:sz w:val="28"/>
          <w:szCs w:val="28"/>
        </w:rPr>
      </w:pPr>
      <w:r w:rsidRPr="003F5E90">
        <w:rPr>
          <w:b/>
          <w:bCs/>
          <w:sz w:val="28"/>
          <w:szCs w:val="28"/>
        </w:rPr>
        <w:t>Alert Rule Documentation – 4xx</w:t>
      </w:r>
      <w:r w:rsidR="00DB5CE2">
        <w:rPr>
          <w:b/>
          <w:bCs/>
          <w:sz w:val="28"/>
          <w:szCs w:val="28"/>
        </w:rPr>
        <w:t>/5xx</w:t>
      </w:r>
      <w:r w:rsidRPr="003F5E90">
        <w:rPr>
          <w:b/>
          <w:bCs/>
          <w:sz w:val="28"/>
          <w:szCs w:val="28"/>
        </w:rPr>
        <w:t xml:space="preserve"> Error Monitoring</w:t>
      </w:r>
    </w:p>
    <w:p w14:paraId="5C6C6BE0" w14:textId="77777777" w:rsidR="00DB5CE2" w:rsidRDefault="00DB5CE2" w:rsidP="003F5E90">
      <w:pPr>
        <w:rPr>
          <w:b/>
          <w:bCs/>
        </w:rPr>
      </w:pPr>
    </w:p>
    <w:p w14:paraId="43BE9711" w14:textId="2BC5C03B" w:rsidR="003F5E90" w:rsidRPr="003F5E90" w:rsidRDefault="003F5E90" w:rsidP="003F5E90">
      <w:pPr>
        <w:rPr>
          <w:b/>
          <w:bCs/>
        </w:rPr>
      </w:pPr>
      <w:r w:rsidRPr="003F5E90">
        <w:rPr>
          <w:b/>
          <w:bCs/>
        </w:rPr>
        <w:t>1. Overview</w:t>
      </w:r>
    </w:p>
    <w:p w14:paraId="01B64C1C" w14:textId="0CF3DBA7" w:rsidR="003F5E90" w:rsidRPr="003F5E90" w:rsidRDefault="003F5E90" w:rsidP="003F5E90">
      <w:r w:rsidRPr="003F5E90">
        <w:t xml:space="preserve">This document explains the configuration of the </w:t>
      </w:r>
      <w:r w:rsidRPr="003F5E90">
        <w:rPr>
          <w:b/>
          <w:bCs/>
        </w:rPr>
        <w:t>4xx</w:t>
      </w:r>
      <w:r w:rsidR="00DB5CE2">
        <w:rPr>
          <w:b/>
          <w:bCs/>
        </w:rPr>
        <w:t>/5xx</w:t>
      </w:r>
      <w:r w:rsidRPr="003F5E90">
        <w:rPr>
          <w:b/>
          <w:bCs/>
        </w:rPr>
        <w:t xml:space="preserve"> error alert rule</w:t>
      </w:r>
      <w:r w:rsidRPr="003F5E90">
        <w:t xml:space="preserve"> in Grafana. The rule is designed to notify stakeholders whenever the percentage of 4xx</w:t>
      </w:r>
      <w:r w:rsidR="00DB5CE2">
        <w:t>/5xx</w:t>
      </w:r>
      <w:r w:rsidRPr="003F5E90">
        <w:t xml:space="preserve"> client errors in services crosses a defined threshold, ensuring quick detection and resolution of application issues.</w:t>
      </w:r>
    </w:p>
    <w:p w14:paraId="499274FC" w14:textId="77777777" w:rsidR="003F5E90" w:rsidRPr="003F5E90" w:rsidRDefault="003F5E90" w:rsidP="003F5E90">
      <w:r w:rsidRPr="003F5E90">
        <w:t>The alert integrates with:</w:t>
      </w:r>
    </w:p>
    <w:p w14:paraId="129EC4D7" w14:textId="77777777" w:rsidR="003F5E90" w:rsidRPr="003F5E90" w:rsidRDefault="003F5E90" w:rsidP="003F5E90">
      <w:pPr>
        <w:numPr>
          <w:ilvl w:val="0"/>
          <w:numId w:val="1"/>
        </w:numPr>
      </w:pPr>
      <w:r w:rsidRPr="003F5E90">
        <w:rPr>
          <w:b/>
          <w:bCs/>
        </w:rPr>
        <w:t>Microsoft Teams</w:t>
      </w:r>
      <w:r w:rsidRPr="003F5E90">
        <w:t xml:space="preserve"> channel (for collaboration and incident response)</w:t>
      </w:r>
    </w:p>
    <w:p w14:paraId="6FF215B0" w14:textId="77777777" w:rsidR="003F5E90" w:rsidRPr="003F5E90" w:rsidRDefault="003F5E90" w:rsidP="003F5E90">
      <w:pPr>
        <w:numPr>
          <w:ilvl w:val="0"/>
          <w:numId w:val="1"/>
        </w:numPr>
      </w:pPr>
      <w:r w:rsidRPr="003F5E90">
        <w:rPr>
          <w:b/>
          <w:bCs/>
        </w:rPr>
        <w:t>Email notifications</w:t>
      </w:r>
      <w:r w:rsidRPr="003F5E90">
        <w:t xml:space="preserve"> (for reliability and audit trail)</w:t>
      </w:r>
    </w:p>
    <w:p w14:paraId="3536F9DF" w14:textId="77777777" w:rsidR="003F5E90" w:rsidRPr="003F5E90" w:rsidRDefault="003F5E90" w:rsidP="003F5E90">
      <w:r w:rsidRPr="003F5E90">
        <w:pict w14:anchorId="18CEBC67">
          <v:rect id="_x0000_i1055" style="width:0;height:1.5pt" o:hralign="center" o:hrstd="t" o:hr="t" fillcolor="#a0a0a0" stroked="f"/>
        </w:pict>
      </w:r>
    </w:p>
    <w:p w14:paraId="191CC072" w14:textId="77777777" w:rsidR="003F5E90" w:rsidRPr="003F5E90" w:rsidRDefault="003F5E90" w:rsidP="003F5E90">
      <w:pPr>
        <w:rPr>
          <w:b/>
          <w:bCs/>
        </w:rPr>
      </w:pPr>
      <w:r w:rsidRPr="003F5E90">
        <w:rPr>
          <w:b/>
          <w:bCs/>
        </w:rPr>
        <w:t>2. Data Source &amp; Input</w:t>
      </w:r>
    </w:p>
    <w:p w14:paraId="7F0FA67C" w14:textId="77777777" w:rsidR="003F5E90" w:rsidRPr="003F5E90" w:rsidRDefault="003F5E90" w:rsidP="003F5E90">
      <w:pPr>
        <w:numPr>
          <w:ilvl w:val="0"/>
          <w:numId w:val="2"/>
        </w:numPr>
      </w:pPr>
      <w:r w:rsidRPr="003F5E90">
        <w:rPr>
          <w:b/>
          <w:bCs/>
        </w:rPr>
        <w:t>Data Source</w:t>
      </w:r>
      <w:r w:rsidRPr="003F5E90">
        <w:t>: Infinity (CSV / Inline Backend Parser)</w:t>
      </w:r>
    </w:p>
    <w:p w14:paraId="1672D16B" w14:textId="77777777" w:rsidR="003F5E90" w:rsidRPr="003F5E90" w:rsidRDefault="003F5E90" w:rsidP="003F5E90">
      <w:pPr>
        <w:numPr>
          <w:ilvl w:val="0"/>
          <w:numId w:val="2"/>
        </w:numPr>
      </w:pPr>
      <w:r w:rsidRPr="003F5E90">
        <w:rPr>
          <w:b/>
          <w:bCs/>
        </w:rPr>
        <w:t>Format</w:t>
      </w:r>
      <w:r w:rsidRPr="003F5E90">
        <w:t>: Table</w:t>
      </w:r>
    </w:p>
    <w:p w14:paraId="4DD8BEC7" w14:textId="77777777" w:rsidR="003F5E90" w:rsidRPr="003F5E90" w:rsidRDefault="003F5E90" w:rsidP="003F5E90">
      <w:pPr>
        <w:numPr>
          <w:ilvl w:val="0"/>
          <w:numId w:val="2"/>
        </w:numPr>
      </w:pPr>
      <w:r w:rsidRPr="003F5E90">
        <w:rPr>
          <w:b/>
          <w:bCs/>
        </w:rPr>
        <w:t>Input Fields</w:t>
      </w:r>
      <w:r w:rsidRPr="003F5E90">
        <w:t xml:space="preserve"> (from the CSV):</w:t>
      </w:r>
    </w:p>
    <w:p w14:paraId="0F1BA805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service → Application/service name</w:t>
      </w:r>
    </w:p>
    <w:p w14:paraId="3309857C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time → Timestamp of data sample</w:t>
      </w:r>
    </w:p>
    <w:p w14:paraId="0F52AC55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service_availability_pct → Availability percentage</w:t>
      </w:r>
    </w:p>
    <w:p w14:paraId="71A9FAE3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available_servers / unavailable_servers → Infra health metrics</w:t>
      </w:r>
    </w:p>
    <w:p w14:paraId="210AD7A5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total_requests → Total incoming requests</w:t>
      </w:r>
    </w:p>
    <w:p w14:paraId="37FF8E1D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pct_2xx → Successful request percentage</w:t>
      </w:r>
    </w:p>
    <w:p w14:paraId="61FBB8B6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pct_4xx → Client error percentage</w:t>
      </w:r>
    </w:p>
    <w:p w14:paraId="10EA1794" w14:textId="77777777" w:rsidR="003F5E90" w:rsidRPr="003F5E90" w:rsidRDefault="003F5E90" w:rsidP="003F5E90">
      <w:pPr>
        <w:numPr>
          <w:ilvl w:val="1"/>
          <w:numId w:val="2"/>
        </w:numPr>
      </w:pPr>
      <w:r w:rsidRPr="003F5E90">
        <w:t>pct_5xx → Server error percentage</w:t>
      </w:r>
    </w:p>
    <w:p w14:paraId="3214A91E" w14:textId="3E8393B0" w:rsidR="00DB5CE2" w:rsidRPr="003F5E90" w:rsidRDefault="003F5E90" w:rsidP="00DB5CE2">
      <w:pPr>
        <w:numPr>
          <w:ilvl w:val="1"/>
          <w:numId w:val="2"/>
        </w:numPr>
      </w:pPr>
      <w:r w:rsidRPr="003F5E90">
        <w:t>p99_latency_s → Latency at 99th percentile</w:t>
      </w:r>
    </w:p>
    <w:p w14:paraId="6A75AB18" w14:textId="2F4D3571" w:rsidR="003F5E90" w:rsidRPr="003F5E90" w:rsidRDefault="003F5E90" w:rsidP="003F5E90">
      <w:r>
        <w:rPr>
          <w:b/>
          <w:bCs/>
        </w:rPr>
        <w:t>D</w:t>
      </w:r>
      <w:r w:rsidRPr="003F5E90">
        <w:rPr>
          <w:b/>
          <w:bCs/>
        </w:rPr>
        <w:t>ata Row:</w:t>
      </w:r>
    </w:p>
    <w:p w14:paraId="025FA18D" w14:textId="77777777" w:rsidR="003F5E90" w:rsidRDefault="003F5E90" w:rsidP="003F5E90">
      <w:proofErr w:type="gramStart"/>
      <w:r>
        <w:t>service,time</w:t>
      </w:r>
      <w:proofErr w:type="gramEnd"/>
      <w:r>
        <w:t>,service_availability_pct,available_servers,unavailable_servers,total_requests,pct_2xx,pct_4xx,pct_5xx,p99_latency_s</w:t>
      </w:r>
    </w:p>
    <w:p w14:paraId="29C54E07" w14:textId="77777777" w:rsidR="003F5E90" w:rsidRDefault="003F5E90" w:rsidP="003F5E90">
      <w:r>
        <w:t>All,2025-08-26T00:00:00Z,100.0,84,0,10946,97.0,1.1,1.9,1.68</w:t>
      </w:r>
    </w:p>
    <w:p w14:paraId="114F380B" w14:textId="77777777" w:rsidR="003F5E90" w:rsidRDefault="003F5E90" w:rsidP="003F5E90">
      <w:r>
        <w:t>Order Management,2025-08-26T00:00:00Z,100.0,24,0,5798,98.9,0.7,0.4,1.75</w:t>
      </w:r>
    </w:p>
    <w:p w14:paraId="2725ABC7" w14:textId="77777777" w:rsidR="003F5E90" w:rsidRDefault="003F5E90" w:rsidP="003F5E90">
      <w:r>
        <w:lastRenderedPageBreak/>
        <w:t>Account Management,2025-08-26T00:00:00Z,100.0,30,0,5148,97.9,2.1,0.0,1.60</w:t>
      </w:r>
    </w:p>
    <w:p w14:paraId="3F31B107" w14:textId="6B3BCA75" w:rsidR="003F5E90" w:rsidRDefault="003F5E90" w:rsidP="003F5E90">
      <w:r>
        <w:t>Product Config,2025-08-26T00:00:00Z,100.0,30,0,0,0.0,0.0,0.0,0.0</w:t>
      </w:r>
    </w:p>
    <w:p w14:paraId="2DB9265E" w14:textId="591CA5D3" w:rsidR="00DB5CE2" w:rsidRPr="003F5E90" w:rsidRDefault="00DB5CE2" w:rsidP="003F5E90">
      <w:r w:rsidRPr="00DB5CE2">
        <w:drawing>
          <wp:inline distT="0" distB="0" distL="0" distR="0" wp14:anchorId="3B1266B8" wp14:editId="4DBC7B1D">
            <wp:extent cx="5731510" cy="5229860"/>
            <wp:effectExtent l="0" t="0" r="2540" b="8890"/>
            <wp:docPr id="1835645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53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64D" w14:textId="77777777" w:rsidR="003F5E90" w:rsidRPr="003F5E90" w:rsidRDefault="003F5E90" w:rsidP="003F5E90">
      <w:r w:rsidRPr="003F5E90">
        <w:pict w14:anchorId="4E1E7FE7">
          <v:rect id="_x0000_i1056" style="width:0;height:1.5pt" o:hralign="center" o:hrstd="t" o:hr="t" fillcolor="#a0a0a0" stroked="f"/>
        </w:pict>
      </w:r>
    </w:p>
    <w:p w14:paraId="5C6D233A" w14:textId="77777777" w:rsidR="003F5E90" w:rsidRPr="003F5E90" w:rsidRDefault="003F5E90" w:rsidP="003F5E90">
      <w:pPr>
        <w:rPr>
          <w:b/>
          <w:bCs/>
        </w:rPr>
      </w:pPr>
      <w:r w:rsidRPr="003F5E90">
        <w:rPr>
          <w:b/>
          <w:bCs/>
        </w:rPr>
        <w:t>3. Alert Rule Configuration</w:t>
      </w:r>
    </w:p>
    <w:p w14:paraId="61ED60A1" w14:textId="12C18AE6" w:rsidR="003F5E90" w:rsidRPr="003F5E90" w:rsidRDefault="003F5E90" w:rsidP="003F5E90">
      <w:pPr>
        <w:ind w:firstLine="360"/>
        <w:rPr>
          <w:b/>
          <w:bCs/>
        </w:rPr>
      </w:pPr>
      <w:r w:rsidRPr="003F5E90">
        <w:rPr>
          <w:b/>
          <w:bCs/>
        </w:rPr>
        <w:t>Rule Name</w:t>
      </w:r>
    </w:p>
    <w:p w14:paraId="6AA0E44A" w14:textId="02B7A0DE" w:rsidR="003F5E90" w:rsidRPr="003F5E90" w:rsidRDefault="003F5E90" w:rsidP="003F5E90">
      <w:pPr>
        <w:numPr>
          <w:ilvl w:val="0"/>
          <w:numId w:val="3"/>
        </w:numPr>
      </w:pPr>
      <w:r w:rsidRPr="003F5E90">
        <w:rPr>
          <w:b/>
          <w:bCs/>
        </w:rPr>
        <w:t>Name</w:t>
      </w:r>
      <w:r w:rsidRPr="003F5E90">
        <w:t>: 4xx error</w:t>
      </w:r>
      <w:r>
        <w:t xml:space="preserve"> and 5xx error</w:t>
      </w:r>
    </w:p>
    <w:p w14:paraId="3962E8FD" w14:textId="48015B2A" w:rsidR="003F5E90" w:rsidRPr="003F5E90" w:rsidRDefault="003F5E90" w:rsidP="003F5E90">
      <w:pPr>
        <w:ind w:firstLine="360"/>
        <w:rPr>
          <w:b/>
          <w:bCs/>
        </w:rPr>
      </w:pPr>
      <w:r w:rsidRPr="003F5E90">
        <w:rPr>
          <w:b/>
          <w:bCs/>
        </w:rPr>
        <w:t xml:space="preserve"> Query &amp; Condition</w:t>
      </w:r>
    </w:p>
    <w:p w14:paraId="2291004A" w14:textId="77777777" w:rsidR="003F5E90" w:rsidRPr="003F5E90" w:rsidRDefault="003F5E90" w:rsidP="003F5E90">
      <w:pPr>
        <w:numPr>
          <w:ilvl w:val="0"/>
          <w:numId w:val="4"/>
        </w:numPr>
      </w:pPr>
      <w:r w:rsidRPr="003F5E90">
        <w:rPr>
          <w:b/>
          <w:bCs/>
        </w:rPr>
        <w:t>Query A</w:t>
      </w:r>
      <w:r w:rsidRPr="003F5E90">
        <w:t>: Reads the CSV data using Infinity datasource.</w:t>
      </w:r>
    </w:p>
    <w:p w14:paraId="2FC4CA36" w14:textId="77777777" w:rsidR="003F5E90" w:rsidRPr="003F5E90" w:rsidRDefault="003F5E90" w:rsidP="003F5E90">
      <w:pPr>
        <w:numPr>
          <w:ilvl w:val="0"/>
          <w:numId w:val="4"/>
        </w:numPr>
      </w:pPr>
      <w:r w:rsidRPr="003F5E90">
        <w:rPr>
          <w:b/>
          <w:bCs/>
        </w:rPr>
        <w:t>Expression C (Threshold)</w:t>
      </w:r>
      <w:r w:rsidRPr="003F5E90">
        <w:t>:</w:t>
      </w:r>
    </w:p>
    <w:p w14:paraId="2B8E3D5B" w14:textId="36FA5466" w:rsidR="003F5E90" w:rsidRPr="003F5E90" w:rsidRDefault="003F5E90" w:rsidP="003F5E90">
      <w:pPr>
        <w:numPr>
          <w:ilvl w:val="1"/>
          <w:numId w:val="4"/>
        </w:numPr>
      </w:pPr>
      <w:r w:rsidRPr="003F5E90">
        <w:t>Input: pct_4xx</w:t>
      </w:r>
      <w:r w:rsidR="00550E3B">
        <w:t>/pct_5xx</w:t>
      </w:r>
      <w:r w:rsidRPr="003F5E90">
        <w:t xml:space="preserve"> (from Query A)</w:t>
      </w:r>
    </w:p>
    <w:p w14:paraId="0AD48755" w14:textId="3AFEB73F" w:rsidR="003F5E90" w:rsidRPr="003F5E90" w:rsidRDefault="003F5E90" w:rsidP="003F5E90">
      <w:pPr>
        <w:numPr>
          <w:ilvl w:val="1"/>
          <w:numId w:val="4"/>
        </w:numPr>
      </w:pPr>
      <w:r w:rsidRPr="003F5E90">
        <w:t xml:space="preserve">Condition: </w:t>
      </w:r>
      <w:r w:rsidRPr="003F5E90">
        <w:rPr>
          <w:b/>
          <w:bCs/>
        </w:rPr>
        <w:t>Is above 0.5%</w:t>
      </w:r>
      <w:r>
        <w:rPr>
          <w:b/>
          <w:bCs/>
        </w:rPr>
        <w:t xml:space="preserve"> </w:t>
      </w:r>
    </w:p>
    <w:p w14:paraId="16586EFF" w14:textId="77777777" w:rsidR="003F5E90" w:rsidRPr="003F5E90" w:rsidRDefault="003F5E90" w:rsidP="003F5E90">
      <w:pPr>
        <w:numPr>
          <w:ilvl w:val="1"/>
          <w:numId w:val="4"/>
        </w:numPr>
      </w:pPr>
      <w:r w:rsidRPr="003F5E90">
        <w:lastRenderedPageBreak/>
        <w:t>Recovery Threshold: Custom (auto-clears when pct_4xx ≤ 0.5%)</w:t>
      </w:r>
    </w:p>
    <w:p w14:paraId="59A6D911" w14:textId="69B0012E" w:rsidR="003F5E90" w:rsidRPr="003F5E90" w:rsidRDefault="003F5E90" w:rsidP="003F5E90">
      <w:r w:rsidRPr="003F5E90">
        <w:rPr>
          <w:b/>
          <w:bCs/>
        </w:rPr>
        <w:t>Meaning</w:t>
      </w:r>
      <w:r w:rsidRPr="003F5E90">
        <w:t>: If the percentage of 4xx</w:t>
      </w:r>
      <w:r w:rsidR="00DB5CE2">
        <w:t>/5xx</w:t>
      </w:r>
      <w:r w:rsidRPr="003F5E90">
        <w:t xml:space="preserve"> errors exceeds </w:t>
      </w:r>
      <w:r w:rsidRPr="003F5E90">
        <w:rPr>
          <w:b/>
          <w:bCs/>
        </w:rPr>
        <w:t>0.5%</w:t>
      </w:r>
      <w:r w:rsidRPr="003F5E90">
        <w:t xml:space="preserve"> of total requests, an alert will be triggered.</w:t>
      </w:r>
    </w:p>
    <w:p w14:paraId="70E2565C" w14:textId="77777777" w:rsidR="003F5E90" w:rsidRPr="003F5E90" w:rsidRDefault="003F5E90" w:rsidP="003F5E90">
      <w:r w:rsidRPr="003F5E90">
        <w:pict w14:anchorId="031D9B83">
          <v:rect id="_x0000_i1057" style="width:0;height:1.5pt" o:hralign="center" o:hrstd="t" o:hr="t" fillcolor="#a0a0a0" stroked="f"/>
        </w:pict>
      </w:r>
    </w:p>
    <w:p w14:paraId="36180AEC" w14:textId="77777777" w:rsidR="003F5E90" w:rsidRPr="003F5E90" w:rsidRDefault="003F5E90" w:rsidP="003F5E90">
      <w:pPr>
        <w:rPr>
          <w:b/>
          <w:bCs/>
        </w:rPr>
      </w:pPr>
      <w:r w:rsidRPr="003F5E90">
        <w:rPr>
          <w:b/>
          <w:bCs/>
        </w:rPr>
        <w:t>4. Alert Evaluation Behavior</w:t>
      </w:r>
    </w:p>
    <w:p w14:paraId="5367D12E" w14:textId="77777777" w:rsidR="003F5E90" w:rsidRPr="003F5E90" w:rsidRDefault="003F5E90" w:rsidP="003F5E90">
      <w:pPr>
        <w:numPr>
          <w:ilvl w:val="0"/>
          <w:numId w:val="5"/>
        </w:numPr>
      </w:pPr>
      <w:r w:rsidRPr="003F5E90">
        <w:rPr>
          <w:b/>
          <w:bCs/>
        </w:rPr>
        <w:t>Evaluation Group</w:t>
      </w:r>
      <w:r w:rsidRPr="003F5E90">
        <w:t>: error</w:t>
      </w:r>
    </w:p>
    <w:p w14:paraId="50D0BC8F" w14:textId="77777777" w:rsidR="003F5E90" w:rsidRPr="003F5E90" w:rsidRDefault="003F5E90" w:rsidP="003F5E90">
      <w:pPr>
        <w:numPr>
          <w:ilvl w:val="0"/>
          <w:numId w:val="5"/>
        </w:numPr>
      </w:pPr>
      <w:r w:rsidRPr="003F5E90">
        <w:rPr>
          <w:b/>
          <w:bCs/>
        </w:rPr>
        <w:t>Evaluation Interval</w:t>
      </w:r>
      <w:r w:rsidRPr="003F5E90">
        <w:t>: Every 1 minute</w:t>
      </w:r>
    </w:p>
    <w:p w14:paraId="72DE9489" w14:textId="77777777" w:rsidR="003F5E90" w:rsidRPr="003F5E90" w:rsidRDefault="003F5E90" w:rsidP="003F5E90">
      <w:pPr>
        <w:numPr>
          <w:ilvl w:val="0"/>
          <w:numId w:val="5"/>
        </w:numPr>
      </w:pPr>
      <w:r w:rsidRPr="003F5E90">
        <w:rPr>
          <w:b/>
          <w:bCs/>
        </w:rPr>
        <w:t>Pending Period</w:t>
      </w:r>
      <w:r w:rsidRPr="003F5E90">
        <w:t>: 0s → alert triggers immediately when threshold is breached</w:t>
      </w:r>
    </w:p>
    <w:p w14:paraId="5FF53CC3" w14:textId="0E8332F4" w:rsidR="003F5E90" w:rsidRPr="003F5E90" w:rsidRDefault="003F5E90" w:rsidP="003F5E90">
      <w:pPr>
        <w:numPr>
          <w:ilvl w:val="0"/>
          <w:numId w:val="5"/>
        </w:numPr>
      </w:pPr>
      <w:r w:rsidRPr="003F5E90">
        <w:rPr>
          <w:b/>
          <w:bCs/>
        </w:rPr>
        <w:t>Keep Firing For</w:t>
      </w:r>
      <w:r w:rsidRPr="003F5E90">
        <w:t xml:space="preserve">: </w:t>
      </w:r>
      <w:r w:rsidR="00DB5CE2">
        <w:t>1</w:t>
      </w:r>
      <w:r w:rsidRPr="003F5E90">
        <w:t>s → alert resolves immediately when back to normal</w:t>
      </w:r>
    </w:p>
    <w:p w14:paraId="5E28DB61" w14:textId="77777777" w:rsidR="003F5E90" w:rsidRPr="003F5E90" w:rsidRDefault="003F5E90" w:rsidP="003F5E90">
      <w:pPr>
        <w:numPr>
          <w:ilvl w:val="0"/>
          <w:numId w:val="5"/>
        </w:numPr>
      </w:pPr>
      <w:r w:rsidRPr="003F5E90">
        <w:rPr>
          <w:b/>
          <w:bCs/>
        </w:rPr>
        <w:t>No Data &amp; Error Handling</w:t>
      </w:r>
      <w:r w:rsidRPr="003F5E90">
        <w:t>: Default</w:t>
      </w:r>
    </w:p>
    <w:p w14:paraId="60751092" w14:textId="77777777" w:rsidR="003F5E90" w:rsidRPr="003F5E90" w:rsidRDefault="003F5E90" w:rsidP="003F5E90">
      <w:r w:rsidRPr="003F5E90">
        <w:pict w14:anchorId="21E394DB">
          <v:rect id="_x0000_i1058" style="width:0;height:1.5pt" o:hralign="center" o:hrstd="t" o:hr="t" fillcolor="#a0a0a0" stroked="f"/>
        </w:pict>
      </w:r>
    </w:p>
    <w:p w14:paraId="0609A64E" w14:textId="77777777" w:rsidR="003F5E90" w:rsidRPr="003F5E90" w:rsidRDefault="003F5E90" w:rsidP="003F5E90">
      <w:pPr>
        <w:rPr>
          <w:b/>
          <w:bCs/>
        </w:rPr>
      </w:pPr>
      <w:r w:rsidRPr="003F5E90">
        <w:rPr>
          <w:b/>
          <w:bCs/>
        </w:rPr>
        <w:t>5. Folder &amp; Labels</w:t>
      </w:r>
    </w:p>
    <w:p w14:paraId="3B3DBC14" w14:textId="77777777" w:rsidR="003F5E90" w:rsidRPr="003F5E90" w:rsidRDefault="003F5E90" w:rsidP="003F5E90">
      <w:pPr>
        <w:numPr>
          <w:ilvl w:val="0"/>
          <w:numId w:val="6"/>
        </w:numPr>
      </w:pPr>
      <w:r w:rsidRPr="003F5E90">
        <w:rPr>
          <w:b/>
          <w:bCs/>
        </w:rPr>
        <w:t>Folder</w:t>
      </w:r>
      <w:r w:rsidRPr="003F5E90">
        <w:t>: GrafanaCloud</w:t>
      </w:r>
    </w:p>
    <w:p w14:paraId="4A651884" w14:textId="548EBFD2" w:rsidR="003F5E90" w:rsidRDefault="003F5E90" w:rsidP="003F5E90">
      <w:pPr>
        <w:numPr>
          <w:ilvl w:val="0"/>
          <w:numId w:val="6"/>
        </w:numPr>
      </w:pPr>
      <w:r w:rsidRPr="003F5E90">
        <w:rPr>
          <w:b/>
          <w:bCs/>
        </w:rPr>
        <w:t>Labels</w:t>
      </w:r>
      <w:r w:rsidRPr="003F5E90">
        <w:t>: (Optional, none configured yet – could add team=observability or priority=high in future)</w:t>
      </w:r>
      <w:r w:rsidR="000A14C4">
        <w:br/>
      </w:r>
      <w:r w:rsidR="000A14C4">
        <w:br/>
      </w:r>
      <w:r w:rsidR="000A14C4">
        <w:br/>
        <w:t>Configured Notification format</w:t>
      </w:r>
      <w:r w:rsidR="000A14C4">
        <w:br/>
      </w:r>
      <w:r w:rsidR="000A14C4" w:rsidRPr="000A14C4">
        <w:drawing>
          <wp:inline distT="0" distB="0" distL="0" distR="0" wp14:anchorId="0361BFB2" wp14:editId="1D95BA5E">
            <wp:extent cx="5731510" cy="3354070"/>
            <wp:effectExtent l="0" t="0" r="2540" b="0"/>
            <wp:docPr id="14417502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5027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896" w14:textId="77777777" w:rsidR="00DB5CE2" w:rsidRPr="003F5E90" w:rsidRDefault="00DB5CE2" w:rsidP="00DB5CE2">
      <w:pPr>
        <w:ind w:left="360"/>
      </w:pPr>
    </w:p>
    <w:p w14:paraId="0F094FE1" w14:textId="6ED2BBFD" w:rsidR="00DB5CE2" w:rsidRDefault="003F5E90" w:rsidP="003F5E90">
      <w:r w:rsidRPr="003F5E90">
        <w:lastRenderedPageBreak/>
        <w:pict w14:anchorId="32D26C1B">
          <v:rect id="_x0000_i1059" style="width:0;height:1.5pt" o:hralign="center" o:hrstd="t" o:hr="t" fillcolor="#a0a0a0" stroked="f"/>
        </w:pict>
      </w:r>
    </w:p>
    <w:p w14:paraId="02DA4332" w14:textId="77777777" w:rsidR="00DB5CE2" w:rsidRPr="00DB5CE2" w:rsidRDefault="00DB5CE2" w:rsidP="003F5E90"/>
    <w:p w14:paraId="43932071" w14:textId="06C95387" w:rsidR="003F5E90" w:rsidRPr="003F5E90" w:rsidRDefault="003F5E90" w:rsidP="003F5E90">
      <w:pPr>
        <w:rPr>
          <w:b/>
          <w:bCs/>
        </w:rPr>
      </w:pPr>
      <w:r w:rsidRPr="003F5E90">
        <w:rPr>
          <w:b/>
          <w:bCs/>
        </w:rPr>
        <w:t>6. Notification Routing</w:t>
      </w:r>
    </w:p>
    <w:p w14:paraId="120B8F75" w14:textId="4AE74047" w:rsidR="00DB5CE2" w:rsidRPr="003F5E90" w:rsidRDefault="003F5E90" w:rsidP="00DB5CE2">
      <w:pPr>
        <w:numPr>
          <w:ilvl w:val="0"/>
          <w:numId w:val="7"/>
        </w:numPr>
      </w:pPr>
      <w:r w:rsidRPr="003F5E90">
        <w:rPr>
          <w:b/>
          <w:bCs/>
        </w:rPr>
        <w:t>Contact Points Configured</w:t>
      </w:r>
      <w:r w:rsidRPr="003F5E90">
        <w:t>:</w:t>
      </w:r>
    </w:p>
    <w:p w14:paraId="6E2820BF" w14:textId="7AE419C1" w:rsidR="003F5E90" w:rsidRDefault="003F5E90" w:rsidP="00DB5CE2">
      <w:pPr>
        <w:numPr>
          <w:ilvl w:val="1"/>
          <w:numId w:val="7"/>
        </w:numPr>
      </w:pPr>
      <w:r w:rsidRPr="003F5E90">
        <w:rPr>
          <w:b/>
          <w:bCs/>
        </w:rPr>
        <w:t>Microsoft Teams</w:t>
      </w:r>
      <w:r w:rsidRPr="003F5E90">
        <w:t xml:space="preserve"> channel – real-time collaboration and visibility</w:t>
      </w:r>
    </w:p>
    <w:p w14:paraId="2E992594" w14:textId="1FA64A55" w:rsidR="002F35DB" w:rsidRDefault="002F35DB" w:rsidP="002F35DB">
      <w:r w:rsidRPr="002F35DB">
        <w:drawing>
          <wp:inline distT="0" distB="0" distL="0" distR="0" wp14:anchorId="497E629D" wp14:editId="1F549DD2">
            <wp:extent cx="5731510" cy="3419475"/>
            <wp:effectExtent l="0" t="0" r="2540" b="9525"/>
            <wp:docPr id="89606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57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7CF7" w14:textId="77777777" w:rsidR="00DB5CE2" w:rsidRDefault="00DB5CE2" w:rsidP="00DB5CE2">
      <w:pPr>
        <w:ind w:left="1440"/>
      </w:pPr>
    </w:p>
    <w:p w14:paraId="4069E194" w14:textId="5B86E887" w:rsidR="00DB5CE2" w:rsidRDefault="002F35DB" w:rsidP="00DB5CE2">
      <w:r w:rsidRPr="002F35DB">
        <w:drawing>
          <wp:inline distT="0" distB="0" distL="0" distR="0" wp14:anchorId="61936CEA" wp14:editId="5BB8FA0A">
            <wp:extent cx="5731510" cy="3131185"/>
            <wp:effectExtent l="0" t="0" r="2540" b="0"/>
            <wp:docPr id="18158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7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5ADF" w14:textId="77777777" w:rsidR="00DB5CE2" w:rsidRDefault="00DB5CE2" w:rsidP="00DB5CE2"/>
    <w:p w14:paraId="6B3B69A7" w14:textId="1E3654C4" w:rsidR="00DB5CE2" w:rsidRDefault="00DB5CE2" w:rsidP="00DB5CE2">
      <w:r w:rsidRPr="00DB5CE2">
        <w:drawing>
          <wp:inline distT="0" distB="0" distL="0" distR="0" wp14:anchorId="255E993A" wp14:editId="2273DEA7">
            <wp:extent cx="5731510" cy="2566035"/>
            <wp:effectExtent l="0" t="0" r="2540" b="5715"/>
            <wp:docPr id="1599331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14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378" w14:textId="77777777" w:rsidR="00DB5CE2" w:rsidRDefault="00DB5CE2" w:rsidP="00DB5CE2"/>
    <w:p w14:paraId="24BCE59E" w14:textId="77777777" w:rsidR="00DB5CE2" w:rsidRDefault="00DB5CE2" w:rsidP="00DB5CE2"/>
    <w:p w14:paraId="06790AE1" w14:textId="77777777" w:rsidR="00DB5CE2" w:rsidRDefault="00DB5CE2" w:rsidP="00DB5CE2"/>
    <w:p w14:paraId="08AD6FED" w14:textId="77777777" w:rsidR="00DB5CE2" w:rsidRPr="003F5E90" w:rsidRDefault="00DB5CE2" w:rsidP="00DB5CE2"/>
    <w:p w14:paraId="147D3ACC" w14:textId="77777777" w:rsidR="003F5E90" w:rsidRPr="003F5E90" w:rsidRDefault="003F5E90" w:rsidP="003F5E90">
      <w:pPr>
        <w:numPr>
          <w:ilvl w:val="1"/>
          <w:numId w:val="7"/>
        </w:numPr>
      </w:pPr>
      <w:r w:rsidRPr="003F5E90">
        <w:rPr>
          <w:b/>
          <w:bCs/>
        </w:rPr>
        <w:t>Email</w:t>
      </w:r>
      <w:r w:rsidRPr="003F5E90">
        <w:t xml:space="preserve"> – detailed alert traceability and archival</w:t>
      </w:r>
    </w:p>
    <w:p w14:paraId="3DFB7FBD" w14:textId="77777777" w:rsidR="003F5E90" w:rsidRDefault="003F5E90"/>
    <w:p w14:paraId="2ABDA4E2" w14:textId="172E3BEC" w:rsidR="00C563C4" w:rsidRDefault="002F35DB">
      <w:r w:rsidRPr="002F35DB">
        <w:drawing>
          <wp:inline distT="0" distB="0" distL="0" distR="0" wp14:anchorId="63BD9557" wp14:editId="48BC1CAD">
            <wp:extent cx="5731510" cy="3310890"/>
            <wp:effectExtent l="0" t="0" r="2540" b="3810"/>
            <wp:docPr id="196335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6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B936" w14:textId="77777777" w:rsidR="002F35DB" w:rsidRDefault="002F35DB"/>
    <w:p w14:paraId="1A74F64F" w14:textId="65E23408" w:rsidR="002F35DB" w:rsidRDefault="002F35DB">
      <w:r w:rsidRPr="002F35DB">
        <w:lastRenderedPageBreak/>
        <w:drawing>
          <wp:inline distT="0" distB="0" distL="0" distR="0" wp14:anchorId="31F31683" wp14:editId="2E36D2C0">
            <wp:extent cx="5731510" cy="3321050"/>
            <wp:effectExtent l="0" t="0" r="2540" b="0"/>
            <wp:docPr id="111551235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12356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275" w14:textId="77777777" w:rsidR="00DB5CE2" w:rsidRDefault="00DB5CE2"/>
    <w:p w14:paraId="1A143DC6" w14:textId="77777777" w:rsidR="00DB5CE2" w:rsidRDefault="00DB5CE2"/>
    <w:p w14:paraId="522361BA" w14:textId="21C59276" w:rsidR="00DB5CE2" w:rsidRDefault="00DB5CE2">
      <w:r w:rsidRPr="00DB5CE2">
        <w:drawing>
          <wp:inline distT="0" distB="0" distL="0" distR="0" wp14:anchorId="33907D21" wp14:editId="7EEB6D96">
            <wp:extent cx="5731510" cy="3181350"/>
            <wp:effectExtent l="0" t="0" r="2540" b="0"/>
            <wp:docPr id="1310262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23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91A"/>
    <w:multiLevelType w:val="multilevel"/>
    <w:tmpl w:val="589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2652"/>
    <w:multiLevelType w:val="multilevel"/>
    <w:tmpl w:val="9F6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13940"/>
    <w:multiLevelType w:val="multilevel"/>
    <w:tmpl w:val="F2BA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D55BE"/>
    <w:multiLevelType w:val="multilevel"/>
    <w:tmpl w:val="434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425C9"/>
    <w:multiLevelType w:val="multilevel"/>
    <w:tmpl w:val="8F2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1DE5"/>
    <w:multiLevelType w:val="multilevel"/>
    <w:tmpl w:val="279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B06E1"/>
    <w:multiLevelType w:val="multilevel"/>
    <w:tmpl w:val="0AD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659752">
    <w:abstractNumId w:val="5"/>
  </w:num>
  <w:num w:numId="2" w16cid:durableId="568226016">
    <w:abstractNumId w:val="2"/>
  </w:num>
  <w:num w:numId="3" w16cid:durableId="708720743">
    <w:abstractNumId w:val="4"/>
  </w:num>
  <w:num w:numId="4" w16cid:durableId="1434744054">
    <w:abstractNumId w:val="0"/>
  </w:num>
  <w:num w:numId="5" w16cid:durableId="1290863465">
    <w:abstractNumId w:val="3"/>
  </w:num>
  <w:num w:numId="6" w16cid:durableId="1859657042">
    <w:abstractNumId w:val="6"/>
  </w:num>
  <w:num w:numId="7" w16cid:durableId="371468696">
    <w:abstractNumId w:val="1"/>
  </w:num>
  <w:num w:numId="8" w16cid:durableId="21370927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90"/>
    <w:rsid w:val="000A14C4"/>
    <w:rsid w:val="002F35DB"/>
    <w:rsid w:val="00300D65"/>
    <w:rsid w:val="003F5E90"/>
    <w:rsid w:val="00550E3B"/>
    <w:rsid w:val="00557EFB"/>
    <w:rsid w:val="005F5276"/>
    <w:rsid w:val="006C269A"/>
    <w:rsid w:val="00C563C4"/>
    <w:rsid w:val="00DB5CE2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6D33"/>
  <w15:chartTrackingRefBased/>
  <w15:docId w15:val="{A8643D69-11CC-4AAD-B65E-0DE66FB6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10</cp:revision>
  <dcterms:created xsi:type="dcterms:W3CDTF">2025-08-28T10:39:00Z</dcterms:created>
  <dcterms:modified xsi:type="dcterms:W3CDTF">2025-08-28T12:00:00Z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2025-08-28T11:02:31Z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8ff8debe-3d28-42eb-a2e0-0889cfc035aa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