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32" w:rsidRPr="00550E32" w:rsidRDefault="00550E32" w:rsidP="00550E32">
      <w:pPr>
        <w:pStyle w:val="Heading1"/>
        <w:rPr>
          <w:rFonts w:ascii="Segoe UI" w:hAnsi="Segoe UI" w:cs="Segoe UI"/>
          <w:color w:val="24292E"/>
          <w:sz w:val="40"/>
          <w:szCs w:val="40"/>
        </w:rPr>
      </w:pPr>
      <w:r w:rsidRPr="00550E32">
        <w:rPr>
          <w:rFonts w:ascii="Segoe UI" w:hAnsi="Segoe UI" w:cs="Segoe UI"/>
          <w:color w:val="0366D6"/>
          <w:sz w:val="40"/>
          <w:szCs w:val="40"/>
        </w:rPr>
        <w:t xml:space="preserve">Global Microsoft 365 Developer Bootcamp 2020 </w:t>
      </w:r>
      <w:r>
        <w:rPr>
          <w:rFonts w:ascii="Segoe UI" w:hAnsi="Segoe UI" w:cs="Segoe UI"/>
          <w:color w:val="0366D6"/>
          <w:sz w:val="40"/>
          <w:szCs w:val="40"/>
        </w:rPr>
        <w:t>–</w:t>
      </w:r>
      <w:r w:rsidRPr="00550E32">
        <w:rPr>
          <w:rFonts w:ascii="Segoe UI" w:hAnsi="Segoe UI" w:cs="Segoe UI"/>
          <w:color w:val="0366D6"/>
          <w:sz w:val="40"/>
          <w:szCs w:val="40"/>
        </w:rPr>
        <w:t xml:space="preserve"> Ahmedabad</w:t>
      </w:r>
      <w:r>
        <w:rPr>
          <w:rFonts w:ascii="Segoe UI" w:hAnsi="Segoe UI" w:cs="Segoe UI"/>
          <w:color w:val="0366D6"/>
          <w:sz w:val="40"/>
          <w:szCs w:val="40"/>
        </w:rPr>
        <w:t xml:space="preserve"> </w:t>
      </w:r>
    </w:p>
    <w:p w:rsidR="00550E32" w:rsidRPr="00550E32" w:rsidRDefault="00550E32" w:rsidP="00550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50E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Environment Setup</w:t>
      </w:r>
    </w:p>
    <w:p w:rsidR="00550E32" w:rsidRPr="00550E32" w:rsidRDefault="00550E32" w:rsidP="00550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1 - Prepare your Office 365 tenant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If you are an Office 365 subscriber, you can develop apps for Microsoft Teams with one of the following </w:t>
      </w:r>
      <w:hyperlink r:id="rId5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plans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550E32" w:rsidRPr="00550E32" w:rsidRDefault="00550E32" w:rsidP="00550E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Business Essentials</w:t>
      </w:r>
    </w:p>
    <w:p w:rsidR="00550E32" w:rsidRPr="00550E32" w:rsidRDefault="00550E32" w:rsidP="00550E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Business Premium</w:t>
      </w:r>
    </w:p>
    <w:p w:rsidR="00550E32" w:rsidRPr="00550E32" w:rsidRDefault="00550E32" w:rsidP="00550E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Enterprise E1, E3, and E5</w:t>
      </w:r>
    </w:p>
    <w:p w:rsidR="00550E32" w:rsidRPr="00550E32" w:rsidRDefault="00550E32" w:rsidP="00550E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Developer</w:t>
      </w:r>
    </w:p>
    <w:p w:rsidR="00550E32" w:rsidRPr="00550E32" w:rsidRDefault="00550E32" w:rsidP="00550E3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Education, Education Plus, and Education E5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Microsoft Teams will also be available to customers who subscribed to E4 prior to its </w:t>
      </w:r>
      <w:hyperlink r:id="rId6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retirement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Just need a development environment?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If you don’t currently have an Office 365 account, you can sign up for a </w:t>
      </w:r>
      <w:hyperlink r:id="rId7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Microsoft 365 Developer Program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subscription. It’s </w:t>
      </w:r>
      <w:r w:rsidRPr="00550E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free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for 90 days and will continually renew as long as you’re using it for development activity. If you have a Visual Studio </w:t>
      </w:r>
      <w:r w:rsidRPr="00550E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Enterprise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550E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Professional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subscription, both programs include a free Microsoft 365 </w:t>
      </w:r>
      <w:hyperlink r:id="rId8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developer subscription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, active for the life of your Visual Studio subscription. </w:t>
      </w:r>
      <w:r w:rsidRPr="00550E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See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9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Set up a Microsoft 365 developer subscription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Enable Microsoft Teams for your organization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If Microsoft Teams has not been enabled for your organization, you’ll need to do that first. Take a look at our detailed guidance for </w:t>
      </w:r>
      <w:hyperlink r:id="rId10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enabling Teams for your organization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Enable custom Teams apps and turn on custom app uploading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Turn on custom app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sideloading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 for your developer tenant as follows:</w:t>
      </w:r>
    </w:p>
    <w:p w:rsidR="00550E32" w:rsidRPr="00550E32" w:rsidRDefault="00550E32" w:rsidP="00550E3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Login to </w:t>
      </w:r>
      <w:hyperlink r:id="rId11" w:anchor="/homepage#/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Microsoft 365 admin center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with your admin credential.</w:t>
      </w:r>
    </w:p>
    <w:p w:rsidR="00550E32" w:rsidRPr="00550E32" w:rsidRDefault="00550E32" w:rsidP="00550E3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Show All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–&gt;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Teams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gramStart"/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>[!Note</w:t>
      </w:r>
      <w:proofErr w:type="gramEnd"/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>] It can take up to 24 hours for the “Teams” option to appear. During interim, you can </w:t>
      </w:r>
      <w:hyperlink r:id="rId12" w:history="1">
        <w:proofErr w:type="gramStart"/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Upload</w:t>
        </w:r>
        <w:proofErr w:type="gramEnd"/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your custom app to a Teams environment</w:t>
        </w:r>
      </w:hyperlink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> for testing and validation.</w:t>
      </w:r>
    </w:p>
    <w:p w:rsidR="00550E32" w:rsidRPr="00550E32" w:rsidRDefault="00550E32" w:rsidP="00550E3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Navigate to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Teams apps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–&gt;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 Policies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–&gt;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Global(Org-wide default)</w:t>
      </w:r>
    </w:p>
    <w:p w:rsidR="00550E32" w:rsidRPr="00550E32" w:rsidRDefault="00550E32" w:rsidP="00550E3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Toggle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upload custom apps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to the </w:t>
      </w: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position.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That’s it! Your test tenant will now allow custom app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sideloading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proofErr w:type="gramStart"/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>[!Note</w:t>
      </w:r>
      <w:proofErr w:type="gramEnd"/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 xml:space="preserve">] It can take up to 24 hours before </w:t>
      </w:r>
      <w:proofErr w:type="spellStart"/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>sideloading</w:t>
      </w:r>
      <w:proofErr w:type="spellEnd"/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 xml:space="preserve"> is enabled. During interim, you can use </w:t>
      </w:r>
      <w:r w:rsidRPr="00550E32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upload for &lt;your tenant&gt;</w:t>
      </w:r>
      <w:r w:rsidRPr="00550E32">
        <w:rPr>
          <w:rFonts w:ascii="Segoe UI" w:eastAsia="Times New Roman" w:hAnsi="Segoe UI" w:cs="Segoe UI"/>
          <w:color w:val="6A737D"/>
          <w:sz w:val="24"/>
          <w:szCs w:val="24"/>
        </w:rPr>
        <w:t> to test your app.</w:t>
      </w:r>
    </w:p>
    <w:p w:rsid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For complete information on how these settings interact, </w:t>
      </w:r>
      <w:r w:rsidRPr="00550E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See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13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Manage custom app policies and settings in Microsoft Teams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hyperlink r:id="rId14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Manage app setup policies in Microsoft Teams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B590A" w:rsidRPr="007B590A" w:rsidRDefault="00550E32" w:rsidP="007B59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2 - </w:t>
      </w:r>
      <w:r w:rsidR="007B590A" w:rsidRPr="007B590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Azure Subscription </w:t>
      </w:r>
      <w:hyperlink r:id="rId15" w:history="1">
        <w:r w:rsidR="007B590A" w:rsidRPr="007B590A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https://portal.azure.com</w:t>
        </w:r>
      </w:hyperlink>
      <w:r w:rsidR="007B590A" w:rsidRPr="007B590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:rsidR="00550E32" w:rsidRPr="007B590A" w:rsidRDefault="007B590A" w:rsidP="007B59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3 - </w:t>
      </w:r>
      <w:r w:rsidR="00550E32" w:rsidRPr="007B590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 Visual Studio Code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The latest Visual Studio Code version is available here: https://code.visualstudio.com/</w:t>
      </w:r>
    </w:p>
    <w:p w:rsidR="00550E32" w:rsidRPr="00550E32" w:rsidRDefault="007B590A" w:rsidP="00550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</w:t>
      </w:r>
      <w:r w:rsidR="00550E32"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Install Node.js</w:t>
      </w:r>
    </w:p>
    <w:p w:rsid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Visit https://nodejs.org/ to install Node.js Long Term Support version.</w:t>
      </w:r>
    </w:p>
    <w:p w:rsidR="007B590A" w:rsidRPr="00550E32" w:rsidRDefault="007B590A" w:rsidP="007B59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5</w:t>
      </w:r>
      <w:r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Install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90A">
        <w:rPr>
          <w:rFonts w:ascii="Segoe UI" w:eastAsia="Times New Roman" w:hAnsi="Segoe UI" w:cs="Segoe UI"/>
          <w:color w:val="24292E"/>
          <w:sz w:val="24"/>
          <w:szCs w:val="24"/>
        </w:rPr>
        <w:t xml:space="preserve">Install 3 packages using </w:t>
      </w:r>
      <w:proofErr w:type="spellStart"/>
      <w:r w:rsidRPr="007B590A"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 w:rsidRPr="007B590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npm</w:t>
      </w:r>
      <w:proofErr w:type="spellEnd"/>
      <w:proofErr w:type="gramEnd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 </w:t>
      </w:r>
      <w:proofErr w:type="spellStart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</w:t>
      </w:r>
      <w:proofErr w:type="spellEnd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gulp-cli typescript –global</w:t>
      </w:r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90A">
        <w:rPr>
          <w:rFonts w:ascii="Segoe UI" w:eastAsia="Times New Roman" w:hAnsi="Segoe UI" w:cs="Segoe UI"/>
          <w:color w:val="24292E"/>
          <w:sz w:val="24"/>
          <w:szCs w:val="24"/>
        </w:rPr>
        <w:t>Install the generator</w:t>
      </w:r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npm</w:t>
      </w:r>
      <w:proofErr w:type="spellEnd"/>
      <w:proofErr w:type="gramEnd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 generator-teams –global</w:t>
      </w:r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B590A">
        <w:rPr>
          <w:rFonts w:ascii="Segoe UI" w:eastAsia="Times New Roman" w:hAnsi="Segoe UI" w:cs="Segoe UI"/>
          <w:color w:val="24292E"/>
          <w:sz w:val="24"/>
          <w:szCs w:val="24"/>
        </w:rPr>
        <w:t xml:space="preserve">Use the preview version for the latest and greatest features if you want </w:t>
      </w:r>
      <w:proofErr w:type="gramStart"/>
      <w:r w:rsidRPr="007B590A">
        <w:rPr>
          <w:rFonts w:ascii="Segoe UI" w:eastAsia="Times New Roman" w:hAnsi="Segoe UI" w:cs="Segoe UI"/>
          <w:color w:val="24292E"/>
          <w:sz w:val="24"/>
          <w:szCs w:val="24"/>
        </w:rPr>
        <w:t>using :</w:t>
      </w:r>
      <w:proofErr w:type="gramEnd"/>
    </w:p>
    <w:p w:rsidR="007B590A" w:rsidRPr="007B590A" w:rsidRDefault="007B590A" w:rsidP="007B59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npm</w:t>
      </w:r>
      <w:proofErr w:type="spellEnd"/>
      <w:proofErr w:type="gramEnd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install </w:t>
      </w:r>
      <w:proofErr w:type="spellStart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generator-teams@preview</w:t>
      </w:r>
      <w:proofErr w:type="spellEnd"/>
      <w:r w:rsidRPr="007B590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--global</w:t>
      </w:r>
    </w:p>
    <w:p w:rsidR="00550E32" w:rsidRPr="00550E32" w:rsidRDefault="007B590A" w:rsidP="00550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6</w:t>
      </w:r>
      <w:r w:rsidR="00550E32"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Download Microsoft Teams Toolkit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Microsoft Teams Toolkit extension for Visual Studio Code is available in </w:t>
      </w:r>
      <w:hyperlink r:id="rId16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Visual Studio Marketplace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7B590A" w:rsidP="00550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7</w:t>
      </w:r>
      <w:r w:rsidR="00550E32"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- Setup </w:t>
      </w:r>
      <w:proofErr w:type="spellStart"/>
      <w:r w:rsidR="00550E32"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Ngrok</w:t>
      </w:r>
      <w:proofErr w:type="spellEnd"/>
    </w:p>
    <w:p w:rsidR="00550E32" w:rsidRPr="00550E32" w:rsidRDefault="00550E32" w:rsidP="00550E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Download </w:t>
      </w:r>
      <w:proofErr w:type="spellStart"/>
      <w:r w:rsidRPr="00550E32">
        <w:rPr>
          <w:rFonts w:ascii="Consolas" w:eastAsia="Times New Roman" w:hAnsi="Consolas" w:cs="Courier New"/>
          <w:color w:val="24292E"/>
          <w:sz w:val="20"/>
          <w:szCs w:val="20"/>
        </w:rPr>
        <w:t>ngrok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: https://ngrok.com/download</w:t>
      </w:r>
    </w:p>
    <w:p w:rsidR="00550E32" w:rsidRPr="00550E32" w:rsidRDefault="00550E32" w:rsidP="00550E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Unzip to install</w:t>
      </w:r>
    </w:p>
    <w:p w:rsidR="00550E32" w:rsidRPr="00550E32" w:rsidRDefault="00550E32" w:rsidP="00550E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On Linux or OSX you can unzip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ngrok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 from a terminal with the following command. On Windows, just double click </w:t>
      </w:r>
      <w:r w:rsidRPr="00550E32">
        <w:rPr>
          <w:rFonts w:ascii="Consolas" w:eastAsia="Times New Roman" w:hAnsi="Consolas" w:cs="Courier New"/>
          <w:color w:val="24292E"/>
          <w:sz w:val="20"/>
          <w:szCs w:val="20"/>
        </w:rPr>
        <w:t>ngrok.zip</w: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unzip</w:t>
      </w:r>
      <w:proofErr w:type="gram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/path/to/ngrok.zip</w:t>
      </w:r>
    </w:p>
    <w:p w:rsidR="00550E32" w:rsidRPr="00550E32" w:rsidRDefault="00550E32" w:rsidP="00550E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Connect your account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Running this command will add your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authtoken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 to your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ngrok.yml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 file. Connecting an account will list your open tunnels in the dashboard, give you longer tunnel timeouts, and more. Visit the dashboard to get your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auth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 token.</w:t>
      </w:r>
    </w:p>
    <w:p w:rsidR="00550E32" w:rsidRPr="00550E32" w:rsidRDefault="00550E32" w:rsidP="00550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ngrok</w:t>
      </w:r>
      <w:proofErr w:type="spell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authtoken</w:t>
      </w:r>
      <w:proofErr w:type="spell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your_auth_token</w:t>
      </w:r>
      <w:proofErr w:type="spell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If you don’t have an account, </w:t>
      </w:r>
      <w:hyperlink r:id="rId17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Sign up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Run </w:t>
      </w:r>
      <w:proofErr w:type="spellStart"/>
      <w:r w:rsidRPr="00550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Ngrok</w:t>
      </w:r>
      <w:proofErr w:type="spellEnd"/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Try running it from the command line:</w:t>
      </w:r>
    </w:p>
    <w:p w:rsidR="00550E32" w:rsidRPr="00550E32" w:rsidRDefault="00550E32" w:rsidP="00550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ngrok</w:t>
      </w:r>
      <w:proofErr w:type="spell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help</w:t>
      </w:r>
    </w:p>
    <w:p w:rsidR="00550E32" w:rsidRPr="00550E32" w:rsidRDefault="00550E32" w:rsidP="00550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To start a HTTP tunnel on port 80, run this next: Read </w:t>
      </w:r>
      <w:hyperlink r:id="rId18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the documentation</w:t>
        </w:r>
      </w:hyperlink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 xml:space="preserve"> to get more ideas on how to use 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ngrok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50E32" w:rsidRPr="00550E32" w:rsidRDefault="00550E32" w:rsidP="00550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ngrok</w:t>
      </w:r>
      <w:proofErr w:type="spellEnd"/>
      <w:r w:rsidRPr="00550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http 80</w:t>
      </w:r>
    </w:p>
    <w:p w:rsidR="00550E32" w:rsidRPr="00550E32" w:rsidRDefault="00550E32" w:rsidP="00550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50E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References</w:t>
      </w:r>
    </w:p>
    <w:p w:rsidR="00550E32" w:rsidRPr="00550E32" w:rsidRDefault="00550E32" w:rsidP="00550E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9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Prepare your Office 365 tenant</w:t>
        </w:r>
      </w:hyperlink>
    </w:p>
    <w:p w:rsidR="00550E32" w:rsidRPr="00550E32" w:rsidRDefault="00550E32" w:rsidP="00550E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Install </w:t>
      </w:r>
      <w:hyperlink r:id="rId20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Visual Studio Code</w:t>
        </w:r>
      </w:hyperlink>
    </w:p>
    <w:p w:rsidR="00550E32" w:rsidRPr="00550E32" w:rsidRDefault="00550E32" w:rsidP="00550E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Install </w:t>
      </w:r>
      <w:hyperlink r:id="rId21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Node.js Long Term Support</w:t>
        </w:r>
      </w:hyperlink>
    </w:p>
    <w:p w:rsidR="00550E32" w:rsidRPr="00550E32" w:rsidRDefault="00550E32" w:rsidP="00550E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Download </w:t>
      </w:r>
      <w:hyperlink r:id="rId22" w:history="1">
        <w:r w:rsidRPr="00550E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Microsoft Teams Toolkit extension for Visual Studio Code</w:t>
        </w:r>
      </w:hyperlink>
    </w:p>
    <w:p w:rsidR="00550E32" w:rsidRPr="00550E32" w:rsidRDefault="00550E32" w:rsidP="00550E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t>Setup </w:t>
      </w:r>
      <w:proofErr w:type="spellStart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"https://ngrok.com/download" </w:instrText>
      </w:r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550E32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Ngrok</w:t>
      </w:r>
      <w:proofErr w:type="spellEnd"/>
      <w:r w:rsidRPr="00550E32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416DFF" w:rsidRDefault="00416DFF">
      <w:bookmarkStart w:id="0" w:name="_GoBack"/>
      <w:bookmarkEnd w:id="0"/>
    </w:p>
    <w:sectPr w:rsidR="0041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04D5A"/>
    <w:multiLevelType w:val="multilevel"/>
    <w:tmpl w:val="6B0A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C2DFA"/>
    <w:multiLevelType w:val="multilevel"/>
    <w:tmpl w:val="1A84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102C1"/>
    <w:multiLevelType w:val="multilevel"/>
    <w:tmpl w:val="A3A6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22B64"/>
    <w:multiLevelType w:val="multilevel"/>
    <w:tmpl w:val="AC6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038AE"/>
    <w:multiLevelType w:val="multilevel"/>
    <w:tmpl w:val="59FA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NDU1MzcwMbI0sjRU0lEKTi0uzszPAykwrAUALKSqNywAAAA="/>
  </w:docVars>
  <w:rsids>
    <w:rsidRoot w:val="00550E32"/>
    <w:rsid w:val="00416DFF"/>
    <w:rsid w:val="00550E32"/>
    <w:rsid w:val="007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AB61-05E1-4F25-A5E6-7ACC4A10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0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50E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E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50E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0E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E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0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0E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50E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E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40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47473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01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MyVisualStudioBenefits" TargetMode="External"/><Relationship Id="rId13" Type="http://schemas.openxmlformats.org/officeDocument/2006/relationships/hyperlink" Target="https://cda.ms/1Jt" TargetMode="External"/><Relationship Id="rId18" Type="http://schemas.openxmlformats.org/officeDocument/2006/relationships/hyperlink" Target="https://ngrok.com/do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dejs.org/" TargetMode="External"/><Relationship Id="rId7" Type="http://schemas.openxmlformats.org/officeDocument/2006/relationships/hyperlink" Target="https://cda.ms/1Jp" TargetMode="External"/><Relationship Id="rId12" Type="http://schemas.openxmlformats.org/officeDocument/2006/relationships/hyperlink" Target="https://cda.ms/1Js" TargetMode="External"/><Relationship Id="rId17" Type="http://schemas.openxmlformats.org/officeDocument/2006/relationships/hyperlink" Target="https://dashboard.ngrok.com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TeamsDevApp.ms-teams-vscode-extension" TargetMode="External"/><Relationship Id="rId20" Type="http://schemas.openxmlformats.org/officeDocument/2006/relationships/hyperlink" Target="https://code.visualstudi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article/important-information-for-office-365-enterprise-e4-customers-f9572348-43a2-43fa-a3d8-3b6c9c042147" TargetMode="External"/><Relationship Id="rId11" Type="http://schemas.openxmlformats.org/officeDocument/2006/relationships/hyperlink" Target="https://admin.microsoft.com/Adminportal/Home?source=applaunch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oducts.office.com/business/compare-more-office-365-for-business-plans" TargetMode="External"/><Relationship Id="rId15" Type="http://schemas.openxmlformats.org/officeDocument/2006/relationships/hyperlink" Target="https://portal.azur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da.ms/1Jr" TargetMode="External"/><Relationship Id="rId19" Type="http://schemas.openxmlformats.org/officeDocument/2006/relationships/hyperlink" Target="https://cda.ms/1J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a.ms/1Jq" TargetMode="External"/><Relationship Id="rId14" Type="http://schemas.openxmlformats.org/officeDocument/2006/relationships/hyperlink" Target="https://cda.ms/1Jv" TargetMode="External"/><Relationship Id="rId22" Type="http://schemas.openxmlformats.org/officeDocument/2006/relationships/hyperlink" Target="https://marketplace.visualstudio.com/items?itemName=TeamsDevApp.ms-teams-vscode-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Prajapati</dc:creator>
  <cp:keywords/>
  <dc:description/>
  <cp:lastModifiedBy>Kirti Prajapati</cp:lastModifiedBy>
  <cp:revision>1</cp:revision>
  <dcterms:created xsi:type="dcterms:W3CDTF">2020-10-09T05:39:00Z</dcterms:created>
  <dcterms:modified xsi:type="dcterms:W3CDTF">2020-10-09T06:29:00Z</dcterms:modified>
</cp:coreProperties>
</file>