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b/>
          <w:sz w:val="24"/>
        </w:rPr>
        <w:t>Name of the Project</w:t>
      </w:r>
      <w:r w:rsidRPr="006B6AE6">
        <w:rPr>
          <w:rFonts w:ascii="Times New Roman" w:hAnsi="Times New Roman" w:cs="Times New Roman"/>
          <w:sz w:val="24"/>
        </w:rPr>
        <w:t xml:space="preserve"> – Personal Research Assistant (PRA) Product</w:t>
      </w:r>
    </w:p>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b/>
          <w:sz w:val="24"/>
        </w:rPr>
        <w:t>Group Members</w:t>
      </w:r>
      <w:r w:rsidRPr="006B6AE6">
        <w:rPr>
          <w:rFonts w:ascii="Times New Roman" w:hAnsi="Times New Roman" w:cs="Times New Roman"/>
          <w:sz w:val="24"/>
        </w:rPr>
        <w:t xml:space="preserve"> – </w:t>
      </w:r>
    </w:p>
    <w:tbl>
      <w:tblPr>
        <w:tblStyle w:val="TableGrid"/>
        <w:tblW w:w="0" w:type="auto"/>
        <w:tblLook w:val="04A0" w:firstRow="1" w:lastRow="0" w:firstColumn="1" w:lastColumn="0" w:noHBand="0" w:noVBand="1"/>
      </w:tblPr>
      <w:tblGrid>
        <w:gridCol w:w="4621"/>
        <w:gridCol w:w="4621"/>
      </w:tblGrid>
      <w:tr w:rsidR="00BE5079" w:rsidRPr="006B6AE6" w:rsidTr="00BE5079">
        <w:tc>
          <w:tcPr>
            <w:tcW w:w="4621" w:type="dxa"/>
          </w:tcPr>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sz w:val="24"/>
              </w:rPr>
              <w:t>Neel Patel</w:t>
            </w:r>
            <w:bookmarkStart w:id="0" w:name="_GoBack"/>
            <w:bookmarkEnd w:id="0"/>
          </w:p>
        </w:tc>
        <w:tc>
          <w:tcPr>
            <w:tcW w:w="4621" w:type="dxa"/>
          </w:tcPr>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sz w:val="24"/>
              </w:rPr>
              <w:t>60004188007</w:t>
            </w:r>
          </w:p>
        </w:tc>
      </w:tr>
      <w:tr w:rsidR="00BE5079" w:rsidRPr="006B6AE6" w:rsidTr="00BE5079">
        <w:tc>
          <w:tcPr>
            <w:tcW w:w="4621" w:type="dxa"/>
          </w:tcPr>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sz w:val="24"/>
              </w:rPr>
              <w:t>Kirti Gupta</w:t>
            </w:r>
          </w:p>
        </w:tc>
        <w:tc>
          <w:tcPr>
            <w:tcW w:w="4621" w:type="dxa"/>
          </w:tcPr>
          <w:p w:rsidR="00BE5079" w:rsidRPr="006B6AE6" w:rsidRDefault="006B6AE6" w:rsidP="006B6AE6">
            <w:pPr>
              <w:jc w:val="both"/>
              <w:rPr>
                <w:rFonts w:ascii="Times New Roman" w:hAnsi="Times New Roman" w:cs="Times New Roman"/>
                <w:sz w:val="24"/>
              </w:rPr>
            </w:pPr>
            <w:r w:rsidRPr="006B6AE6">
              <w:rPr>
                <w:rFonts w:ascii="Times New Roman" w:hAnsi="Times New Roman" w:cs="Times New Roman"/>
                <w:sz w:val="24"/>
              </w:rPr>
              <w:t>60004170059</w:t>
            </w:r>
          </w:p>
        </w:tc>
      </w:tr>
      <w:tr w:rsidR="00BE5079" w:rsidRPr="006B6AE6" w:rsidTr="00BE5079">
        <w:tc>
          <w:tcPr>
            <w:tcW w:w="4621" w:type="dxa"/>
          </w:tcPr>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sz w:val="24"/>
              </w:rPr>
              <w:t>Dhairya Shah</w:t>
            </w:r>
          </w:p>
        </w:tc>
        <w:tc>
          <w:tcPr>
            <w:tcW w:w="4621" w:type="dxa"/>
          </w:tcPr>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sz w:val="24"/>
              </w:rPr>
              <w:t>60004170027</w:t>
            </w:r>
          </w:p>
        </w:tc>
      </w:tr>
      <w:tr w:rsidR="00BE5079" w:rsidRPr="006B6AE6" w:rsidTr="00BE5079">
        <w:tc>
          <w:tcPr>
            <w:tcW w:w="4621" w:type="dxa"/>
          </w:tcPr>
          <w:p w:rsidR="00BE5079" w:rsidRPr="006B6AE6" w:rsidRDefault="006B6AE6" w:rsidP="006B6AE6">
            <w:pPr>
              <w:jc w:val="both"/>
              <w:rPr>
                <w:rFonts w:ascii="Times New Roman" w:hAnsi="Times New Roman" w:cs="Times New Roman"/>
                <w:sz w:val="24"/>
              </w:rPr>
            </w:pPr>
            <w:r w:rsidRPr="006B6AE6">
              <w:rPr>
                <w:rFonts w:ascii="Times New Roman" w:hAnsi="Times New Roman" w:cs="Times New Roman"/>
                <w:sz w:val="24"/>
              </w:rPr>
              <w:t>Kylyn Fernandes</w:t>
            </w:r>
          </w:p>
        </w:tc>
        <w:tc>
          <w:tcPr>
            <w:tcW w:w="4621" w:type="dxa"/>
          </w:tcPr>
          <w:p w:rsidR="00BE5079" w:rsidRPr="006B6AE6" w:rsidRDefault="006B6AE6" w:rsidP="006B6AE6">
            <w:pPr>
              <w:jc w:val="both"/>
              <w:rPr>
                <w:rFonts w:ascii="Times New Roman" w:hAnsi="Times New Roman" w:cs="Times New Roman"/>
                <w:sz w:val="24"/>
              </w:rPr>
            </w:pPr>
            <w:r w:rsidRPr="006B6AE6">
              <w:rPr>
                <w:rFonts w:ascii="Times New Roman" w:hAnsi="Times New Roman" w:cs="Times New Roman"/>
                <w:sz w:val="24"/>
              </w:rPr>
              <w:t>60004170061</w:t>
            </w:r>
          </w:p>
        </w:tc>
      </w:tr>
    </w:tbl>
    <w:p w:rsidR="00BE5079" w:rsidRPr="006B6AE6" w:rsidRDefault="00BE5079" w:rsidP="006B6AE6">
      <w:pPr>
        <w:jc w:val="both"/>
        <w:rPr>
          <w:rFonts w:ascii="Times New Roman" w:hAnsi="Times New Roman" w:cs="Times New Roman"/>
          <w:sz w:val="24"/>
        </w:rPr>
      </w:pPr>
    </w:p>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b/>
          <w:sz w:val="24"/>
        </w:rPr>
        <w:t>Domain</w:t>
      </w:r>
      <w:r w:rsidRPr="006B6AE6">
        <w:rPr>
          <w:rFonts w:ascii="Times New Roman" w:hAnsi="Times New Roman" w:cs="Times New Roman"/>
          <w:sz w:val="24"/>
        </w:rPr>
        <w:t xml:space="preserve"> – Software Engineering / AI</w:t>
      </w:r>
      <w:r w:rsidR="006B6AE6" w:rsidRPr="006B6AE6">
        <w:rPr>
          <w:rFonts w:ascii="Times New Roman" w:hAnsi="Times New Roman" w:cs="Times New Roman"/>
          <w:sz w:val="24"/>
        </w:rPr>
        <w:t xml:space="preserve"> / Project Management (Research Based)</w:t>
      </w:r>
    </w:p>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b/>
          <w:sz w:val="24"/>
        </w:rPr>
        <w:t>Problem Statement</w:t>
      </w:r>
      <w:r w:rsidRPr="006B6AE6">
        <w:rPr>
          <w:rFonts w:ascii="Times New Roman" w:hAnsi="Times New Roman" w:cs="Times New Roman"/>
          <w:sz w:val="24"/>
        </w:rPr>
        <w:t xml:space="preserve"> – </w:t>
      </w:r>
    </w:p>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sz w:val="24"/>
        </w:rPr>
        <w:t>There are 2 main sectors of the technology industry from a birds-eye view, i.e. research and development (or production). Research is responsible for continuously improving the working of technologies. On the other hand, development establishes businesses out of those techniques by incorporating them into products or services. Research is a very important activity in any technical field. It moves the technologies towards betterment and introduces new ones to the world. In other words, it has a notion of depth as well as breadth. There are so many research techniques, formats, journals, publishers, etc. Essentially, the sector is complex, and vast. Just like any other field, this field also has people ranging from newbies to highly experienced ones. There are many tools developers can use to improve their code quality, debug and eliminate errors, and so on. But unfortunately there is a lack of tools that can regulate the quality of the research being done. Also, on the ground level, in India, there is a lack of any particular research management strategy or tool that a lone researcher or any group can use to organize themselves amidst the research processes. The proposed product is a combination of research management features and distinct tools researchers often need. The authors have also found novel features that are unique and useful to researchers in the tech industry.</w:t>
      </w:r>
    </w:p>
    <w:p w:rsidR="00BE5079" w:rsidRPr="006B6AE6" w:rsidRDefault="00BE5079" w:rsidP="006B6AE6">
      <w:pPr>
        <w:jc w:val="both"/>
        <w:rPr>
          <w:rFonts w:ascii="Times New Roman" w:hAnsi="Times New Roman" w:cs="Times New Roman"/>
          <w:sz w:val="24"/>
        </w:rPr>
      </w:pPr>
      <w:r w:rsidRPr="006B6AE6">
        <w:rPr>
          <w:rFonts w:ascii="Times New Roman" w:hAnsi="Times New Roman" w:cs="Times New Roman"/>
          <w:b/>
          <w:sz w:val="24"/>
        </w:rPr>
        <w:t>Additional Features</w:t>
      </w:r>
      <w:r w:rsidRPr="006B6AE6">
        <w:rPr>
          <w:rFonts w:ascii="Times New Roman" w:hAnsi="Times New Roman" w:cs="Times New Roman"/>
          <w:sz w:val="24"/>
        </w:rPr>
        <w:t xml:space="preserve"> – </w:t>
      </w:r>
    </w:p>
    <w:tbl>
      <w:tblPr>
        <w:tblW w:w="7780" w:type="dxa"/>
        <w:tblInd w:w="108" w:type="dxa"/>
        <w:tblLook w:val="04A0" w:firstRow="1" w:lastRow="0" w:firstColumn="1" w:lastColumn="0" w:noHBand="0" w:noVBand="1"/>
      </w:tblPr>
      <w:tblGrid>
        <w:gridCol w:w="7780"/>
      </w:tblGrid>
      <w:tr w:rsidR="00BE5079" w:rsidRPr="00BE5079" w:rsidTr="00BE5079">
        <w:trPr>
          <w:trHeight w:val="288"/>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b/>
                <w:bCs/>
                <w:color w:val="000000"/>
                <w:sz w:val="24"/>
                <w:lang w:eastAsia="en-IN"/>
              </w:rPr>
            </w:pPr>
            <w:r w:rsidRPr="00BE5079">
              <w:rPr>
                <w:rFonts w:ascii="Times New Roman" w:eastAsia="Times New Roman" w:hAnsi="Times New Roman" w:cs="Times New Roman"/>
                <w:b/>
                <w:bCs/>
                <w:color w:val="000000"/>
                <w:sz w:val="24"/>
                <w:lang w:eastAsia="en-IN"/>
              </w:rPr>
              <w:t>Front-End Based Features</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Providing Detailed Information Regarding - Funding Schemes</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Research Platforms List [&amp; Cookie Based Checklist If Possible]</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Ghost Writer - Hemingway Mode Writer</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 </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b/>
                <w:bCs/>
                <w:color w:val="000000"/>
                <w:sz w:val="24"/>
                <w:lang w:eastAsia="en-IN"/>
              </w:rPr>
            </w:pPr>
            <w:r w:rsidRPr="00BE5079">
              <w:rPr>
                <w:rFonts w:ascii="Times New Roman" w:eastAsia="Times New Roman" w:hAnsi="Times New Roman" w:cs="Times New Roman"/>
                <w:b/>
                <w:bCs/>
                <w:color w:val="000000"/>
                <w:sz w:val="24"/>
                <w:lang w:eastAsia="en-IN"/>
              </w:rPr>
              <w:t>Back-End Based Features</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Researcher's Dairy</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 xml:space="preserve">Search Keyword Corpus Creator </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Research Process Management Tool - Task Assigning &amp; Tracking</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proofErr w:type="spellStart"/>
            <w:r w:rsidRPr="00BE5079">
              <w:rPr>
                <w:rFonts w:ascii="Times New Roman" w:eastAsia="Times New Roman" w:hAnsi="Times New Roman" w:cs="Times New Roman"/>
                <w:color w:val="000000"/>
                <w:sz w:val="24"/>
                <w:lang w:eastAsia="en-IN"/>
              </w:rPr>
              <w:t>Calender</w:t>
            </w:r>
            <w:proofErr w:type="spellEnd"/>
            <w:r w:rsidRPr="00BE5079">
              <w:rPr>
                <w:rFonts w:ascii="Times New Roman" w:eastAsia="Times New Roman" w:hAnsi="Times New Roman" w:cs="Times New Roman"/>
                <w:color w:val="000000"/>
                <w:sz w:val="24"/>
                <w:lang w:eastAsia="en-IN"/>
              </w:rPr>
              <w:t xml:space="preserve"> with Dates of Conferences [Not Through Web-Scrapper]</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 xml:space="preserve">Research Tips Provider </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HTTPS &amp; JWT Based Security Based Web Application</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Team Chat Feature</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SME Paid Chat Feature</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lastRenderedPageBreak/>
              <w:t>Thought Organiser Tools</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Reference Management Tool</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 </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b/>
                <w:bCs/>
                <w:color w:val="000000"/>
                <w:sz w:val="24"/>
                <w:lang w:eastAsia="en-IN"/>
              </w:rPr>
            </w:pPr>
            <w:r w:rsidRPr="00BE5079">
              <w:rPr>
                <w:rFonts w:ascii="Times New Roman" w:eastAsia="Times New Roman" w:hAnsi="Times New Roman" w:cs="Times New Roman"/>
                <w:b/>
                <w:bCs/>
                <w:color w:val="000000"/>
                <w:sz w:val="24"/>
                <w:lang w:eastAsia="en-IN"/>
              </w:rPr>
              <w:t>External API Based Features</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SMS &amp; Email Reminder Setter</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proofErr w:type="spellStart"/>
            <w:r w:rsidRPr="00BE5079">
              <w:rPr>
                <w:rFonts w:ascii="Times New Roman" w:eastAsia="Times New Roman" w:hAnsi="Times New Roman" w:cs="Times New Roman"/>
                <w:color w:val="000000"/>
                <w:sz w:val="24"/>
                <w:lang w:eastAsia="en-IN"/>
              </w:rPr>
              <w:t>Chatbot</w:t>
            </w:r>
            <w:proofErr w:type="spellEnd"/>
            <w:r w:rsidRPr="00BE5079">
              <w:rPr>
                <w:rFonts w:ascii="Times New Roman" w:eastAsia="Times New Roman" w:hAnsi="Times New Roman" w:cs="Times New Roman"/>
                <w:color w:val="000000"/>
                <w:sz w:val="24"/>
                <w:lang w:eastAsia="en-IN"/>
              </w:rPr>
              <w:t xml:space="preserve"> for User Guide i.e. Troubleshooting FAQ of User while using the Platform</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r w:rsidRPr="00BE5079">
              <w:rPr>
                <w:rFonts w:ascii="Times New Roman" w:eastAsia="Times New Roman" w:hAnsi="Times New Roman" w:cs="Times New Roman"/>
                <w:color w:val="000000"/>
                <w:sz w:val="24"/>
                <w:lang w:eastAsia="en-IN"/>
              </w:rPr>
              <w:t>Plagiarism Checker [</w:t>
            </w:r>
            <w:proofErr w:type="spellStart"/>
            <w:r w:rsidRPr="00BE5079">
              <w:rPr>
                <w:rFonts w:ascii="Times New Roman" w:eastAsia="Times New Roman" w:hAnsi="Times New Roman" w:cs="Times New Roman"/>
                <w:color w:val="000000"/>
                <w:sz w:val="24"/>
                <w:lang w:eastAsia="en-IN"/>
              </w:rPr>
              <w:t>CopyLeak</w:t>
            </w:r>
            <w:proofErr w:type="spellEnd"/>
            <w:r w:rsidRPr="00BE5079">
              <w:rPr>
                <w:rFonts w:ascii="Times New Roman" w:eastAsia="Times New Roman" w:hAnsi="Times New Roman" w:cs="Times New Roman"/>
                <w:color w:val="000000"/>
                <w:sz w:val="24"/>
                <w:lang w:eastAsia="en-IN"/>
              </w:rPr>
              <w:t xml:space="preserve"> API or Other]</w:t>
            </w:r>
          </w:p>
        </w:tc>
      </w:tr>
      <w:tr w:rsidR="00BE5079" w:rsidRPr="00BE5079" w:rsidTr="00BE5079">
        <w:trPr>
          <w:trHeight w:val="288"/>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rsidR="00BE5079" w:rsidRPr="00BE5079" w:rsidRDefault="00BE5079" w:rsidP="006B6AE6">
            <w:pPr>
              <w:spacing w:after="0" w:line="240" w:lineRule="auto"/>
              <w:jc w:val="both"/>
              <w:rPr>
                <w:rFonts w:ascii="Times New Roman" w:eastAsia="Times New Roman" w:hAnsi="Times New Roman" w:cs="Times New Roman"/>
                <w:color w:val="000000"/>
                <w:sz w:val="24"/>
                <w:lang w:eastAsia="en-IN"/>
              </w:rPr>
            </w:pPr>
            <w:proofErr w:type="spellStart"/>
            <w:r w:rsidRPr="00BE5079">
              <w:rPr>
                <w:rFonts w:ascii="Times New Roman" w:eastAsia="Times New Roman" w:hAnsi="Times New Roman" w:cs="Times New Roman"/>
                <w:color w:val="000000"/>
                <w:sz w:val="24"/>
                <w:lang w:eastAsia="en-IN"/>
              </w:rPr>
              <w:t>Grammer</w:t>
            </w:r>
            <w:proofErr w:type="spellEnd"/>
            <w:r w:rsidRPr="00BE5079">
              <w:rPr>
                <w:rFonts w:ascii="Times New Roman" w:eastAsia="Times New Roman" w:hAnsi="Times New Roman" w:cs="Times New Roman"/>
                <w:color w:val="000000"/>
                <w:sz w:val="24"/>
                <w:lang w:eastAsia="en-IN"/>
              </w:rPr>
              <w:t xml:space="preserve"> Checker [Ginger or </w:t>
            </w:r>
            <w:proofErr w:type="spellStart"/>
            <w:r w:rsidRPr="00BE5079">
              <w:rPr>
                <w:rFonts w:ascii="Times New Roman" w:eastAsia="Times New Roman" w:hAnsi="Times New Roman" w:cs="Times New Roman"/>
                <w:color w:val="000000"/>
                <w:sz w:val="24"/>
                <w:lang w:eastAsia="en-IN"/>
              </w:rPr>
              <w:t>Grammerly</w:t>
            </w:r>
            <w:proofErr w:type="spellEnd"/>
            <w:r w:rsidRPr="00BE5079">
              <w:rPr>
                <w:rFonts w:ascii="Times New Roman" w:eastAsia="Times New Roman" w:hAnsi="Times New Roman" w:cs="Times New Roman"/>
                <w:color w:val="000000"/>
                <w:sz w:val="24"/>
                <w:lang w:eastAsia="en-IN"/>
              </w:rPr>
              <w:t xml:space="preserve"> or Other]</w:t>
            </w:r>
          </w:p>
        </w:tc>
      </w:tr>
    </w:tbl>
    <w:p w:rsidR="00BE5079" w:rsidRPr="006B6AE6" w:rsidRDefault="00BE5079" w:rsidP="006B6AE6">
      <w:pPr>
        <w:jc w:val="both"/>
        <w:rPr>
          <w:rFonts w:ascii="Times New Roman" w:hAnsi="Times New Roman" w:cs="Times New Roman"/>
          <w:sz w:val="24"/>
        </w:rPr>
      </w:pPr>
    </w:p>
    <w:p w:rsidR="006B6AE6" w:rsidRPr="006B6AE6" w:rsidRDefault="006B6AE6" w:rsidP="006B6AE6">
      <w:pPr>
        <w:jc w:val="both"/>
        <w:rPr>
          <w:rFonts w:ascii="Times New Roman" w:hAnsi="Times New Roman" w:cs="Times New Roman"/>
          <w:sz w:val="24"/>
        </w:rPr>
      </w:pPr>
      <w:r w:rsidRPr="006B6AE6">
        <w:rPr>
          <w:rFonts w:ascii="Times New Roman" w:hAnsi="Times New Roman" w:cs="Times New Roman"/>
          <w:b/>
          <w:sz w:val="24"/>
        </w:rPr>
        <w:t>In-house or Out-house</w:t>
      </w:r>
      <w:r w:rsidRPr="006B6AE6">
        <w:rPr>
          <w:rFonts w:ascii="Times New Roman" w:hAnsi="Times New Roman" w:cs="Times New Roman"/>
          <w:sz w:val="24"/>
        </w:rPr>
        <w:t xml:space="preserve"> – In-house</w:t>
      </w:r>
    </w:p>
    <w:p w:rsidR="006B6AE6" w:rsidRPr="006B6AE6" w:rsidRDefault="006B6AE6" w:rsidP="006B6AE6">
      <w:pPr>
        <w:jc w:val="both"/>
        <w:rPr>
          <w:rFonts w:ascii="Times New Roman" w:hAnsi="Times New Roman" w:cs="Times New Roman"/>
          <w:sz w:val="24"/>
        </w:rPr>
      </w:pPr>
    </w:p>
    <w:sectPr w:rsidR="006B6AE6" w:rsidRPr="006B6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79"/>
    <w:rsid w:val="003F586B"/>
    <w:rsid w:val="006B6AE6"/>
    <w:rsid w:val="00934557"/>
    <w:rsid w:val="00BE5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682DD-24C3-4571-9362-F82DD5FD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0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Patel</dc:creator>
  <cp:keywords/>
  <dc:description/>
  <cp:lastModifiedBy>Neel Patel</cp:lastModifiedBy>
  <cp:revision>1</cp:revision>
  <dcterms:created xsi:type="dcterms:W3CDTF">2020-07-18T17:34:00Z</dcterms:created>
  <dcterms:modified xsi:type="dcterms:W3CDTF">2020-07-18T17:52:00Z</dcterms:modified>
</cp:coreProperties>
</file>