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13 - Enterprise Error Handling and Recovery Workflow Assessment Report</w:t>
      </w:r>
    </w:p>
    <w:p>
      <w:r>
        <w:rPr>
          <w:b/>
        </w:rPr>
        <w:t xml:space="preserve">Project Name: </w:t>
      </w:r>
      <w:r>
        <w:t>N8N_PRJ_13_Enterprise_Error_Handling_Recovery</w:t>
      </w:r>
    </w:p>
    <w:p>
      <w:pPr>
        <w:pStyle w:val="Heading1"/>
      </w:pPr>
      <w:r>
        <w:t>Objective</w:t>
      </w:r>
    </w:p>
    <w:p>
      <w:r>
        <w:t>Implement a production-ready error handling and recovery solution in n8n using retry logic, centralized error handling, PostgreSQL logging, and operational alerting.</w:t>
      </w:r>
    </w:p>
    <w:p>
      <w:pPr>
        <w:pStyle w:val="Heading1"/>
      </w:pPr>
      <w:r>
        <w:t>Architecture</w:t>
      </w:r>
    </w:p>
    <w:p>
      <w:r>
        <w:t>Primary Workflow: Manual Trigger -&gt; HTTP Request. Global Error Handler: Error Trigger -&gt; Edit Fields -&gt; PostgreSQL Insert Error -&gt; Slack Dispatch Alert.</w:t>
      </w:r>
    </w:p>
    <w:p>
      <w:pPr>
        <w:pStyle w:val="Heading1"/>
      </w:pPr>
      <w:r>
        <w:t>Implementation Summary</w:t>
      </w:r>
    </w:p>
    <w:p>
      <w:r>
        <w:t>Configured HTTP Request with Retry on Fail, 3 retries and 5000 ms wait. Created system_error_logs table in PostgreSQL/Supabase. Configured Error Trigger workflow to capture failures and store execution metadata.</w:t>
      </w:r>
    </w:p>
    <w:p>
      <w:pPr>
        <w:pStyle w:val="Heading1"/>
      </w:pPr>
      <w:r>
        <w:t>SQL Schema</w:t>
      </w:r>
    </w:p>
    <w:p>
      <w:r>
        <w:t>Table system_error_logs contains execution_id, workflow_id, workflow_name, failed_node, error_message and occurred_at.</w:t>
      </w:r>
    </w:p>
    <w:p>
      <w:pPr>
        <w:pStyle w:val="Heading1"/>
      </w:pPr>
      <w:r>
        <w:t>Testing Results</w:t>
      </w:r>
    </w:p>
    <w:p>
      <w:r>
        <w:t>HTTP Failure Simulation - PASS. Retry Configuration - PASS. Error Trigger Execution - PASS. PostgreSQL Logging - PASS. Database Verification - PASS.</w:t>
      </w:r>
    </w:p>
    <w:p>
      <w:pPr>
        <w:pStyle w:val="Heading1"/>
      </w:pPr>
      <w:r>
        <w:t>Production Readiness Checklist</w:t>
      </w:r>
    </w:p>
    <w:p>
      <w:r>
        <w:t>Naming standards applied, centralized logging implemented, recovery workflow validated, database audit records verified.</w:t>
      </w:r>
    </w:p>
    <w:p>
      <w:pPr>
        <w:pStyle w:val="Heading1"/>
      </w:pPr>
      <w:r>
        <w:t>Challenges and Resolution</w:t>
      </w:r>
    </w:p>
    <w:p>
      <w:r>
        <w:t>Configured PostgreSQL integration and validated workflow failures through test executions. Verified error records within Supabase.</w:t>
      </w:r>
    </w:p>
    <w:p>
      <w:pPr>
        <w:pStyle w:val="Heading1"/>
      </w:pPr>
      <w:r>
        <w:t>Conclusion</w:t>
      </w:r>
    </w:p>
    <w:p>
      <w:r>
        <w:t>The solution successfully demonstrates enterprise-grade error handling, recovery, auditing and monitoring capabilities in n8n.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2026-10-24T16:04:44.8239093Z</dcterms:created>
  <dcterms:modified xsi:type="dcterms:W3CDTF">2026-10-24T16:04:44.8239093Z</dcterms:modified>
  <category/>
</coreProperties>
</file>