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0B2545"/>
          <w:sz w:val="48"/>
        </w:rPr>
        <w:t>StackForge QA Test Pack</w:t>
      </w:r>
    </w:p>
    <w:p>
      <w:pPr>
        <w:spacing w:after="360"/>
        <w:jc w:val="center"/>
      </w:pPr>
      <w:r>
        <w:rPr>
          <w:rFonts w:ascii="Calibri" w:hAnsi="Calibri"/>
          <w:b w:val="0"/>
          <w:color w:val="555555"/>
          <w:sz w:val="24"/>
        </w:rPr>
        <w:t>Requirements -&gt; Architecture Plan -&gt; Generated Scaffold -&gt; Validation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Document use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Pre-release QA and regression testing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Scope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All supported cloud/profile combinations and safety boundaries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Pass rule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Requirements, plan, manifest, generated files and validator results must agree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Important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Terraform plan requires client cloud credentials; terraform init/validate do not.</w:t>
            </w:r>
          </w:p>
        </w:tc>
      </w:tr>
    </w:tbl>
    <w:p>
      <w:pPr>
        <w:spacing w:after="40"/>
      </w:pPr>
    </w:p>
    <w:p>
      <w:pPr>
        <w:pStyle w:val="Heading1"/>
      </w:pPr>
      <w:r>
        <w:t>How to use this pack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Start each case with New Project or Reset Chat so prior requirements cannot affect the result.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Enter the prompt, select the listed interview choices, then inspect the architecture plan before approval.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For supported cases, download the ZIP and compare the plan File manifest against the ZIP paths.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Run All Checks. Treat Terraform init/validate, Helm, Dockerfile and workflow results as the automated baseline; a live terraform plan needs client credentials.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For unsupported cases, passing means the app blocks approval clearly and does not generate substitute infrastructure.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Record screenshot, generated ZIP name, plan text, validator output, actual result and defect ID for every failure.</w:t>
      </w:r>
    </w:p>
    <w:p>
      <w:pPr>
        <w:pStyle w:val="Heading1"/>
      </w:pPr>
      <w:r>
        <w:t>Global 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Pass criteria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Requirements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Final selected values are preserved; latest client correction wins.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Architecture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Uses only selected cloud, platform, CI, region, environments, runtime, access and data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File manifest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Exactly matches final generated paths, including CI file and runtime layout.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Generated code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Contains the selected runtime /health endpoint, one CI pipeline, and only selected data resources.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Unsupported choice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Blocks before approval with a clear reason; never substitutes another technology.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Validation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Blocking checks pass or explain external dependency; no stale repair should change client requirements.</w:t>
            </w:r>
          </w:p>
        </w:tc>
      </w:tr>
    </w:tbl>
    <w:p>
      <w:pPr>
        <w:spacing w:after="40"/>
      </w:pPr>
    </w:p>
    <w:p>
      <w:pPr>
        <w:pStyle w:val="Heading1"/>
      </w:pPr>
      <w:r>
        <w:t>Manual test execution workflow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Create a new project. Paste the exact prompt from the case and take a screenshot of the interview answers before asking for a plan.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Check the plan against every row in the case. Confirm it names the selected cloud, platform, CI/CD provider, region, environments, access, data service, runtime and scale tier.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Check the plan File manifest. It must list only files that the approved ZIP will contain. Treat a promised resource or file without generated code as a P1 defect.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Approve only a plan that passes all expected-plan checks. Generate the scaffold, download the ZIP and compare its file list to the manifest.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Open key files named in Expected scaffold. Verify runtime health endpoint, Dockerfile base/runtime/port, Terraform resource/output parity, environment tfvars, Helm values and selected CI workflow.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Run All Checks. Capture the complete validation output. Terraform init/validate failure is blocking. A Terraform plan skipped because client credentials are absent is expected and must be recorded as a dependency, not a product pass/fail defect.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For a failed case, do not use Fix failures to hide it. Save prompt, selections, plan, ZIP, validator output and screenshot, then file one defect with the severity guide.</w:t>
      </w:r>
    </w:p>
    <w:p>
      <w:pPr>
        <w:pStyle w:val="Heading1"/>
      </w:pPr>
      <w:r>
        <w:t>Coverage map and minimum release evidence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944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 axis</w:t>
            </w:r>
          </w:p>
        </w:tc>
        <w:tc>
          <w:tcPr>
            <w:tcW w:type="dxa" w:w="4248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Manual minimum coverage</w:t>
            </w:r>
          </w:p>
        </w:tc>
        <w:tc>
          <w:tcPr>
            <w:tcW w:type="dxa" w:w="3168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Automated coverage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Cloud/platform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ECS, AWS EKS, GCP Cloud Run, GCP GKE, Azure Container Apps, Azure AKS, Oracle OKE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Locked profile matrix for all seven profiles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CI/CD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 Actions, GitLab CI, Azure DevOps, Jenkins, Cloud Build where offered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Every offered CI option per cloud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Runtime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Node.js, Python, Go, Java, .NET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Every supported runtime for each supported profile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Data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None, PostgreSQL, MySQL, Redis standard/HA/backups, unsupported MongoDB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Every supported database mode; unsupported contracts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Access and scale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Private, public HTTP, public HTTPS/custom-domain boundary; small/medium/high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Every access and scale option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Environments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One environment, development/staging, development/staging/production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Every environment-set option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Conversation safety</w:t>
            </w:r>
          </w:p>
        </w:tc>
        <w:tc>
          <w:tcPr>
            <w:tcW w:type="dxa" w:w="42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Vague prompt, overrides, corrections, reset chat, invalid/conflicting input</w:t>
            </w:r>
          </w:p>
        </w:tc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Targeted regression matrix</w:t>
            </w:r>
          </w:p>
        </w:tc>
      </w:tr>
    </w:tbl>
    <w:p>
      <w:pPr>
        <w:spacing w:after="40"/>
      </w:pPr>
    </w:p>
    <w:p>
      <w:pPr>
        <w:spacing w:after="100" w:line="269" w:lineRule="auto"/>
      </w:pPr>
      <w:r>
        <w:rPr>
          <w:rFonts w:ascii="Calibri" w:hAnsi="Calibri"/>
          <w:b/>
          <w:color w:val="1F4D78"/>
          <w:sz w:val="22"/>
        </w:rPr>
        <w:t>Release evidence required: completed test record for SF-01 to SF-50; screenshots for every failure or block; one downloaded ZIP and validation log for every locked cloud/platform profile; and a passing CI run for qa:matrix, qa:options-matrix, qa:contract-matrix, lint and production build.</w:t>
      </w:r>
    </w:p>
    <w:p>
      <w:pPr>
        <w:pStyle w:val="Heading1"/>
      </w:pPr>
      <w:r>
        <w:t>Test scenarios</w:t>
      </w:r>
    </w:p>
    <w:p>
      <w:pPr>
        <w:pStyle w:val="Heading2"/>
      </w:pPr>
      <w:r>
        <w:t>SF-01 - AWS ECS public Redis high traffic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production AWS ECS infrastructure with Node.js and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us-east-1; development, staging, production; public HTTP default hostname; Redis HA; high traffic;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ECS, Redis/ElastiCache, Node.js, GitHub Actions, all three environments, HTTP default-hostname limitation.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terraform/ecs.tf, alb.tf, redis.tf; app/server.js; app/Dockerfile; environments for all selected envs; deploy.yml.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EKS, RDS/PostgreSQL, HTTPS certificate on provider hostname, another CI file.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approved; contract and offline scaffold checks pass.</w:t>
            </w:r>
          </w:p>
        </w:tc>
      </w:tr>
    </w:tbl>
    <w:p>
      <w:pPr>
        <w:spacing w:after="40"/>
      </w:pPr>
    </w:p>
    <w:p>
      <w:pPr>
        <w:pStyle w:val="Heading2"/>
      </w:pPr>
      <w:r>
        <w:t>SF-02 - AWS EKS private Java PostgreSQL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production AWS EKS infrastructure with Java and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us-west-2; production only; private/internal; PostgreSQL; medium traffic;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EKS, Java health stub, PostgreSQL, private delivery using ClusterIP and disabled ingress.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terraform/eks.tf and database.tf; app/Java source + pom.xml + Dockerfile; production.tfvars; Helm chart.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ALB, ALB controller, IRSA claim, ingress, public endpoint, ECS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approved only if it does not promise ungenerated private-ingress resources.</w:t>
            </w:r>
          </w:p>
        </w:tc>
      </w:tr>
    </w:tbl>
    <w:p>
      <w:pPr>
        <w:spacing w:after="40"/>
      </w:pPr>
    </w:p>
    <w:p>
      <w:pPr>
        <w:pStyle w:val="Heading2"/>
      </w:pPr>
      <w:r>
        <w:t>SF-03 - AWS EKS public HTTPS intent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production AWS EKS with Java and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us-east-1; production only; public HTTPS/custom domain; Redis HA; high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Service LoadBalancer delivery plus explicit client follow-up for DNS, ACM/certificate and HTTPS ingress.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EKS, Redis, Java, HPA and production tfvars; no DNS/certificate Terraform.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Route 53, ACM, ALB controller, Cluster Autoscaler or custom-domain code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may be approved only with the HTTPS follow-up boundary.</w:t>
            </w:r>
          </w:p>
        </w:tc>
      </w:tr>
    </w:tbl>
    <w:p>
      <w:pPr>
        <w:spacing w:after="40"/>
      </w:pPr>
    </w:p>
    <w:p>
      <w:pPr>
        <w:pStyle w:val="Heading2"/>
      </w:pPr>
      <w:r>
        <w:t>SF-04 - GKE GitLab public PostgreSQL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 need a secure web application infrastructure on Google Cloud.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GKE; GitLab CI; us-central1; production only; public HTTP; PostgreSQL; Java.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GKE, Cloud SQL PostgreSQL, Artifact Registry, GitLab CI, public GCE ingress, Java.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terraform/gke.tf, network.tf, iam.tf, main.tf; .gitlab-ci.yml; app Java files; chart ingress class gce.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 workflow, nginx controller claim, artifact_registry.tf if main.tf owns registry.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GitLab pipeline contains docker build/push and helm upgrade commands; no placeholder echo deployment.</w:t>
            </w:r>
          </w:p>
        </w:tc>
      </w:tr>
    </w:tbl>
    <w:p>
      <w:pPr>
        <w:spacing w:after="40"/>
      </w:pPr>
    </w:p>
    <w:p>
      <w:pPr>
        <w:pStyle w:val="Heading2"/>
      </w:pPr>
      <w:r>
        <w:t>SF-05 - GKE Redis private HA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 need a private Google Kubernetes Engine application with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asia-south1; development only; private/internal; Redis HA; Python;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GKE, private Memorystore Redis, Python, private access.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google_redis_instance in terraform/main.tf; private service networking; redis_host output; development.tfvars enable_redis=true and redis_ha=true.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Unsupported-combination block, PostgreSQL resource, public ingress.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and code generate successfully; Redis contract passes.</w:t>
            </w:r>
          </w:p>
        </w:tc>
      </w:tr>
    </w:tbl>
    <w:p>
      <w:pPr>
        <w:spacing w:after="40"/>
      </w:pPr>
    </w:p>
    <w:p>
      <w:pPr>
        <w:pStyle w:val="Heading2"/>
      </w:pPr>
      <w:r>
        <w:t>SF-06 - Cloud Run private .NET PostgreSQL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Create a private Google Cloud Run service using .NET and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europe-west1; staging only; private/internal; PostgreSQL;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Cloud Run, private ingress, Cloud SQL PostgreSQL, .NET minimal health implementation.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Root Dockerfile, Program.cs, app.csproj; cloudrun.tf, database.tf, staging.tfvars, deploy.yml.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app/Program.cs in file manifest, public invoker, full ASP.NET controller/service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Manifest exactly uses root .NET paths.</w:t>
            </w:r>
          </w:p>
        </w:tc>
      </w:tr>
    </w:tbl>
    <w:p>
      <w:pPr>
        <w:spacing w:after="40"/>
      </w:pPr>
    </w:p>
    <w:p>
      <w:pPr>
        <w:pStyle w:val="Heading2"/>
      </w:pPr>
      <w:r>
        <w:t>SF-07 - Azure Container Apps private Go PostgreSQL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Container Apps infrastructure for a Go API and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westeurope; development and staging; private/internal; PostgreSQL; Azure DevOps.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Container Apps, private ingress, PostgreSQL Flexible Server, Go, Azure DevOps.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container_apps.tf, database.tf, key_vault.tf, identity.tf; Go root files; azure-pipelines.yml.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resources, public ingress, GitHub Actions, wrong root/app paths.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Plan/code contract passes; Terraform validate is eligible offline.</w:t>
            </w:r>
          </w:p>
        </w:tc>
      </w:tr>
    </w:tbl>
    <w:p>
      <w:pPr>
        <w:spacing w:after="40"/>
      </w:pPr>
    </w:p>
    <w:p>
      <w:pPr>
        <w:pStyle w:val="Heading2"/>
      </w:pPr>
      <w:r>
        <w:t>SF-08 - Azure AKS Redis HA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AKS infrastructure with Python and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centralindia; production only; private/internal; Redis HA; Azure DevOps.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AKS, native Azure Redis, Python, private network, production.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terraform/redis.tf, AKS files, Python stub, production.tfvars with Redis flags.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PostgreSQL output references, public access, AWS ElastiCache.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Redis outputs and resources are consistent.</w:t>
            </w:r>
          </w:p>
        </w:tc>
      </w:tr>
    </w:tbl>
    <w:p>
      <w:pPr>
        <w:spacing w:after="40"/>
      </w:pPr>
    </w:p>
    <w:p>
      <w:pPr>
        <w:pStyle w:val="Heading2"/>
      </w:pPr>
      <w:r>
        <w:t>SF-09 - Oracle OKE MySQL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Oracle OKE infrastructure with Go and MySQL.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ap-mumbai-1; staging only; private/internal; MySQL;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OKE, MySQL, Go, selected region and staging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OKE Terraform profile, MySQL database adapter, Go files, staging tfvars.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PostgreSQL claim, Azure/AWS resource leakage, extra environments.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Supported profile generates a locked scaffold.</w:t>
            </w:r>
          </w:p>
        </w:tc>
      </w:tr>
    </w:tbl>
    <w:p>
      <w:pPr>
        <w:spacing w:after="40"/>
      </w:pPr>
    </w:p>
    <w:p>
      <w:pPr>
        <w:pStyle w:val="Heading2"/>
      </w:pPr>
      <w:r>
        <w:t>SF-10 - Cloud/platform override wins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Generate AWS EKS stack with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override: Microsoft Azure; Azure Container Apps; westeurope; development/staging; MySQL; public HTTP.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Container Apps and MySQL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Terraform and selected CI/runtime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Secrets Manager, EKS, ECS, AWS region or GitHub workflow leakage.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Latest explicit cloud/platform override replaces original prompt intent.</w:t>
            </w:r>
          </w:p>
        </w:tc>
      </w:tr>
    </w:tbl>
    <w:p>
      <w:pPr>
        <w:spacing w:after="40"/>
      </w:pPr>
    </w:p>
    <w:p>
      <w:pPr>
        <w:pStyle w:val="Heading2"/>
      </w:pPr>
      <w:r>
        <w:t>SF-11 - CI override wins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an AWS EKS application.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GitLab CI; us-east-1; staging only; private; PostgreSQL;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GitLab CI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.gitlab-ci.yml only; no deploy.yml.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 Actions file or prose.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Exactly one CI pipeline is emitted.</w:t>
            </w:r>
          </w:p>
        </w:tc>
      </w:tr>
    </w:tbl>
    <w:p>
      <w:pPr>
        <w:spacing w:after="40"/>
      </w:pPr>
    </w:p>
    <w:p>
      <w:pPr>
        <w:pStyle w:val="Heading2"/>
      </w:pPr>
      <w:r>
        <w:t>SF-12 - Latest region correction wins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 GCP Cloud Run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Initial region us-central1; correction: europe-west1; production only; private; no data; Go.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europe-west1 everywhere.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production.tfvars and Terraform defaults use europe-west1.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us-central1 remaining in confirmed requirements or deployment config.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Correction regenerates the plan with latest region.</w:t>
            </w:r>
          </w:p>
        </w:tc>
      </w:tr>
    </w:tbl>
    <w:p>
      <w:pPr>
        <w:spacing w:after="40"/>
      </w:pPr>
    </w:p>
    <w:p>
      <w:pPr>
        <w:pStyle w:val="Heading2"/>
      </w:pPr>
      <w:r>
        <w:t>SF-13 - Latest database correction wins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EKS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Initial MongoDB; correction: PostgreSQL; us-east-1; staging; private;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PostgreSQL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database.tf and outputs for PostgreSQL; no MongoDB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MongoDB block message after correction, DocumentDB/Atlas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Correction is applied before plan approval.</w:t>
            </w:r>
          </w:p>
        </w:tc>
      </w:tr>
    </w:tbl>
    <w:p>
      <w:pPr>
        <w:spacing w:after="40"/>
      </w:pPr>
    </w:p>
    <w:p>
      <w:pPr>
        <w:pStyle w:val="Heading2"/>
      </w:pPr>
      <w:r>
        <w:t>SF-14 - No data service removes data code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ap-south-1; development only; public HTTP; no data service; Node.js.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data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database/redis Terraform resources or outputs.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RDS, MySQL, Redis, Cloud SQL, database secret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No-data contract and manifest pass.</w:t>
            </w:r>
          </w:p>
        </w:tc>
      </w:tr>
    </w:tbl>
    <w:p>
      <w:pPr>
        <w:spacing w:after="40"/>
      </w:pPr>
    </w:p>
    <w:p>
      <w:pPr>
        <w:pStyle w:val="Heading2"/>
      </w:pPr>
      <w:r>
        <w:t>SF-15 - Java language does not imply Spring Boot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EKS with Java.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us-east-1; production only; private; no data service; Java.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Java language with minimal health stub; framework not confirmed.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Plain Java health app and pom.xml as implementation default.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DemoApplication.java, Spring Boot, controllers, Maven Spring starter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discloses minimal implementation without inventing framework.</w:t>
            </w:r>
          </w:p>
        </w:tc>
      </w:tr>
    </w:tbl>
    <w:p>
      <w:pPr>
        <w:spacing w:after="40"/>
      </w:pPr>
    </w:p>
    <w:p>
      <w:pPr>
        <w:pStyle w:val="Heading2"/>
      </w:pPr>
      <w:r>
        <w:t>SF-16 - .NET language does not imply controllers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GKE .NET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europe-west1; staging only; public HTTP; PostgreSQL; .NET.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.NET minimal health implementation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Program.cs, app.csproj, Dockerfile.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ASP.NET controllers/services or full application architecture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Runtime and file layout are consistent.</w:t>
            </w:r>
          </w:p>
        </w:tc>
      </w:tr>
    </w:tbl>
    <w:p>
      <w:pPr>
        <w:spacing w:after="40"/>
      </w:pPr>
    </w:p>
    <w:p>
      <w:pPr>
        <w:pStyle w:val="Heading2"/>
      </w:pPr>
      <w:r>
        <w:t>SF-17 - One-environment selection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Create AWS ECS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Production only; us-east-1; private; Redis; Go.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Production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Only environments/production.tfvars.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Development/staging files or plan claims.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extra environments are invented.</w:t>
            </w:r>
          </w:p>
        </w:tc>
      </w:tr>
    </w:tbl>
    <w:p>
      <w:pPr>
        <w:spacing w:after="40"/>
      </w:pPr>
    </w:p>
    <w:p>
      <w:pPr>
        <w:pStyle w:val="Heading2"/>
      </w:pPr>
      <w:r>
        <w:t>SF-18 - Invalid region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Deploy a GCP GKE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moon-central-1; Python; no data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scaffold generation.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Invented region or silently substituted region.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User receives an actionable correction question.</w:t>
            </w:r>
          </w:p>
        </w:tc>
      </w:tr>
    </w:tbl>
    <w:p>
      <w:pPr>
        <w:spacing w:after="40"/>
      </w:pPr>
    </w:p>
    <w:p>
      <w:pPr>
        <w:pStyle w:val="Heading2"/>
      </w:pPr>
      <w:r>
        <w:t>SF-19 - Unsupported MongoDB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AKS app with MongoDB.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centralindia; Python; private access.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substitute database scaffold.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DocumentDB, Atlas, PostgreSQL or MySQL presented as MongoDB.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Clear unsupported message and supported choices.</w:t>
            </w:r>
          </w:p>
        </w:tc>
      </w:tr>
    </w:tbl>
    <w:p>
      <w:pPr>
        <w:spacing w:after="40"/>
      </w:pPr>
    </w:p>
    <w:p>
      <w:pPr>
        <w:pStyle w:val="Heading2"/>
      </w:pPr>
      <w:r>
        <w:t>SF-20 - Unsupported ACA Redis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Container Apps app with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westeurope; Go; private access.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Redis substitute.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Fake Azure Redis adapter or plan/code disagreement.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Clear capability boundary; no silent bad code.</w:t>
            </w:r>
          </w:p>
        </w:tc>
      </w:tr>
    </w:tbl>
    <w:p>
      <w:pPr>
        <w:spacing w:after="40"/>
      </w:pPr>
    </w:p>
    <w:p>
      <w:pPr>
        <w:pStyle w:val="Heading2"/>
      </w:pPr>
      <w:r>
        <w:t>SF-21 - Unsupported OKE PostgreSQL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Oracle OKE with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ap-mumbai-1; Go; private access.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MySQL substitution.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MySQL HeatWave described as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Clear capability boundary.</w:t>
            </w:r>
          </w:p>
        </w:tc>
      </w:tr>
    </w:tbl>
    <w:p>
      <w:pPr>
        <w:spacing w:after="40"/>
      </w:pPr>
    </w:p>
    <w:p>
      <w:pPr>
        <w:pStyle w:val="Heading2"/>
      </w:pPr>
      <w:r>
        <w:t>SF-22 - Custom domain HTTPS boundary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EKS public HTTPS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Custom domain HTTPS; Java; Redis; production.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Explicitly states domain/DNS/certificate input is required unless generated.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ACM/DNS resources unless profile actually contains them.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HTTPS certificate claim on AWS default hostname.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false production-TLS promise.</w:t>
            </w:r>
          </w:p>
        </w:tc>
      </w:tr>
    </w:tbl>
    <w:p>
      <w:pPr>
        <w:spacing w:after="40"/>
      </w:pPr>
    </w:p>
    <w:p>
      <w:pPr>
        <w:pStyle w:val="Heading2"/>
      </w:pPr>
      <w:r>
        <w:t>SF-23 - Regeneration after change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Google Cloud Run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Initial private/no DB; change to public HTTP/PostgreSQL; then regenerate.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New plan reflects public HTTP and PostgreSQL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New scaffold contains DB resources and public access configuration.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Old private/no-data files retained.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Regeneration requires a replacement plan and replaces stale files.</w:t>
            </w:r>
          </w:p>
        </w:tc>
      </w:tr>
    </w:tbl>
    <w:p>
      <w:pPr>
        <w:spacing w:after="40"/>
      </w:pPr>
    </w:p>
    <w:p>
      <w:pPr>
        <w:pStyle w:val="Heading2"/>
      </w:pPr>
      <w:r>
        <w:t>SF-24 - Automatic plan manifest gate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Any supported prompt.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Complete a normal interview.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File manifest matches final normalized paths exactly.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Same set of generated paths plus requirements.json.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Invented alb_controller.tf, artifact_registry.tf, rds.tf, root/app layout mismatch or wrong CI file.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is blocked and repaired automatically before approval.</w:t>
            </w:r>
          </w:p>
        </w:tc>
      </w:tr>
    </w:tbl>
    <w:p>
      <w:pPr>
        <w:spacing w:after="40"/>
      </w:pPr>
    </w:p>
    <w:p>
      <w:pPr>
        <w:pStyle w:val="Heading2"/>
      </w:pPr>
      <w:r>
        <w:t>SF-25 - Generated scaffold validation gate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Any supported prompt.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Approve a valid plan and generate code.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Validation expectations match selected profile.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Requirements manifest, Terraform/Helm/Docker/workflow files all present.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Missing runtime health endpoint, conflicting runtime files, stale outputs, dual CI.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All Checks reports blocking failure or pass; Terraform plan remains credential-dependent.</w:t>
            </w:r>
          </w:p>
        </w:tc>
      </w:tr>
    </w:tbl>
    <w:p>
      <w:pPr>
        <w:spacing w:after="40"/>
      </w:pPr>
    </w:p>
    <w:p>
      <w:pPr>
        <w:pStyle w:val="Heading2"/>
      </w:pPr>
      <w:r>
        <w:t>SF-26 - Very short prompt starts a complete interview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EKS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Answer every question with valid values.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plan is drafted until all required choices are known; final plan reflects every answer.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Only generated after plan approval.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Silent Node.js, default database, guessed production environment, or skipped access question.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is concise but complete; no invented requirement.</w:t>
            </w:r>
          </w:p>
        </w:tc>
      </w:tr>
    </w:tbl>
    <w:p>
      <w:pPr>
        <w:spacing w:after="40"/>
      </w:pPr>
    </w:p>
    <w:p>
      <w:pPr>
        <w:pStyle w:val="Heading2"/>
      </w:pPr>
      <w:r>
        <w:t>SF-27 - Vague prompt asks for clarification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 need production cloud infrastructure.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Choose GCP, Cloud Run, staging, private, no data service, Go.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Uses only the final selections; no AWS/EKS assumptions.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GCP Cloud Run Go scaffold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 plan or code generated before cloud/platform selection.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Questions reduce ambiguity before approval.</w:t>
            </w:r>
          </w:p>
        </w:tc>
      </w:tr>
    </w:tbl>
    <w:p>
      <w:pPr>
        <w:spacing w:after="40"/>
      </w:pPr>
    </w:p>
    <w:p>
      <w:pPr>
        <w:pStyle w:val="Heading2"/>
      </w:pPr>
      <w:r>
        <w:t>SF-28 - Greeting and reset-chat isolation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Hello, then start a new Azure AKS project.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eastus; production only; private; MySQL; Python; GitHub Actions.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AKS only, with the newly selected requirements.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resources, region, CI or runtime from the prior chat.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Old cloud, database, environment, or runtime leaks into new project.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Reset/new project has no conversation-memory leakage.</w:t>
            </w:r>
          </w:p>
        </w:tc>
      </w:tr>
    </w:tbl>
    <w:p>
      <w:pPr>
        <w:spacing w:after="40"/>
      </w:pPr>
    </w:p>
    <w:p>
      <w:pPr>
        <w:pStyle w:val="Heading2"/>
      </w:pPr>
      <w:r>
        <w:t>SF-29 - Cloud correction replaces all old cloud services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with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Correction: Google Cloud, GKE, us-central1, public HTTP, Redis, Python.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GCP/GKE/Memorystore/Artifact Registry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aws_, Amazon ECR, ALB, ECS or AWS Secrets Manager paths/content.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Any AWS service in plan, manifest, Terraform, pipeline or README.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Latest cloud/platform correction fully replaces the former profile.</w:t>
            </w:r>
          </w:p>
        </w:tc>
      </w:tr>
    </w:tbl>
    <w:p>
      <w:pPr>
        <w:spacing w:after="40"/>
      </w:pPr>
    </w:p>
    <w:p>
      <w:pPr>
        <w:pStyle w:val="Heading2"/>
      </w:pPr>
      <w:r>
        <w:t>SF-30 - Hosting-platform correction within a cloud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Google Cloud Run Java infrastructure.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Correction: GKE; europe-west1; staging; private; PostgreSQL; Java.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GKE delivery only; private Kubernetes service behavior.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GKE Terraform/Helm files, not Cloud Run resources or root-only serverless layout.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cloudrun.tf, Cloud Run deploy command, or Cloud Run access claim.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Platform change refreshes the profile and file manifest.</w:t>
            </w:r>
          </w:p>
        </w:tc>
      </w:tr>
    </w:tbl>
    <w:p>
      <w:pPr>
        <w:spacing w:after="40"/>
      </w:pPr>
    </w:p>
    <w:p>
      <w:pPr>
        <w:pStyle w:val="Heading2"/>
      </w:pPr>
      <w:r>
        <w:t>SF-31 - GitHub Actions pipeline parity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GCP GKE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 Actions; us-central1; staging; public HTTP; Redis; medium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 Actions, Artifact Registry, GKE delivery.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One deploy.yml using Google authentication, Docker registry configuration and Helm deployment.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aws-actions, ECR variables, GitLab CI, Azure pipeline, or placeholder deployment echo.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Pipeline vendor and commands match GCP/GKE.</w:t>
            </w:r>
          </w:p>
        </w:tc>
      </w:tr>
    </w:tbl>
    <w:p>
      <w:pPr>
        <w:spacing w:after="40"/>
      </w:pPr>
    </w:p>
    <w:p>
      <w:pPr>
        <w:pStyle w:val="Heading2"/>
      </w:pPr>
      <w:r>
        <w:t>SF-32 - GitLab pipeline parity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GCP GKE Java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GitLab CI; europe-west1; production; public HTTP; MySQL; high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GitLab CI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.gitlab-ci.yml builds, pushes and deploys; no GitHub workflow.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Two pipelines, GitHub Actions prose, or CI file not in manifest.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Exactly one selected CI integration exists.</w:t>
            </w:r>
          </w:p>
        </w:tc>
      </w:tr>
    </w:tbl>
    <w:p>
      <w:pPr>
        <w:spacing w:after="40"/>
      </w:pPr>
    </w:p>
    <w:p>
      <w:pPr>
        <w:pStyle w:val="Heading2"/>
      </w:pPr>
      <w:r>
        <w:t>SF-33 - Azure DevOps pipeline parity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Container Apps Go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DevOps; westeurope; staging; public HTTP; PostgreSQL; medium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 DevOps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azure-pipelines.yml only, with selected Azure resources.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GitHub/GitLab/Jenkins files or AWS/GCP registry commands.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Pipeline and cloud provider agree.</w:t>
            </w:r>
          </w:p>
        </w:tc>
      </w:tr>
    </w:tbl>
    <w:p>
      <w:pPr>
        <w:spacing w:after="40"/>
      </w:pPr>
    </w:p>
    <w:p>
      <w:pPr>
        <w:pStyle w:val="Heading2"/>
      </w:pPr>
      <w:r>
        <w:t>SF-34 - Jenkins and Cloud Build option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 Google Cloud Run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once with Jenkins and once with Cloud Build; no data; private; staging.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Each run names the selected CI provider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Only Jenkinsfile for Jenkins or cloudbuild.yaml for Cloud Build.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 default GitHub workflow remains after CI selection changes.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CI selection is an independent requirement axis.</w:t>
            </w:r>
          </w:p>
        </w:tc>
      </w:tr>
    </w:tbl>
    <w:p>
      <w:pPr>
        <w:spacing w:after="40"/>
      </w:pPr>
    </w:p>
    <w:p>
      <w:pPr>
        <w:pStyle w:val="Heading2"/>
      </w:pPr>
      <w:r>
        <w:t>SF-35 - Public HTTP default-hostname boundary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Node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Public HTTP on default hostname; no data; development; small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HTTP default hostname only, with HTTPS/custom-domain limitation explained.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Public load balancer delivery without fabricated certificate/DNS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Trusted HTTPS, ACM certificate, custom DNS record, or fake domain.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is accurate about default-hostname security boundary.</w:t>
            </w:r>
          </w:p>
        </w:tc>
      </w:tr>
    </w:tbl>
    <w:p>
      <w:pPr>
        <w:spacing w:after="40"/>
      </w:pPr>
    </w:p>
    <w:p>
      <w:pPr>
        <w:pStyle w:val="Heading2"/>
      </w:pPr>
      <w:r>
        <w:t>SF-36 - Private access boundary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GKE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Private/internal; development and staging; no data; small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 delivery only; no public hostname claim.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Ingress disabled or private-only service configuration as profile supports.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Public load balancer, public ingress host, public invoker, or internet access claim.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Selected private access is preserved end-to-end.</w:t>
            </w:r>
          </w:p>
        </w:tc>
      </w:tr>
    </w:tbl>
    <w:p>
      <w:pPr>
        <w:spacing w:after="40"/>
      </w:pPr>
    </w:p>
    <w:p>
      <w:pPr>
        <w:pStyle w:val="Heading2"/>
      </w:pPr>
      <w:r>
        <w:t>SF-37 - Small, medium and high scale mapping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EKS Go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three times: small, medium, high; public HTTP; Redis; development/staging.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Scale language matches the selected tier for each run.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Helm replica/HPA values match the selected tier; high enables automatic scaling.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Same fixed replicas for every tier or HPA missing for high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Traffic answer changes generated configuration.</w:t>
            </w:r>
          </w:p>
        </w:tc>
      </w:tr>
    </w:tbl>
    <w:p>
      <w:pPr>
        <w:spacing w:after="40"/>
      </w:pPr>
    </w:p>
    <w:p>
      <w:pPr>
        <w:pStyle w:val="Heading2"/>
      </w:pPr>
      <w:r>
        <w:t>SF-38 - Environment-set mapping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AKS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production only, then development/staging, then all three environments.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Lists exactly selected environments.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Exactly matching environments/*.tfvars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Extra environment files or a missing requested environment.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Environment selection controls both plan and ZIP.</w:t>
            </w:r>
          </w:p>
        </w:tc>
      </w:tr>
    </w:tbl>
    <w:p>
      <w:pPr>
        <w:spacing w:after="40"/>
      </w:pPr>
    </w:p>
    <w:p>
      <w:pPr>
        <w:pStyle w:val="Heading2"/>
      </w:pPr>
      <w:r>
        <w:t>SF-39 - Python health service contract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Python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Private; no data; production; small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Python minimal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main.py/requirements.txt/Dockerfile with /health and matching container port/check.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Node package files, Node command health check, or a missing /health route.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Runtime, image and infrastructure health checks agree.</w:t>
            </w:r>
          </w:p>
        </w:tc>
      </w:tr>
    </w:tbl>
    <w:p>
      <w:pPr>
        <w:spacing w:after="40"/>
      </w:pPr>
    </w:p>
    <w:p>
      <w:pPr>
        <w:pStyle w:val="Heading2"/>
      </w:pPr>
      <w:r>
        <w:t>SF-40 - Go health service contract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GKE Go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Private; PostgreSQL; staging; medium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Go minimal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main.go/go.mod/Dockerfile with /health; no Python/Node runtime files.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Wrong runtime files, wrong port, or framework claims not requested.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Go runtime contract passes.</w:t>
            </w:r>
          </w:p>
        </w:tc>
      </w:tr>
    </w:tbl>
    <w:p>
      <w:pPr>
        <w:spacing w:after="40"/>
      </w:pPr>
    </w:p>
    <w:p>
      <w:pPr>
        <w:pStyle w:val="Heading2"/>
      </w:pPr>
      <w:r>
        <w:t>SF-41 - Java health service contract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GKE Java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Public HTTP; MySQL; production; high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Plain Java minimal health service unless a framework is explicitly requested.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Application.java, pom.xml and Java Dockerfile exposing port 8080.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Node files, Spring Boot/controller claims, or port 3000.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Java runtime/health/port parity holds.</w:t>
            </w:r>
          </w:p>
        </w:tc>
      </w:tr>
    </w:tbl>
    <w:p>
      <w:pPr>
        <w:spacing w:after="40"/>
      </w:pPr>
    </w:p>
    <w:p>
      <w:pPr>
        <w:pStyle w:val="Heading2"/>
      </w:pPr>
      <w:r>
        <w:t>SF-42 - .NET health service contract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Cloud Run .NET health service.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Private; no data; staging; small traffic.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Minimal .NET health application.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Program.cs/app.csproj/root Dockerfile and /health endpoint.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app/ root-layout mismatch, Java/Node files, or unrequested controller architecture.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Serverless .NET layout matches manifest and ZIP.</w:t>
            </w:r>
          </w:p>
        </w:tc>
      </w:tr>
    </w:tbl>
    <w:p>
      <w:pPr>
        <w:spacing w:after="40"/>
      </w:pPr>
    </w:p>
    <w:p>
      <w:pPr>
        <w:pStyle w:val="Heading2"/>
      </w:pPr>
      <w:r>
        <w:t>SF-43 - PostgreSQL mode coverage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Azure AKS Python API with PostgreSQL.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standard private database, then HA with 7-day backups.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Database mode wording matches each selection.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Selected PostgreSQL resource and only valid corresponding outputs/tfvars.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MySQL/Redis resources, stale outputs, or HA promise with standard configuration.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Database mode changes configuration, not just prose.</w:t>
            </w:r>
          </w:p>
        </w:tc>
      </w:tr>
    </w:tbl>
    <w:p>
      <w:pPr>
        <w:spacing w:after="40"/>
      </w:pPr>
    </w:p>
    <w:p>
      <w:pPr>
        <w:pStyle w:val="Heading2"/>
      </w:pPr>
      <w:r>
        <w:t>SF-44 - MySQL mode coverage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Go API with MySQL.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standard, then HA/backup; private; production.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MySQL and selected availability/backup mode.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MySQL-specific resource/output/configuration only.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PostgreSQL, Redis, or prior database output references.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Relational database selection is not silently substituted.</w:t>
            </w:r>
          </w:p>
        </w:tc>
      </w:tr>
    </w:tbl>
    <w:p>
      <w:pPr>
        <w:spacing w:after="40"/>
      </w:pPr>
    </w:p>
    <w:p>
      <w:pPr>
        <w:pStyle w:val="Heading2"/>
      </w:pPr>
      <w:r>
        <w:t>SF-45 - Redis mode coverage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GKE Python API with Redis.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Run standard, HA and HA with backups; private; staging.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Memorystore Redis and selected availability wording.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google_redis_instance, enable_redis flags and Redis outputs; no relational database resource.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Unsupported notice, Cloud SQL substitute, or Redis output without Redis resource.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Provider-native Redis adapter is consistent.</w:t>
            </w:r>
          </w:p>
        </w:tc>
      </w:tr>
    </w:tbl>
    <w:p>
      <w:pPr>
        <w:spacing w:after="40"/>
      </w:pPr>
    </w:p>
    <w:p>
      <w:pPr>
        <w:pStyle w:val="Heading2"/>
      </w:pPr>
      <w:r>
        <w:t>SF-46 - Cross-cloud region rejection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AWS ECS Python API.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Choose westeurope, then correct to eu-west-1.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 until the AWS region is corrected.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ZIP before correction; corrected run uses eu-west-1.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Silent conversion from Azure region to AWS region or code generated in invalid region.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Invalid cloud/region pair is actionable and safe.</w:t>
            </w:r>
          </w:p>
        </w:tc>
      </w:tr>
    </w:tbl>
    <w:p>
      <w:pPr>
        <w:spacing w:after="40"/>
      </w:pPr>
    </w:p>
    <w:p>
      <w:pPr>
        <w:pStyle w:val="Heading2"/>
      </w:pPr>
      <w:r>
        <w:t>SF-47 - Conflicting public HTTPS prompt handling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Use the default AWS load-balancer hostname with trusted HTTPS and no custom domain.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AWS ECS; Python; no data.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approval-ready plan until client chooses HTTP default hostname or supplies a custom domain.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misleading TLS scaffold.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Certificate issuance claim for provider-owned default hostname.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Conflict is explained before generation.</w:t>
            </w:r>
          </w:p>
        </w:tc>
      </w:tr>
    </w:tbl>
    <w:p>
      <w:pPr>
        <w:spacing w:after="40"/>
      </w:pPr>
    </w:p>
    <w:p>
      <w:pPr>
        <w:pStyle w:val="Heading2"/>
      </w:pPr>
      <w:r>
        <w:t>SF-48 - Plan and ZIP manifest 1:1 review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Choose any supported complete scenario.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After plan approval, download ZIP.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File manifest is present and only lists generated paths.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ZIP paths equal manifest paths plus the locked requirements manifest.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Promised file absent, generated file omitted from manifest, wrong CI file, or obsolete path.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Record a screenshot or file-list comparison as evidence.</w:t>
            </w:r>
          </w:p>
        </w:tc>
      </w:tr>
    </w:tbl>
    <w:p>
      <w:pPr>
        <w:spacing w:after="40"/>
      </w:pPr>
    </w:p>
    <w:p>
      <w:pPr>
        <w:pStyle w:val="Heading2"/>
      </w:pPr>
      <w:r>
        <w:t>SF-49 - Run All Checks interpretation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Choose any supported complete scenario.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Generate code, open validation panel and run All Checks.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No special plan content required.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Requirements manifest is present; offline validators run.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Using a skipped Terraform plan as a blocking defect when credentials are absent, or using validate failure as non-blocking.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init/validate/Helm/Docker/workflow blocking results pass; terraform plan is documented as credential-dependent.</w:t>
            </w:r>
          </w:p>
        </w:tc>
      </w:tr>
    </w:tbl>
    <w:p>
      <w:pPr>
        <w:spacing w:after="40"/>
      </w:pPr>
    </w:p>
    <w:p>
      <w:pPr>
        <w:pStyle w:val="Heading2"/>
      </w:pPr>
      <w:r>
        <w:t>SF-50 - Download, rerun and reproducibility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behavior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Client prompt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Use the same fully specified supported requirements twice.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Interview selections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New project each time; keep all values identical.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plan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Same locked requirements and file manifest each run.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scaffold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Same profile, required paths, runtime and configuration intent.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Must not produce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Random cloud/platform/runtime/database/CI changes between identical inputs.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Record differences as P0/P1 depending on semantic impact.</w:t>
            </w:r>
          </w:p>
        </w:tc>
      </w:tr>
    </w:tbl>
    <w:p>
      <w:pPr>
        <w:spacing w:after="40"/>
      </w:pPr>
    </w:p>
    <w:p>
      <w:pPr>
        <w:pStyle w:val="Heading1"/>
      </w:pPr>
      <w:r>
        <w:t>Defect severity guide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Use when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P0 - Release blocker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Wrong cloud/platform/CI/runtime/database; generated files contradict confirmed requirements; security exposure opposite to selected access; Terraform validate failure.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P1 - Major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Plan promises resources/files not generated; CI cannot build/deploy; health endpoint or Helm deployment is inconsistent.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P2 - Moderate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Wrong README, duplicate plan wording, missing non-blocking documentation, non-blocking lint warning.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P3 - Minor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Visual wording, spacing, cosmetic chart metadata such as missing icon.</w:t>
            </w:r>
          </w:p>
        </w:tc>
      </w:tr>
    </w:tbl>
    <w:p>
      <w:pPr>
        <w:spacing w:after="40"/>
      </w:pPr>
    </w:p>
    <w:p>
      <w:pPr>
        <w:pStyle w:val="Heading1"/>
      </w:pPr>
      <w:r>
        <w:t>QA evidence template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16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200"/>
            <w:vAlign w:val="center"/>
            <w:shd w:fill="1F4D7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19"/>
              </w:rPr>
              <w:t>Record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Test ID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Build / deployment version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Prompt and selected choices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Expected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Actual plan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Actual ZIP / validator result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Screenshot / ZIP evidence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Pass / Fail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Defect ID and severity</w:t>
            </w:r>
          </w:p>
        </w:tc>
        <w:tc>
          <w:tcPr>
            <w:tcW w:type="dxa" w:w="72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Release sign-off checklist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All mandatory manual scenarios have a Pass result, or each accepted exception has a linked defect, owner and planned release.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Every unsupported combination blocks before plan approval and names a safe next choice; no unsupported request silently produces substitute infrastructure.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At least one end-to-end ZIP per supported cloud/platform profile has passed Terraform init/validate where provider plugins are available, Helm lint/template where applicable, Dockerfile checks and selected workflow checks.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The latest GitHub quality-gate run is green: profile matrix, options matrix, supported-option contract matrix, lint and production build.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The deployed build version matches the tested build version. Regenerate a small smoke ZIP after deployment before handing to QA.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sz w:val="21"/>
        </w:rPr>
        <w:t>Do not state that any software is 100 percent defect-free. State the evidence: scope tested, automated checks passed, known capability boundaries and any open defects.</w:t>
      </w:r>
    </w:p>
    <w:p>
      <w:pPr>
        <w:spacing w:before="240"/>
      </w:pPr>
      <w:r>
        <w:t>End of QA test pack. Update this document whenever a new supported capability or regression test is added.</w:t>
      </w:r>
    </w:p>
    <w:sectPr w:rsidR="00FC693F" w:rsidRPr="0006063C" w:rsidSect="00034616"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