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PROJECT DESIGN PHASE</w:t>
        <w:br w:type="textWrapping"/>
        <w:t xml:space="preserve">PROPOSED SOLUTION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SWTID-2026-3317 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Proposed Solution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project team proposes an AI-powered FAQ Assistant to solve the problem of users spending time searching for frequently asked questions and support staff repeatedly answering common queries.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217920" cy="4857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Completed Proposed Solution Template</w:t>
      </w:r>
      <w:r w:rsidDel="00000000" w:rsidR="00000000" w:rsidRPr="00000000">
        <w:rPr>
          <w:rtl w:val="0"/>
        </w:rPr>
      </w:r>
    </w:p>
    <w:tbl>
      <w:tblPr>
        <w:tblStyle w:val="Table2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 (Problem to be solved)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Users spend time searching for answers to frequently asked questions. Information may be scattered across sources and support staff may repeatedly answer the same questions.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Idea / Solution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Develop an AI-powered FAQ Assistant with a centralized FAQ database and conversational interface to provide quick, relevant and easy-to-understand answers.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Novelty / Uniqueness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Uses AI and natural-language interaction to make FAQ access conversational, faster and easier than manually searching through static FAQ pages.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Social Impact / Customer Satisfaction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Reduces information-search time, improves access to information, reduces repetitive support work and gives users a convenient self-service experience.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Business Model (Revenue Model)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Freemium or subscription model for organizations; optional paid customization, deployment, maintenance and premium support.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Scalability of the Solution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Can be expanded with more FAQs, multiple categories, more users, additional organizations, multilingual support, analytics and integration with websites or applications.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Proposed Solution Summary: </w:t>
      </w:r>
      <w:r w:rsidDel="00000000" w:rsidR="00000000" w:rsidRPr="00000000">
        <w:rPr>
          <w:rtl w:val="0"/>
        </w:rPr>
        <w:t xml:space="preserve">The AI FAQ Assistant provides a centralized and conversational way to access frequently asked questions. It is designed to save time, improve customer satisfaction, reduce repetitive support work and support future expansion.</w:t>
      </w:r>
    </w:p>
    <w:sectPr>
      <w:pgSz w:h="15840" w:w="12240" w:orient="portrait"/>
      <w:pgMar w:bottom="864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