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Analysis of Five Real CBSE 2026 Papers — and the Solving Logic</w:t>
      </w:r>
    </w:p>
    <w:p>
      <w:r>
        <w:t>I ran all five papers through extraction and measured what is actually in them. Everything below is a measured fact from your files, not an assumption. Several findings change the design.</w:t>
      </w:r>
    </w:p>
    <w:p>
      <w:pPr>
        <w:pStyle w:val="Heading2"/>
      </w:pPr>
      <w:r>
        <w:t>1. What the five papers actually 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Paper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Code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PDF pages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Text layer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Questions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Structure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English (Lang. &amp; Lit.)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2/7/3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19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Yes, clean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3 sections: Reading (20) / Grammar &amp; Creative Writing / Literature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Science (for V.I.)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31(B)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27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Yes, English only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39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3 sections: Biology (30) / Chemistry (25) / Physics (25)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Social Science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32/7/1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27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Partial, 22 images/page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38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4 sections × 20 marks: History / Geography / Pol. Sci. / Economics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Hindi Course B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4/8/3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None — zero text on all 16 pages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Devanagari, image-only</w:t>
            </w:r>
          </w:p>
        </w:tc>
      </w:tr>
      <w:tr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Mathematics (Standard)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30/7/1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None — zero text, 85 images/page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4-up imposed: 7 PDF pages = 27 logical pages</w:t>
            </w:r>
          </w:p>
        </w:tc>
      </w:tr>
    </w:tbl>
    <w:p/>
    <w:p>
      <w:pPr>
        <w:pStyle w:val="Heading3"/>
      </w:pPr>
      <w:r>
        <w:t>Finding 1 — two of five papers have no extractable text at all</w:t>
      </w:r>
    </w:p>
    <w:p>
      <w:r>
        <w:t xml:space="preserve">Hindi and Maths are pure image PDFs. Any design that parses PDF text as the primary path fails on 40% of your subjects on day one. </w:t>
      </w:r>
      <w:r>
        <w:rPr>
          <w:b/>
        </w:rPr>
        <w:t>This validates the vision-first architecture and downgrades text parsing to an optimisation</w:t>
      </w:r>
      <w:r>
        <w:t>, used only when a text layer happens to exist.</w:t>
      </w:r>
    </w:p>
    <w:p>
      <w:pPr>
        <w:pStyle w:val="Heading3"/>
      </w:pPr>
      <w:r>
        <w:t>Finding 2 — the Maths paper is 4-up imposed</w:t>
      </w:r>
    </w:p>
    <w:p>
      <w:r>
        <w:t>Seven PDF pages carry twenty-seven logical A4 pages, tiled two-by-two, each tile with its own footer (</w:t>
      </w:r>
      <w:r>
        <w:rPr>
          <w:rFonts w:ascii="Consolas" w:hAnsi="Consolas"/>
          <w:sz w:val="18"/>
        </w:rPr>
        <w:t>30/7/1  Page 13 of 27</w:t>
      </w:r>
      <w:r>
        <w:t>), its own QR code, and dashed cut lines between them. A page-by-page extractor would produce four interleaved question streams and quadruple every question.</w:t>
      </w:r>
    </w:p>
    <w:p>
      <w:r>
        <w:rPr>
          <w:b/>
        </w:rPr>
        <w:t>Fix:</w:t>
      </w:r>
      <w:r>
        <w:t xml:space="preserve"> detect the imposition from the repeated footer pattern </w:t>
      </w:r>
      <w:r>
        <w:rPr>
          <w:rFonts w:ascii="Consolas" w:hAnsi="Consolas"/>
          <w:sz w:val="18"/>
        </w:rPr>
        <w:t>Page N of M</w:t>
      </w:r>
      <w:r>
        <w:t xml:space="preserve"> appearing more than once per PDF page, split on the cut lines, and re-order by the printed logical page number before anything else runs.</w:t>
      </w:r>
    </w:p>
    <w:p>
      <w:pPr>
        <w:pStyle w:val="Heading3"/>
      </w:pPr>
      <w:r>
        <w:t>Finding 3 — bilingual interleaving doubles everything</w:t>
      </w:r>
    </w:p>
    <w:p>
      <w:r>
        <w:t>Science, Social Science, Maths and Hindi print every question twice — English and Hindi — usually on facing logical pages. Measured naive sums of every right-margin mark label: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Paper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Naive mark sum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Stated maximum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Excess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English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90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80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+12% (internal choice only)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Science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172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80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+115% (choice + bilingual)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Social Science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349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80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+336% (choice + bilingual + instruction numerals)</w:t>
            </w:r>
          </w:p>
        </w:tc>
      </w:tr>
    </w:tbl>
    <w:p/>
    <w:p>
      <w:r>
        <w:t>Without de-duplication and choice-grouping, the reconciliation gate would reject every real paper.</w:t>
      </w:r>
    </w:p>
    <w:p>
      <w:pPr>
        <w:pStyle w:val="Heading3"/>
      </w:pPr>
      <w:r>
        <w:t>Finding 4 — marks are right-aligned at a fixed position</w:t>
      </w:r>
    </w:p>
    <w:p>
      <w:r>
        <w:t xml:space="preserve">Across all three text-layer papers, the right edge of every bare mark label sits at </w:t>
      </w:r>
      <w:r>
        <w:rPr>
          <w:b/>
        </w:rPr>
        <w:t>x ≈ 0.88 × page width</w:t>
      </w:r>
      <w:r>
        <w:t xml:space="preserve"> — the 10th, 50th and 90th percentiles are all 0.88. This is a typesetting rule, not a tendency.</w:t>
      </w:r>
    </w:p>
    <w:p>
      <w:r>
        <w:rPr>
          <w:b/>
        </w:rPr>
        <w:t>Consequence:</w:t>
      </w:r>
      <w:r>
        <w:t xml:space="preserve"> a mark-label candidate must be a bare integer, alone on its line, right-aligned in that band. This removes almost all false positives before a model reads anything, and it is the same geometric prior we apply to the answer script.</w:t>
      </w:r>
    </w:p>
    <w:p>
      <w:pPr>
        <w:pStyle w:val="Heading3"/>
      </w:pPr>
      <w:r>
        <w:t>Finding 5 — the papers hand us four free verification equations</w:t>
      </w:r>
    </w:p>
    <w:p>
      <w:r>
        <w:t>Every paper prints, in its General Instructions:</w:t>
      </w:r>
    </w:p>
    <w:p>
      <w:pPr>
        <w:pStyle w:val="ListBullet"/>
      </w:pPr>
      <w:r>
        <w:rPr>
          <w:b/>
        </w:rPr>
        <w:t>Question count</w:t>
      </w:r>
      <w:r>
        <w:t xml:space="preserve"> — "This question paper contains 38 questions."</w:t>
      </w:r>
    </w:p>
    <w:p>
      <w:pPr>
        <w:pStyle w:val="ListBullet"/>
      </w:pPr>
      <w:r>
        <w:rPr>
          <w:b/>
        </w:rPr>
        <w:t>Section marks</w:t>
      </w:r>
      <w:r>
        <w:t xml:space="preserve"> — "Each section carries 20 marks." / "Section A : Biology (30 marks)"</w:t>
      </w:r>
    </w:p>
    <w:p>
      <w:pPr>
        <w:pStyle w:val="ListBullet"/>
      </w:pPr>
      <w:r>
        <w:rPr>
          <w:b/>
        </w:rPr>
        <w:t>Section arithmetic</w:t>
      </w:r>
      <w:r>
        <w:t xml:space="preserve"> — the Maths paper prints the multiplication outright:</w:t>
      </w:r>
    </w:p>
    <w:p>
      <w:r>
        <w:t xml:space="preserve">"This section has 5 Very Short Answer (VSA) type questions carrying 2 marks each.  </w:t>
      </w:r>
      <w:r>
        <w:rPr>
          <w:b/>
        </w:rPr>
        <w:t>5×2=10</w:t>
      </w:r>
      <w:r>
        <w:t>"</w:t>
      </w:r>
    </w:p>
    <w:p>
      <w:pPr>
        <w:pStyle w:val="ListBullet"/>
      </w:pPr>
      <w:r>
        <w:rPr>
          <w:b/>
        </w:rPr>
        <w:t>Paper total</w:t>
      </w:r>
      <w:r>
        <w:t xml:space="preserve"> — "Maximum Marks : 80"</w:t>
      </w:r>
    </w:p>
    <w:p>
      <w:r>
        <w:t>These are exact, machine-checkable constraints. They are the question-paper equivalent of the cover total on an answer script, and they make extraction verifiable rather than merely probable.</w:t>
      </w:r>
    </w:p>
    <w:p>
      <w:pPr>
        <w:pStyle w:val="Heading3"/>
      </w:pPr>
      <w:r>
        <w:t>Finding 6 — CBSE instructs the student to write the anchor for us</w:t>
      </w:r>
    </w:p>
    <w:p>
      <w:r>
        <w:t>Every one of the five papers carries:</w:t>
      </w:r>
    </w:p>
    <w:p>
      <w:pPr>
        <w:pStyle w:val="IntenseQuote"/>
      </w:pPr>
      <w:r>
        <w:t xml:space="preserve">"Please write down the </w:t>
      </w:r>
      <w:r>
        <w:rPr>
          <w:b/>
        </w:rPr>
        <w:t>Serial Number of the question</w:t>
      </w:r>
      <w:r>
        <w:t xml:space="preserve"> in the answer-book at the given place</w:t>
      </w:r>
    </w:p>
    <w:p>
      <w:pPr>
        <w:pStyle w:val="IntenseQuote"/>
      </w:pPr>
      <w:r>
        <w:t>before attempting it."</w:t>
      </w:r>
    </w:p>
    <w:p>
      <w:r>
        <w:t>and, for Science and Social Science:</w:t>
      </w:r>
    </w:p>
    <w:p>
      <w:pPr>
        <w:pStyle w:val="IntenseQuote"/>
      </w:pPr>
      <w:r>
        <w:t>"</w:t>
      </w:r>
      <w:r>
        <w:rPr>
          <w:b/>
        </w:rPr>
        <w:t>Divide your answer sheet into sections</w:t>
      </w:r>
      <w:r>
        <w:t xml:space="preserve"> as per the question paper... It is compulsory to answer</w:t>
      </w:r>
    </w:p>
    <w:p>
      <w:pPr>
        <w:pStyle w:val="IntenseQuote"/>
      </w:pPr>
      <w:r>
        <w:t>each question in its respective section. Do not mix answers of one section into the other section."</w:t>
      </w:r>
    </w:p>
    <w:p>
      <w:r>
        <w:t>The anchor our localisation layer depends on is not something we hope to find — it is a field the board requires the student to fill in, in their own black or blue ink, in a designated place. And the section headers give us page-range priors for free.</w:t>
      </w:r>
    </w:p>
    <w:p>
      <w:pPr>
        <w:pStyle w:val="Heading3"/>
      </w:pPr>
      <w:r>
        <w:t>Finding 7 — internal choice is everywhere, and it is not just a counting problem</w:t>
      </w:r>
    </w:p>
    <w:p>
      <w:r>
        <w:t xml:space="preserve">Measured </w:t>
      </w:r>
      <w:r>
        <w:rPr>
          <w:rFonts w:ascii="Consolas" w:hAnsi="Consolas"/>
          <w:sz w:val="18"/>
        </w:rPr>
        <w:t>OR</w:t>
      </w:r>
      <w:r>
        <w:t xml:space="preserve"> blocks: 6 in English, 9 in Science, 6 in Social Science. Two forms appear:</w:t>
      </w:r>
    </w:p>
    <w:p>
      <w:pPr>
        <w:pStyle w:val="ListBullet"/>
      </w:pPr>
      <w:r>
        <w:t xml:space="preserve">whole-question choice — "16. (a) ... </w:t>
      </w:r>
      <w:r>
        <w:rPr>
          <w:b/>
        </w:rPr>
        <w:t>OR</w:t>
      </w:r>
      <w:r>
        <w:t xml:space="preserve"> (b) ..."</w:t>
      </w:r>
    </w:p>
    <w:p>
      <w:pPr>
        <w:pStyle w:val="ListBullet"/>
      </w:pPr>
      <w:r>
        <w:t xml:space="preserve">sub-part choice — "15. (iii)(a) ... </w:t>
      </w:r>
      <w:r>
        <w:rPr>
          <w:b/>
        </w:rPr>
        <w:t>OR</w:t>
      </w:r>
      <w:r>
        <w:t xml:space="preserve"> (iii)(b) ..."</w:t>
      </w:r>
    </w:p>
    <w:p>
      <w:r>
        <w:t xml:space="preserve">Both alternatives carry identical marks and contribute to the paper total </w:t>
      </w:r>
      <w:r>
        <w:rPr>
          <w:b/>
        </w:rPr>
        <w:t>once</w:t>
      </w:r>
      <w:r>
        <w:t>.</w:t>
      </w:r>
    </w:p>
    <w:p>
      <w:pPr>
        <w:pStyle w:val="Heading2"/>
      </w:pPr>
      <w:r>
        <w:t>2. The consequence that changes the data model</w:t>
      </w:r>
    </w:p>
    <w:p>
      <w:pPr>
        <w:pStyle w:val="Heading3"/>
      </w:pPr>
      <w:r>
        <w:t>The atomic unit is the address, not the question number</w:t>
      </w:r>
    </w:p>
    <w:p>
      <w:r>
        <w:t xml:space="preserve">Marks are written per </w:t>
      </w:r>
      <w:r>
        <w:rPr>
          <w:b/>
        </w:rPr>
        <w:t>sub-part</w:t>
      </w:r>
      <w:r>
        <w:t>, not per question. English Q1 carries 10 marks spread across (i)–(x). Science Q15 carries 4 marks across (i), (ii) and (iii)(a)/(iii)(b).</w:t>
      </w:r>
    </w:p>
    <w:p>
      <w:r>
        <w:t>So the Q-matrix key is:</w:t>
      </w:r>
    </w:p>
    <w:p>
      <w:pPr>
        <w:ind w:left="288"/>
      </w:pPr>
      <w:r>
        <w:rPr>
          <w:rFonts w:ascii="Consolas" w:hAnsi="Consolas"/>
          <w:sz w:val="17"/>
        </w:rPr>
        <w:t>SECTION / QUESTION_NO / SUB_PART / CHOICE_ALTERNATIVE</w:t>
        <w:br/>
        <w:t xml:space="preserve">     A  /     15      /  (iii)   /       b</w:t>
        <w:br/>
        <w:t xml:space="preserve">     B  /      4      /   (a)    /       -</w:t>
      </w:r>
    </w:p>
    <w:p>
      <w:r>
        <w:t>Everything downstream — the solver, the mapping, the report — keys on this address. Keying on the bare question number does not survive contact with any of these five papers.</w:t>
      </w:r>
    </w:p>
    <w:p>
      <w:pPr>
        <w:pStyle w:val="Heading3"/>
      </w:pPr>
      <w:r>
        <w:t>Choice creates missing-not-at-random data, and this is the important one</w:t>
      </w:r>
    </w:p>
    <w:p>
      <w:r>
        <w:t xml:space="preserve">A student who attempts 16(b) has written nothing for 16(a). The naive system records </w:t>
      </w:r>
      <w:r>
        <w:rPr>
          <w:b/>
        </w:rPr>
        <w:t>16(a) = 0</w:t>
      </w:r>
      <w:r>
        <w:t>.</w:t>
      </w:r>
    </w:p>
    <w:p>
      <w:r>
        <w:t xml:space="preserve">That is wrong, and it is wrong in the direction that harms a child: it would systematically mark every student weak in whichever topic they </w:t>
      </w:r>
      <w:r>
        <w:rPr>
          <w:i/>
        </w:rPr>
        <w:t>chose to avoid</w:t>
      </w:r>
      <w:r>
        <w:t xml:space="preserve">, which is the opposite of the truth. The student produced </w:t>
      </w:r>
      <w:r>
        <w:rPr>
          <w:b/>
        </w:rPr>
        <w:t>no evidence</w:t>
      </w:r>
      <w:r>
        <w:t xml:space="preserve"> about those skills, and no evidence is not weakness.</w:t>
      </w:r>
    </w:p>
    <w:p>
      <w:r>
        <w:rPr>
          <w:rFonts w:ascii="Consolas" w:hAnsi="Consolas"/>
          <w:sz w:val="18"/>
        </w:rPr>
        <w:t>16(a)</w:t>
      </w:r>
      <w:r>
        <w:t xml:space="preserve"> must be recorded as </w:t>
      </w:r>
      <w:r>
        <w:rPr>
          <w:b/>
        </w:rPr>
        <w:t>NOT OFFERED</w:t>
      </w:r>
      <w:r>
        <w:t>, excluded from the denominator, and reported as a coverage gap rather than a loss. This single rule is the difference between a diagnostic system and a misleading 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08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A — the five normalisations that turn a real CBSE PDF into a frozen Q-matrix.</w:t>
      </w:r>
    </w:p>
    <w:p>
      <w:pPr>
        <w:pStyle w:val="Heading2"/>
      </w:pPr>
      <w:r>
        <w:t>3. The solving pipeline, end to end</w:t>
      </w:r>
    </w:p>
    <w:p>
      <w:r>
        <w:rPr>
          <w:b/>
        </w:rPr>
        <w:t>Stage A — Normalise the paper (once per paper)</w:t>
      </w:r>
    </w:p>
    <w:p>
      <w:pPr>
        <w:pStyle w:val="ListNumber"/>
      </w:pPr>
      <w:r>
        <w:rPr>
          <w:b/>
        </w:rPr>
        <w:t>De-impose</w:t>
      </w:r>
      <w:r>
        <w:t xml:space="preserve"> — detect repeated </w:t>
      </w:r>
      <w:r>
        <w:rPr>
          <w:rFonts w:ascii="Consolas" w:hAnsi="Consolas"/>
          <w:sz w:val="18"/>
        </w:rPr>
        <w:t>Page N of M</w:t>
      </w:r>
      <w:r>
        <w:t xml:space="preserve"> footers per PDF page; split tiles; order by printed</w:t>
      </w:r>
    </w:p>
    <w:p>
      <w:r>
        <w:t xml:space="preserve">logical page. </w:t>
      </w:r>
      <w:r>
        <w:rPr>
          <w:i/>
        </w:rPr>
        <w:t>(Maths needs this; the others pass through.)</w:t>
      </w:r>
    </w:p>
    <w:p>
      <w:pPr>
        <w:pStyle w:val="ListNumber"/>
      </w:pPr>
      <w:r>
        <w:rPr>
          <w:b/>
        </w:rPr>
        <w:t>De-duplicate language</w:t>
      </w:r>
      <w:r>
        <w:t xml:space="preserve"> — detect script per block (Latin vs Devanagari); keep the English</w:t>
      </w:r>
    </w:p>
    <w:p>
      <w:r>
        <w:t>stream as canonical, attach the Hindi text as a translation of the same address. Never create two Q-matrix rows.</w:t>
      </w:r>
    </w:p>
    <w:p>
      <w:pPr>
        <w:pStyle w:val="ListNumber"/>
      </w:pPr>
      <w:r>
        <w:rPr>
          <w:b/>
        </w:rPr>
        <w:t>Segment sections</w:t>
      </w:r>
      <w:r>
        <w:t xml:space="preserve"> — from the section headers and the General Instructions block, which state</w:t>
      </w:r>
    </w:p>
    <w:p>
      <w:r>
        <w:t>the section names and their marks.</w:t>
      </w:r>
    </w:p>
    <w:p>
      <w:pPr>
        <w:pStyle w:val="ListNumber"/>
      </w:pPr>
      <w:r>
        <w:rPr>
          <w:b/>
        </w:rPr>
        <w:t>Extract addresses</w:t>
      </w:r>
      <w:r>
        <w:t xml:space="preserve"> — question number, sub-part, choice alternative, with marks taken from the</w:t>
      </w:r>
    </w:p>
    <w:p>
      <w:r>
        <w:t>right-aligned 0.88 band.</w:t>
      </w:r>
    </w:p>
    <w:p>
      <w:pPr>
        <w:pStyle w:val="ListNumber"/>
      </w:pPr>
      <w:r>
        <w:rPr>
          <w:b/>
        </w:rPr>
        <w:t>Group choices</w:t>
      </w:r>
      <w:r>
        <w:t xml:space="preserve"> — an </w:t>
      </w:r>
      <w:r>
        <w:rPr>
          <w:rFonts w:ascii="Consolas" w:hAnsi="Consolas"/>
          <w:sz w:val="18"/>
        </w:rPr>
        <w:t>OR</w:t>
      </w:r>
      <w:r>
        <w:t xml:space="preserve"> line between two alternatives at the same address level creates a</w:t>
      </w:r>
    </w:p>
    <w:p>
      <w:r>
        <w:rPr>
          <w:rFonts w:ascii="Consolas" w:hAnsi="Consolas"/>
          <w:sz w:val="18"/>
        </w:rPr>
        <w:t>choice_group_id</w:t>
      </w:r>
      <w:r>
        <w:t>; the group contributes its marks once.</w:t>
      </w:r>
    </w:p>
    <w:p>
      <w:pPr>
        <w:pStyle w:val="ListNumber"/>
      </w:pPr>
      <w:r>
        <w:rPr>
          <w:b/>
        </w:rPr>
        <w:t>Verify</w:t>
      </w:r>
      <w:r>
        <w:t xml:space="preserve"> — question count, per-section marks, section arithmetic, paper total. Any failure</w:t>
      </w:r>
    </w:p>
    <w:p>
      <w:r>
        <w:t>blocks the paper and shows the teacher exactly which equation broke.</w:t>
      </w:r>
    </w:p>
    <w:p>
      <w:r>
        <w:rPr>
          <w:b/>
        </w:rPr>
        <w:t>Stage B — Classify (once per paper, teacher-confirmed)</w:t>
      </w:r>
    </w:p>
    <w:p>
      <w:r>
        <w:t xml:space="preserve">Each address gets: </w:t>
      </w:r>
      <w:r>
        <w:rPr>
          <w:b/>
        </w:rPr>
        <w:t>question type</w:t>
      </w:r>
      <w:r>
        <w:t xml:space="preserve">, </w:t>
      </w:r>
      <w:r>
        <w:rPr>
          <w:b/>
        </w:rPr>
        <w:t>skill tags</w:t>
      </w:r>
      <w:r>
        <w:t xml:space="preserve">, </w:t>
      </w:r>
      <w:r>
        <w:rPr>
          <w:b/>
        </w:rPr>
        <w:t>cognitive tier</w:t>
      </w:r>
      <w:r>
        <w:t>.</w:t>
      </w:r>
    </w:p>
    <w:p>
      <w:r>
        <w:t xml:space="preserve">Question type is </w:t>
      </w:r>
      <w:r>
        <w:rPr>
          <w:i/>
        </w:rPr>
        <w:t>extracted, not guessed</w:t>
      </w:r>
      <w:r>
        <w:t xml:space="preserve"> — the instructions state the marks and word limits for each type. All eight of these appear in your papers:</w:t>
      </w:r>
    </w:p>
    <w:p>
      <w:r>
        <w:t>MCQ · Assertion–Reason · Match-the-columns · VSA (2 marks, 40 words) · SA (3 marks, 60 words) · LA (5 marks, 120 words) · Case-based CBQ (4 marks, 3 sub-parts) · Map work (2 + 3 marks)</w:t>
      </w:r>
    </w:p>
    <w:p>
      <w:r>
        <w:rPr>
          <w:b/>
        </w:rPr>
        <w:t>Stage C — Map the answer sheet (per student)</w:t>
      </w:r>
    </w:p>
    <w:p>
      <w:pPr>
        <w:pStyle w:val="ListNumber"/>
      </w:pPr>
      <w:r>
        <w:t>Colour separation: teacher's red mark layer, student's black/blue layer.</w:t>
      </w:r>
    </w:p>
    <w:p>
      <w:pPr>
        <w:pStyle w:val="ListNumber"/>
      </w:pPr>
      <w:r>
        <w:t xml:space="preserve">Anchors from the </w:t>
      </w:r>
      <w:r>
        <w:rPr>
          <w:b/>
        </w:rPr>
        <w:t>student</w:t>
      </w:r>
      <w:r>
        <w:t xml:space="preserve"> layer — the serial numbers CBSE required them to write.</w:t>
      </w:r>
    </w:p>
    <w:p>
      <w:pPr>
        <w:pStyle w:val="ListNumber"/>
      </w:pPr>
      <w:r>
        <w:t>Normalise the written address (strip punctuation, map Devanagari numerals, fold script variants).</w:t>
      </w:r>
    </w:p>
    <w:p>
      <w:pPr>
        <w:pStyle w:val="ListNumber"/>
      </w:pPr>
      <w:r>
        <w:rPr>
          <w:b/>
        </w:rPr>
        <w:t>Closed vocabulary</w:t>
      </w:r>
      <w:r>
        <w:t xml:space="preserve"> — the parsed address must exist in the frozen Q-matrix. </w:t>
      </w:r>
      <w:r>
        <w:rPr>
          <w:rFonts w:ascii="Consolas" w:hAnsi="Consolas"/>
          <w:sz w:val="18"/>
        </w:rPr>
        <w:t>16(c)</w:t>
      </w:r>
      <w:r>
        <w:t xml:space="preserve"> does not</w:t>
      </w:r>
    </w:p>
    <w:p>
      <w:r>
        <w:t>exist on this paper, so it is rejected rather than invented.</w:t>
      </w:r>
    </w:p>
    <w:p>
      <w:pPr>
        <w:pStyle w:val="ListNumber"/>
      </w:pPr>
      <w:r>
        <w:t xml:space="preserve">Section prior — a page inside the Geography block resolves an ambiguous "4" to </w:t>
      </w:r>
      <w:r>
        <w:rPr>
          <w:rFonts w:ascii="Consolas" w:hAnsi="Consolas"/>
          <w:sz w:val="18"/>
        </w:rPr>
        <w:t>B/4</w:t>
      </w:r>
      <w:r>
        <w:t xml:space="preserve">, not </w:t>
      </w:r>
      <w:r>
        <w:rPr>
          <w:rFonts w:ascii="Consolas" w:hAnsi="Consolas"/>
          <w:sz w:val="18"/>
        </w:rPr>
        <w:t>A/4</w:t>
      </w:r>
      <w:r>
        <w:t>.</w:t>
      </w:r>
    </w:p>
    <w:p>
      <w:pPr>
        <w:pStyle w:val="ListNumber"/>
      </w:pPr>
      <w:r>
        <w:t xml:space="preserve">Marks from the </w:t>
      </w:r>
      <w:r>
        <w:rPr>
          <w:b/>
        </w:rPr>
        <w:t>teacher</w:t>
      </w:r>
      <w:r>
        <w:t xml:space="preserve"> layer; Hungarian association; convention refit; constraint solve</w:t>
      </w:r>
    </w:p>
    <w:p>
      <w:r>
        <w:t>against section and paper totals.</w:t>
      </w:r>
    </w:p>
    <w:p>
      <w:pPr>
        <w:pStyle w:val="ListNumber"/>
      </w:pPr>
      <w:r>
        <w:t>Choice resolution — for each choice group, the attempted alternative takes the mark; the other is</w:t>
      </w:r>
    </w:p>
    <w:p>
      <w:r>
        <w:t xml:space="preserve">recorded </w:t>
      </w:r>
      <w:r>
        <w:rPr>
          <w:b/>
        </w:rPr>
        <w:t>NOT OFFERED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62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B — mapping an answer sheet onto the Q-matrix, including the choice problem.</w:t>
      </w:r>
    </w:p>
    <w:p>
      <w:pPr>
        <w:pStyle w:val="Heading2"/>
      </w:pPr>
      <w:r>
        <w:t>4. What "chapter" means is different in every subject</w:t>
      </w:r>
    </w:p>
    <w:p>
      <w:r>
        <w:t>This is the finding that most affects the taxonomy work, and it is why the subject pack has to be data rather than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Subject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First level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Second level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Mathematics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Chapter (Polynomials, Circles, Trigonometry, Statistics…)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Sub-topic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The straightforward case; the original design applies unchanged.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Science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The section *is* the discipline</w:t>
            </w:r>
            <w:r>
              <w:rPr>
                <w:sz w:val="17"/>
              </w:rPr>
              <w:t xml:space="preserve"> — Biology (30), Chemistry (25), Physics (25)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Chapter → sub-topic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Section gives the first level for free, with no classification needed.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Social Science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Four sub-subjects</w:t>
            </w:r>
            <w:r>
              <w:rPr>
                <w:sz w:val="17"/>
              </w:rPr>
              <w:t>, 20 marks each — History, Geography, Political Science, Economics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Chapter → sub-topic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Plus map work as a distinct question type, not a topic.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English / Hindi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Skills, not chapters</w:t>
            </w:r>
            <w:r>
              <w:rPr>
                <w:sz w:val="17"/>
              </w:rPr>
              <w:t xml:space="preserve"> — Reading, Grammar &amp; Creative Writing, Literature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Sub-skill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Long answers are rubric-scored: </w:t>
            </w:r>
            <w:r>
              <w:rPr>
                <w:b/>
                <w:sz w:val="17"/>
              </w:rPr>
              <w:t>each rubric criterion becomes a skill, each band a partial credit.</w:t>
            </w:r>
            <w:r>
              <w:rPr>
                <w:sz w:val="17"/>
              </w:rPr>
              <w:t xml:space="preserve"> The Q-matrix formalism absorbs this unchanged.</w:t>
            </w:r>
          </w:p>
        </w:tc>
      </w:tr>
    </w:tbl>
    <w:p/>
    <w:p>
      <w:r>
        <w:t>For English and Hindi, "which chapter is the student weak in" is not a meaningful question. The meaningful one is "is the gap in inference from a passage, in grammar accuracy, or in structuring a formal letter" — and that is exactly what a skill-based Q-matrix gives you.</w:t>
      </w:r>
    </w:p>
    <w:p>
      <w:pPr>
        <w:pStyle w:val="Heading2"/>
      </w:pPr>
      <w:r>
        <w:t>5. Difficulty ranking — where to start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Rank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Subject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1 — easiest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English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Clean text layer, single language, only 11 questions, sections carry explicit marks. Best first target for the pipeline.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Science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Text layer, section = discipline, well-formed question types, clear internal choice.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Social Science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 text, image-heavy, four sub-subjects, map questions need special handling.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Maths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No text layer, 4-up imposition, and mathematical notation in the stems.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5 — hardest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Hindi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No text layer, Devanagari handwriting and print, and rubric-scored long answers.</w:t>
            </w:r>
          </w:p>
        </w:tc>
      </w:tr>
    </w:tbl>
    <w:p/>
    <w:p>
      <w:r>
        <w:rPr>
          <w:b/>
        </w:rPr>
        <w:t>Recommendation: build and prove the pipeline on English and Science first.</w:t>
      </w:r>
      <w:r>
        <w:t xml:space="preserve"> They exercise every mechanism — sections, sub-parts, internal choice, multiple question types, the verification equations — without also fighting imposition and Devanagari OCR. Maths and Hindi then need only the two extra front-end steps (de-imposition, Devanagari normalisation), not a new pipeline.</w:t>
      </w:r>
    </w:p>
    <w:p>
      <w:pPr>
        <w:pStyle w:val="Heading2"/>
      </w:pPr>
      <w:r>
        <w:t>6. What this analysis changes in the plan</w:t>
      </w:r>
    </w:p>
    <w:p>
      <w:pPr>
        <w:pStyle w:val="ListNumber"/>
      </w:pPr>
      <w:r>
        <w:rPr>
          <w:b/>
        </w:rPr>
        <w:t>Vision-first is confirmed, not a preference.</w:t>
      </w:r>
      <w:r>
        <w:t xml:space="preserve"> Two of five papers have no text at all.</w:t>
      </w:r>
    </w:p>
    <w:p>
      <w:pPr>
        <w:pStyle w:val="ListNumber"/>
      </w:pPr>
      <w:r>
        <w:rPr>
          <w:b/>
        </w:rPr>
        <w:t>Add a de-imposition step</w:t>
      </w:r>
      <w:r>
        <w:t xml:space="preserve"> to Stage A. It was not in the earlier plan and Maths needs it.</w:t>
      </w:r>
    </w:p>
    <w:p>
      <w:pPr>
        <w:pStyle w:val="ListNumber"/>
      </w:pPr>
      <w:r>
        <w:rPr>
          <w:b/>
        </w:rPr>
        <w:t>Add language de-duplication</w:t>
      </w:r>
      <w:r>
        <w:t xml:space="preserve"> to Stage A. Without it, every gate fails on four of five papers.</w:t>
      </w:r>
    </w:p>
    <w:p>
      <w:pPr>
        <w:pStyle w:val="ListNumber"/>
      </w:pPr>
      <w:r>
        <w:rPr>
          <w:b/>
        </w:rPr>
        <w:t>Change the Q-matrix key</w:t>
      </w:r>
      <w:r>
        <w:t xml:space="preserve"> from question number to the full address. This is a schema change and</w:t>
      </w:r>
    </w:p>
    <w:p>
      <w:r>
        <w:t>it should land before any extraction code is written.</w:t>
      </w:r>
    </w:p>
    <w:p>
      <w:pPr>
        <w:pStyle w:val="ListNumber"/>
      </w:pPr>
      <w:r>
        <w:rPr>
          <w:b/>
        </w:rPr>
        <w:t>Add `NOT OFFERED` as a first-class mark state</w:t>
      </w:r>
      <w:r>
        <w:t>, distinct from zero and from absent. Three</w:t>
      </w:r>
    </w:p>
    <w:p>
      <w:r>
        <w:t>states, not two.</w:t>
      </w:r>
    </w:p>
    <w:p>
      <w:pPr>
        <w:pStyle w:val="ListNumber"/>
      </w:pPr>
      <w:r>
        <w:rPr>
          <w:b/>
        </w:rPr>
        <w:t>English and Hindi need a skills taxonomy plus rubric criteria</w:t>
      </w:r>
      <w:r>
        <w:t>, not a chapter list. That is</w:t>
      </w:r>
    </w:p>
    <w:p>
      <w:r>
        <w:t>taxonomy authoring work that can start immediately, in a spreadsheet, in parallel with the build.</w:t>
      </w:r>
    </w:p>
    <w:p>
      <w:pPr>
        <w:pStyle w:val="ListNumber"/>
      </w:pPr>
      <w:r>
        <w:rPr>
          <w:b/>
        </w:rPr>
        <w:t>Extract the General Instructions block as structured data.</w:t>
      </w:r>
      <w:r>
        <w:t xml:space="preserve"> It contains the question count,</w:t>
      </w:r>
    </w:p>
    <w:p>
      <w:r>
        <w:t>the section marks, the question types and their word limits — the verification equations are printed on page 1 of every paper, and we should be reading them.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33224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222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E506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E506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