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BE51FE">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2781E432" w:rsidR="00BE51FE" w:rsidRPr="007D3D86" w:rsidRDefault="00AD3CF2" w:rsidP="007D3D86">
      <w:pPr>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Pr>
          <w:rFonts w:ascii="Times New Roman" w:hAnsi="Times New Roman" w:cs="Times New Roman"/>
          <w:sz w:val="40"/>
          <w:szCs w:val="40"/>
        </w:rPr>
        <w:t>Kirubalini S I</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sidR="00D8548E" w:rsidRPr="00D8548E">
        <w:rPr>
          <w:rFonts w:ascii="Times New Roman" w:hAnsi="Times New Roman" w:cs="Times New Roman"/>
          <w:sz w:val="40"/>
          <w:szCs w:val="40"/>
        </w:rPr>
        <w:t xml:space="preserve">Department: </w:t>
      </w:r>
      <w:r>
        <w:rPr>
          <w:rFonts w:ascii="Times New Roman" w:hAnsi="Times New Roman" w:cs="Times New Roman"/>
          <w:sz w:val="40"/>
          <w:szCs w:val="40"/>
        </w:rPr>
        <w:t>IT</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47F192C" w14:textId="77777777" w:rsidR="00AD3CF2" w:rsidRPr="00AD3CF2" w:rsidRDefault="00AD3CF2" w:rsidP="00AD3CF2">
      <w:pPr>
        <w:spacing w:before="100" w:beforeAutospacing="1" w:after="100" w:afterAutospacing="1" w:line="240" w:lineRule="auto"/>
        <w:outlineLvl w:val="2"/>
        <w:rPr>
          <w:rFonts w:ascii="Times New Roman" w:hAnsi="Times New Roman" w:cs="Times New Roman"/>
          <w:sz w:val="32"/>
          <w:szCs w:val="32"/>
        </w:rPr>
      </w:pPr>
      <w:r w:rsidRPr="00AD3CF2">
        <w:rPr>
          <w:rFonts w:ascii="Times New Roman" w:hAnsi="Times New Roman" w:cs="Times New Roman"/>
          <w:sz w:val="32"/>
          <w:szCs w:val="32"/>
        </w:rPr>
        <w:t>Cloud CLI tools are command-line interfaces that let you manage cloud services (like AWS, Azure, or GCP) directly from your terminal. They're essential for automating tasks, quickly managing resources, and integrating cloud management into scripts and DevOps workflows. By installing the appropriate CLI for your cloud provider and learning its commands, you can efficiently interact with and control your cloud environment without needing a GUI.</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FC4B907" w14:textId="77777777" w:rsidR="00AD3CF2" w:rsidRDefault="00AD3CF2" w:rsidP="007D3D86">
      <w:pPr>
        <w:spacing w:before="100" w:beforeAutospacing="1" w:after="100" w:afterAutospacing="1" w:line="240" w:lineRule="auto"/>
        <w:outlineLvl w:val="2"/>
        <w:rPr>
          <w:rFonts w:ascii="Times New Roman" w:eastAsia="Times New Roman" w:hAnsi="Times New Roman" w:cs="Times New Roman"/>
          <w:kern w:val="0"/>
          <w:sz w:val="32"/>
          <w:szCs w:val="32"/>
        </w:rPr>
      </w:pPr>
      <w:r w:rsidRPr="00AD3CF2">
        <w:rPr>
          <w:rFonts w:ascii="Times New Roman" w:eastAsia="Times New Roman" w:hAnsi="Times New Roman" w:cs="Times New Roman"/>
          <w:kern w:val="0"/>
          <w:sz w:val="32"/>
          <w:szCs w:val="32"/>
        </w:rPr>
        <w:t>The objective of using Cloud CLI tools is to efficiently manage and interact with cloud resources directly from the command line. This involves installing the appropriate CLI for your cloud provider (AWS, Azure, GCP, etc.), and then using it to perform tasks like listing available resources (e.g., storage buckets, virtual machines), uploading and downloading files to cloud storage, and managing virtual machines (creating, starting, stopping, deleting, configuring). Ultimately, the goal is to automate cloud management, improve efficiency, and integrate cloud operations into scripts and DevOps workflows.</w:t>
      </w:r>
    </w:p>
    <w:p w14:paraId="7D6FB80E" w14:textId="4FC97CC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16973C13" w14:textId="432C48D6" w:rsidR="00AD3CF2" w:rsidRPr="00AD3CF2" w:rsidRDefault="00AD3CF2" w:rsidP="00AD3CF2">
      <w:pPr>
        <w:jc w:val="both"/>
        <w:rPr>
          <w:rFonts w:ascii="Times New Roman" w:eastAsia="Times New Roman" w:hAnsi="Times New Roman" w:cs="Times New Roman"/>
          <w:kern w:val="0"/>
          <w:sz w:val="36"/>
          <w:szCs w:val="36"/>
        </w:rPr>
      </w:pPr>
      <w:r w:rsidRPr="00AD3CF2">
        <w:rPr>
          <w:rFonts w:ascii="Times New Roman" w:eastAsia="Times New Roman" w:hAnsi="Times New Roman" w:cs="Times New Roman"/>
          <w:kern w:val="0"/>
          <w:sz w:val="36"/>
          <w:szCs w:val="36"/>
        </w:rPr>
        <w:t>Using Cloud CLI tools like the AWS CLI is super important for anyone working with cloud services. Here's why:</w:t>
      </w:r>
    </w:p>
    <w:p w14:paraId="42E8645E" w14:textId="77777777" w:rsidR="00AD3CF2" w:rsidRPr="00AD3CF2" w:rsidRDefault="00AD3CF2" w:rsidP="00AD3CF2">
      <w:pPr>
        <w:ind w:left="360"/>
        <w:jc w:val="both"/>
        <w:rPr>
          <w:rFonts w:ascii="Times New Roman" w:eastAsia="Times New Roman" w:hAnsi="Times New Roman" w:cs="Times New Roman"/>
          <w:b/>
          <w:bCs/>
          <w:kern w:val="0"/>
          <w:sz w:val="36"/>
          <w:szCs w:val="36"/>
        </w:rPr>
      </w:pPr>
      <w:r w:rsidRPr="00AD3CF2">
        <w:rPr>
          <w:rFonts w:ascii="Times New Roman" w:eastAsia="Times New Roman" w:hAnsi="Times New Roman" w:cs="Times New Roman"/>
          <w:b/>
          <w:bCs/>
          <w:kern w:val="0"/>
          <w:sz w:val="36"/>
          <w:szCs w:val="36"/>
        </w:rPr>
        <w:t xml:space="preserve">Efficiency and Automation: </w:t>
      </w:r>
      <w:r w:rsidRPr="00AD3CF2">
        <w:rPr>
          <w:rFonts w:ascii="Times New Roman" w:eastAsia="Times New Roman" w:hAnsi="Times New Roman" w:cs="Times New Roman"/>
          <w:kern w:val="0"/>
          <w:sz w:val="36"/>
          <w:szCs w:val="36"/>
        </w:rPr>
        <w:t>Imagine you need to create 100 virtual machines. Doing that through a web console would be incredibly time-consuming. With the CLI, you can write a script to automate the entire process in minutes. This saves you tons of time and reduces the risk of human error.</w:t>
      </w:r>
    </w:p>
    <w:p w14:paraId="685F3E37" w14:textId="77777777" w:rsidR="00AD3CF2" w:rsidRPr="00AD3CF2" w:rsidRDefault="00AD3CF2" w:rsidP="00AD3CF2">
      <w:pPr>
        <w:ind w:left="360"/>
        <w:jc w:val="both"/>
        <w:rPr>
          <w:rFonts w:ascii="Times New Roman" w:eastAsia="Times New Roman" w:hAnsi="Times New Roman" w:cs="Times New Roman"/>
          <w:b/>
          <w:bCs/>
          <w:kern w:val="0"/>
          <w:sz w:val="36"/>
          <w:szCs w:val="36"/>
        </w:rPr>
      </w:pPr>
      <w:r w:rsidRPr="00AD3CF2">
        <w:rPr>
          <w:rFonts w:ascii="Times New Roman" w:eastAsia="Times New Roman" w:hAnsi="Times New Roman" w:cs="Times New Roman"/>
          <w:b/>
          <w:bCs/>
          <w:kern w:val="0"/>
          <w:sz w:val="36"/>
          <w:szCs w:val="36"/>
        </w:rPr>
        <w:t xml:space="preserve">DevOps and Infrastructure as Code: </w:t>
      </w:r>
      <w:r w:rsidRPr="00AD3CF2">
        <w:rPr>
          <w:rFonts w:ascii="Times New Roman" w:eastAsia="Times New Roman" w:hAnsi="Times New Roman" w:cs="Times New Roman"/>
          <w:kern w:val="0"/>
          <w:sz w:val="36"/>
          <w:szCs w:val="36"/>
        </w:rPr>
        <w:t>In modern cloud environments, managing infrastructure as code (</w:t>
      </w:r>
      <w:proofErr w:type="spellStart"/>
      <w:r w:rsidRPr="00AD3CF2">
        <w:rPr>
          <w:rFonts w:ascii="Times New Roman" w:eastAsia="Times New Roman" w:hAnsi="Times New Roman" w:cs="Times New Roman"/>
          <w:kern w:val="0"/>
          <w:sz w:val="36"/>
          <w:szCs w:val="36"/>
        </w:rPr>
        <w:t>IaC</w:t>
      </w:r>
      <w:proofErr w:type="spellEnd"/>
      <w:r w:rsidRPr="00AD3CF2">
        <w:rPr>
          <w:rFonts w:ascii="Times New Roman" w:eastAsia="Times New Roman" w:hAnsi="Times New Roman" w:cs="Times New Roman"/>
          <w:kern w:val="0"/>
          <w:sz w:val="36"/>
          <w:szCs w:val="36"/>
        </w:rPr>
        <w:t xml:space="preserve">) is crucial. CLI tools are fundamental to </w:t>
      </w:r>
      <w:proofErr w:type="spellStart"/>
      <w:r w:rsidRPr="00AD3CF2">
        <w:rPr>
          <w:rFonts w:ascii="Times New Roman" w:eastAsia="Times New Roman" w:hAnsi="Times New Roman" w:cs="Times New Roman"/>
          <w:kern w:val="0"/>
          <w:sz w:val="36"/>
          <w:szCs w:val="36"/>
        </w:rPr>
        <w:t>IaC</w:t>
      </w:r>
      <w:proofErr w:type="spellEnd"/>
      <w:r w:rsidRPr="00AD3CF2">
        <w:rPr>
          <w:rFonts w:ascii="Times New Roman" w:eastAsia="Times New Roman" w:hAnsi="Times New Roman" w:cs="Times New Roman"/>
          <w:kern w:val="0"/>
          <w:sz w:val="36"/>
          <w:szCs w:val="36"/>
        </w:rPr>
        <w:t>, allowing you to define your infrastructure in code and manage it through version control, just like software. This enables you to easily reproduce environments, track changes, and automate deployments.</w:t>
      </w:r>
    </w:p>
    <w:p w14:paraId="28E2BC8B" w14:textId="77777777" w:rsidR="00AD3CF2" w:rsidRPr="00AD3CF2" w:rsidRDefault="00AD3CF2" w:rsidP="00AD3CF2">
      <w:pPr>
        <w:ind w:left="360"/>
        <w:jc w:val="both"/>
        <w:rPr>
          <w:rFonts w:ascii="Times New Roman" w:eastAsia="Times New Roman" w:hAnsi="Times New Roman" w:cs="Times New Roman"/>
          <w:b/>
          <w:bCs/>
          <w:kern w:val="0"/>
          <w:sz w:val="36"/>
          <w:szCs w:val="36"/>
        </w:rPr>
      </w:pPr>
      <w:r w:rsidRPr="00AD3CF2">
        <w:rPr>
          <w:rFonts w:ascii="Times New Roman" w:eastAsia="Times New Roman" w:hAnsi="Times New Roman" w:cs="Times New Roman"/>
          <w:b/>
          <w:bCs/>
          <w:kern w:val="0"/>
          <w:sz w:val="36"/>
          <w:szCs w:val="36"/>
        </w:rPr>
        <w:lastRenderedPageBreak/>
        <w:t xml:space="preserve">Flexibility and Control: </w:t>
      </w:r>
      <w:r w:rsidRPr="00AD3CF2">
        <w:rPr>
          <w:rFonts w:ascii="Times New Roman" w:eastAsia="Times New Roman" w:hAnsi="Times New Roman" w:cs="Times New Roman"/>
          <w:kern w:val="0"/>
          <w:sz w:val="36"/>
          <w:szCs w:val="36"/>
        </w:rPr>
        <w:t xml:space="preserve">CLIs offer a level of control and flexibility that GUIs often can't match. You can fine-tune configurations, access </w:t>
      </w:r>
      <w:proofErr w:type="gramStart"/>
      <w:r w:rsidRPr="00AD3CF2">
        <w:rPr>
          <w:rFonts w:ascii="Times New Roman" w:eastAsia="Times New Roman" w:hAnsi="Times New Roman" w:cs="Times New Roman"/>
          <w:kern w:val="0"/>
          <w:sz w:val="36"/>
          <w:szCs w:val="36"/>
        </w:rPr>
        <w:t>less</w:t>
      </w:r>
      <w:proofErr w:type="gramEnd"/>
      <w:r w:rsidRPr="00AD3CF2">
        <w:rPr>
          <w:rFonts w:ascii="Times New Roman" w:eastAsia="Times New Roman" w:hAnsi="Times New Roman" w:cs="Times New Roman"/>
          <w:kern w:val="0"/>
          <w:sz w:val="36"/>
          <w:szCs w:val="36"/>
        </w:rPr>
        <w:t xml:space="preserve"> common features, and perform complex operations that might be cumbersome or impossible through a GUI.</w:t>
      </w:r>
    </w:p>
    <w:p w14:paraId="1D67DDF1" w14:textId="77777777" w:rsidR="00AD3CF2" w:rsidRPr="00AD3CF2" w:rsidRDefault="00AD3CF2" w:rsidP="00AD3CF2">
      <w:pPr>
        <w:ind w:left="360"/>
        <w:jc w:val="both"/>
        <w:rPr>
          <w:rFonts w:ascii="Times New Roman" w:eastAsia="Times New Roman" w:hAnsi="Times New Roman" w:cs="Times New Roman"/>
          <w:b/>
          <w:bCs/>
          <w:kern w:val="0"/>
          <w:sz w:val="36"/>
          <w:szCs w:val="36"/>
        </w:rPr>
      </w:pPr>
      <w:r w:rsidRPr="00AD3CF2">
        <w:rPr>
          <w:rFonts w:ascii="Times New Roman" w:eastAsia="Times New Roman" w:hAnsi="Times New Roman" w:cs="Times New Roman"/>
          <w:b/>
          <w:bCs/>
          <w:kern w:val="0"/>
          <w:sz w:val="36"/>
          <w:szCs w:val="36"/>
        </w:rPr>
        <w:t xml:space="preserve">Scripting and Integration: </w:t>
      </w:r>
      <w:r w:rsidRPr="00AD3CF2">
        <w:rPr>
          <w:rFonts w:ascii="Times New Roman" w:eastAsia="Times New Roman" w:hAnsi="Times New Roman" w:cs="Times New Roman"/>
          <w:kern w:val="0"/>
          <w:sz w:val="36"/>
          <w:szCs w:val="36"/>
        </w:rPr>
        <w:t>CLIs let you integrate cloud management into your existing scripts and workflows. This is essential for automating tasks like backups, monitoring, and deployments.</w:t>
      </w:r>
    </w:p>
    <w:p w14:paraId="7058529A" w14:textId="5D3CD5F8" w:rsidR="00D833BE" w:rsidRPr="00AD3CF2" w:rsidRDefault="00AD3CF2" w:rsidP="00AD3CF2">
      <w:pPr>
        <w:ind w:left="360"/>
        <w:jc w:val="both"/>
        <w:rPr>
          <w:rFonts w:ascii="Times New Roman" w:hAnsi="Times New Roman" w:cs="Times New Roman"/>
          <w:b/>
          <w:sz w:val="48"/>
          <w:szCs w:val="48"/>
        </w:rPr>
      </w:pPr>
      <w:r w:rsidRPr="00AD3CF2">
        <w:rPr>
          <w:rFonts w:ascii="Times New Roman" w:eastAsia="Times New Roman" w:hAnsi="Times New Roman" w:cs="Times New Roman"/>
          <w:b/>
          <w:bCs/>
          <w:kern w:val="0"/>
          <w:sz w:val="36"/>
          <w:szCs w:val="36"/>
        </w:rPr>
        <w:t xml:space="preserve">Remote Management: </w:t>
      </w:r>
      <w:r w:rsidRPr="00AD3CF2">
        <w:rPr>
          <w:rFonts w:ascii="Times New Roman" w:eastAsia="Times New Roman" w:hAnsi="Times New Roman" w:cs="Times New Roman"/>
          <w:kern w:val="0"/>
          <w:sz w:val="36"/>
          <w:szCs w:val="36"/>
        </w:rPr>
        <w:t>You can manage your cloud resources from anywhere with an internet connection, even if you don't have access to a GUI. This is particularly useful for server administration and troubleshooting.</w:t>
      </w: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A6858EF" w14:textId="77777777" w:rsidR="00F2650A" w:rsidRPr="00AD3CF2" w:rsidRDefault="00F2650A"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 xml:space="preserve">Step1: </w:t>
      </w:r>
      <w:r w:rsidR="00D41A1E" w:rsidRPr="00AD3CF2">
        <w:rPr>
          <w:rFonts w:ascii="Times New Roman" w:hAnsi="Times New Roman" w:cs="Times New Roman"/>
          <w:b/>
          <w:bCs/>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2B899E1B">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Pr="00AD3CF2" w:rsidRDefault="00F2650A"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proofErr w:type="gramStart"/>
      <w:r w:rsidR="00D76BCB">
        <w:rPr>
          <w:rFonts w:ascii="Times New Roman" w:hAnsi="Times New Roman" w:cs="Times New Roman"/>
          <w:sz w:val="32"/>
          <w:szCs w:val="32"/>
        </w:rPr>
        <w:t>Install</w:t>
      </w:r>
      <w:proofErr w:type="gramEnd"/>
      <w:r w:rsidR="00D76BCB">
        <w:rPr>
          <w:rFonts w:ascii="Times New Roman" w:hAnsi="Times New Roman" w:cs="Times New Roman"/>
          <w:sz w:val="32"/>
          <w:szCs w:val="32"/>
        </w:rPr>
        <w:t xml:space="preserve">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EDCBB55" wp14:editId="2A983081">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E4571D1" wp14:editId="5320C0FB">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Pr="00AD3CF2" w:rsidRDefault="00F2650A"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3D97C10F" w14:textId="3BD2FF14"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8907B48" wp14:editId="6BEE4DE5">
            <wp:extent cx="6645910" cy="474980"/>
            <wp:effectExtent l="0" t="0" r="0" b="0"/>
            <wp:docPr id="1418969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9459" name="Picture 1418969459"/>
                    <pic:cNvPicPr/>
                  </pic:nvPicPr>
                  <pic:blipFill>
                    <a:blip r:embed="rId11">
                      <a:extLst>
                        <a:ext uri="{28A0092B-C50C-407E-A947-70E740481C1C}">
                          <a14:useLocalDpi xmlns:a14="http://schemas.microsoft.com/office/drawing/2010/main" val="0"/>
                        </a:ext>
                      </a:extLst>
                    </a:blip>
                    <a:stretch>
                      <a:fillRect/>
                    </a:stretch>
                  </pic:blipFill>
                  <pic:spPr>
                    <a:xfrm>
                      <a:off x="0" y="0"/>
                      <a:ext cx="6645910" cy="474980"/>
                    </a:xfrm>
                    <a:prstGeom prst="rect">
                      <a:avLst/>
                    </a:prstGeom>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Pr="00AD3CF2" w:rsidRDefault="00EF6FAC" w:rsidP="007D3D86">
      <w:pPr>
        <w:jc w:val="both"/>
        <w:rPr>
          <w:rFonts w:ascii="Times New Roman" w:hAnsi="Times New Roman" w:cs="Times New Roman"/>
          <w:b/>
          <w:bCs/>
          <w:sz w:val="32"/>
          <w:szCs w:val="32"/>
        </w:rPr>
      </w:pPr>
    </w:p>
    <w:p w14:paraId="01D63E29" w14:textId="6956F51C" w:rsidR="00F2650A" w:rsidRPr="00AD3CF2" w:rsidRDefault="00F2650A"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lastRenderedPageBreak/>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37DC4124" w14:textId="77777777" w:rsidR="000F230E" w:rsidRDefault="00D76B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139E840" wp14:editId="4152CBDA">
            <wp:extent cx="5696745" cy="1428949"/>
            <wp:effectExtent l="0" t="0" r="0" b="0"/>
            <wp:docPr id="23433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36912" name="Picture 234336912"/>
                    <pic:cNvPicPr/>
                  </pic:nvPicPr>
                  <pic:blipFill>
                    <a:blip r:embed="rId12">
                      <a:extLst>
                        <a:ext uri="{28A0092B-C50C-407E-A947-70E740481C1C}">
                          <a14:useLocalDpi xmlns:a14="http://schemas.microsoft.com/office/drawing/2010/main" val="0"/>
                        </a:ext>
                      </a:extLst>
                    </a:blip>
                    <a:stretch>
                      <a:fillRect/>
                    </a:stretch>
                  </pic:blipFill>
                  <pic:spPr>
                    <a:xfrm>
                      <a:off x="0" y="0"/>
                      <a:ext cx="5696745" cy="1428949"/>
                    </a:xfrm>
                    <a:prstGeom prst="rect">
                      <a:avLst/>
                    </a:prstGeom>
                  </pic:spPr>
                </pic:pic>
              </a:graphicData>
            </a:graphic>
          </wp:inline>
        </w:drawing>
      </w:r>
    </w:p>
    <w:p w14:paraId="1C835CF6" w14:textId="4C49A5C5"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69C01B" wp14:editId="31D4FDFE">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025373F2" w14:textId="20D93CDE" w:rsidR="00B21DC7" w:rsidRPr="00AD3CF2" w:rsidRDefault="00B21DC7" w:rsidP="000F230E">
      <w:pPr>
        <w:jc w:val="both"/>
        <w:rPr>
          <w:rFonts w:ascii="Times New Roman" w:hAnsi="Times New Roman" w:cs="Times New Roman"/>
          <w:b/>
          <w:bCs/>
          <w:sz w:val="48"/>
          <w:szCs w:val="48"/>
        </w:rPr>
      </w:pPr>
      <w:r w:rsidRPr="00AD3CF2">
        <w:rPr>
          <w:rFonts w:ascii="Times New Roman" w:hAnsi="Times New Roman" w:cs="Times New Roman"/>
          <w:b/>
          <w:bCs/>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352334F8" w14:textId="40695401" w:rsidR="00EF6FAC" w:rsidRPr="00AD3CF2"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5693AAAF" w14:textId="79D7251A" w:rsid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B7573F" wp14:editId="0BD05236">
            <wp:extent cx="4925112" cy="924054"/>
            <wp:effectExtent l="0" t="0" r="0" b="0"/>
            <wp:docPr id="178500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3864" name="Picture 1785003864"/>
                    <pic:cNvPicPr/>
                  </pic:nvPicPr>
                  <pic:blipFill>
                    <a:blip r:embed="rId14">
                      <a:extLst>
                        <a:ext uri="{28A0092B-C50C-407E-A947-70E740481C1C}">
                          <a14:useLocalDpi xmlns:a14="http://schemas.microsoft.com/office/drawing/2010/main" val="0"/>
                        </a:ext>
                      </a:extLst>
                    </a:blip>
                    <a:stretch>
                      <a:fillRect/>
                    </a:stretch>
                  </pic:blipFill>
                  <pic:spPr>
                    <a:xfrm>
                      <a:off x="0" y="0"/>
                      <a:ext cx="4925112" cy="924054"/>
                    </a:xfrm>
                    <a:prstGeom prst="rect">
                      <a:avLst/>
                    </a:prstGeom>
                  </pic:spPr>
                </pic:pic>
              </a:graphicData>
            </a:graphic>
          </wp:inline>
        </w:drawing>
      </w:r>
    </w:p>
    <w:p w14:paraId="0C74C5E9" w14:textId="6EF87266" w:rsidR="000F230E" w:rsidRPr="00AD3CF2" w:rsidRDefault="000F230E"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6CD8BF3" wp14:editId="3B3D182B">
            <wp:extent cx="6645910" cy="2431415"/>
            <wp:effectExtent l="0" t="0" r="0" b="0"/>
            <wp:docPr id="1448009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9678" name="Picture 144800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431415"/>
                    </a:xfrm>
                    <a:prstGeom prst="rect">
                      <a:avLst/>
                    </a:prstGeom>
                  </pic:spPr>
                </pic:pic>
              </a:graphicData>
            </a:graphic>
          </wp:inline>
        </w:drawing>
      </w:r>
    </w:p>
    <w:p w14:paraId="1B633955" w14:textId="3E4587BA" w:rsidR="007C7BE3" w:rsidRPr="00AD3CF2" w:rsidRDefault="00B21DC7"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6B5F8749" w14:textId="27C60557" w:rsidR="00EF6FAC" w:rsidRDefault="000F230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A47D9CB" wp14:editId="00444D9D">
            <wp:extent cx="6645910" cy="572770"/>
            <wp:effectExtent l="0" t="0" r="0" b="0"/>
            <wp:docPr id="851269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9559" name="Picture 851269559"/>
                    <pic:cNvPicPr/>
                  </pic:nvPicPr>
                  <pic:blipFill>
                    <a:blip r:embed="rId16">
                      <a:extLst>
                        <a:ext uri="{28A0092B-C50C-407E-A947-70E740481C1C}">
                          <a14:useLocalDpi xmlns:a14="http://schemas.microsoft.com/office/drawing/2010/main" val="0"/>
                        </a:ext>
                      </a:extLst>
                    </a:blip>
                    <a:stretch>
                      <a:fillRect/>
                    </a:stretch>
                  </pic:blipFill>
                  <pic:spPr>
                    <a:xfrm>
                      <a:off x="0" y="0"/>
                      <a:ext cx="6645910" cy="572770"/>
                    </a:xfrm>
                    <a:prstGeom prst="rect">
                      <a:avLst/>
                    </a:prstGeom>
                  </pic:spPr>
                </pic:pic>
              </a:graphicData>
            </a:graphic>
          </wp:inline>
        </w:drawing>
      </w: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4FA00B23" w14:textId="0B801A23" w:rsidR="00890586"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C7754C1" wp14:editId="53C2EEC9">
            <wp:extent cx="6645910" cy="416560"/>
            <wp:effectExtent l="0" t="0" r="0" b="0"/>
            <wp:docPr id="2023697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7841" name="Picture 2023697841"/>
                    <pic:cNvPicPr/>
                  </pic:nvPicPr>
                  <pic:blipFill>
                    <a:blip r:embed="rId17">
                      <a:extLst>
                        <a:ext uri="{28A0092B-C50C-407E-A947-70E740481C1C}">
                          <a14:useLocalDpi xmlns:a14="http://schemas.microsoft.com/office/drawing/2010/main" val="0"/>
                        </a:ext>
                      </a:extLst>
                    </a:blip>
                    <a:stretch>
                      <a:fillRect/>
                    </a:stretch>
                  </pic:blipFill>
                  <pic:spPr>
                    <a:xfrm>
                      <a:off x="0" y="0"/>
                      <a:ext cx="6645910" cy="416560"/>
                    </a:xfrm>
                    <a:prstGeom prst="rect">
                      <a:avLst/>
                    </a:prstGeom>
                  </pic:spPr>
                </pic:pic>
              </a:graphicData>
            </a:graphic>
          </wp:inline>
        </w:drawing>
      </w: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BC55101" wp14:editId="69B40BFF">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0AE3AA09" w14:textId="23C8713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49D80C17" w14:textId="2E487F93" w:rsidR="001A2A7C" w:rsidRPr="00AD3CF2" w:rsidRDefault="001A2A7C" w:rsidP="007D3D86">
      <w:pPr>
        <w:jc w:val="both"/>
        <w:rPr>
          <w:rFonts w:ascii="Times New Roman" w:hAnsi="Times New Roman" w:cs="Times New Roman"/>
          <w:b/>
          <w:bCs/>
          <w:sz w:val="48"/>
          <w:szCs w:val="48"/>
        </w:rPr>
      </w:pPr>
      <w:r w:rsidRPr="00AD3CF2">
        <w:rPr>
          <w:rFonts w:ascii="Times New Roman" w:hAnsi="Times New Roman" w:cs="Times New Roman"/>
          <w:b/>
          <w:bCs/>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4ABF9818" w14:textId="5BAD5148" w:rsidR="001A2A7C" w:rsidRPr="00AD3CF2" w:rsidRDefault="00C979A9" w:rsidP="007D3D86">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333AB25A" w14:textId="694103FE" w:rsidR="001A2A7C"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4325F9" wp14:editId="43F1CCBE">
            <wp:extent cx="6645910" cy="2413635"/>
            <wp:effectExtent l="0" t="0" r="0" b="0"/>
            <wp:docPr id="1064443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04" name="Picture 1064443204"/>
                    <pic:cNvPicPr/>
                  </pic:nvPicPr>
                  <pic:blipFill>
                    <a:blip r:embed="rId20">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F5A7928" wp14:editId="11544A53">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54D12D51" w14:textId="77777777" w:rsidR="00AD3CF2" w:rsidRDefault="00AD3CF2" w:rsidP="007D3D86">
      <w:pPr>
        <w:jc w:val="both"/>
        <w:rPr>
          <w:rFonts w:ascii="Times New Roman" w:hAnsi="Times New Roman" w:cs="Times New Roman"/>
          <w:sz w:val="48"/>
          <w:szCs w:val="48"/>
        </w:rPr>
      </w:pPr>
    </w:p>
    <w:p w14:paraId="415C69D1" w14:textId="77777777" w:rsidR="00AD3CF2" w:rsidRDefault="00AD3CF2"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14:paraId="303577D4" w14:textId="77777777" w:rsidR="00AD3CF2" w:rsidRPr="00AD3CF2" w:rsidRDefault="00AD3CF2" w:rsidP="00AD3CF2">
      <w:pPr>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kern w:val="0"/>
          <w:sz w:val="32"/>
          <w:szCs w:val="32"/>
        </w:rPr>
        <w:t>Using Cloud CLI tools like the AWS CLI leads to several positive outcomes:</w:t>
      </w:r>
    </w:p>
    <w:p w14:paraId="0E42DC8E"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Increased Efficiency:</w:t>
      </w:r>
      <w:r w:rsidRPr="00AD3CF2">
        <w:rPr>
          <w:rFonts w:ascii="Times New Roman" w:eastAsia="Times New Roman" w:hAnsi="Times New Roman" w:cs="Times New Roman"/>
          <w:kern w:val="0"/>
          <w:sz w:val="32"/>
          <w:szCs w:val="32"/>
        </w:rPr>
        <w:t xml:space="preserve"> Tasks are completed faster, especially repetitive ones, through automation and direct command execution. You avoid navigating complex GUIs.</w:t>
      </w:r>
    </w:p>
    <w:p w14:paraId="3613F393"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Improved Automation:</w:t>
      </w:r>
      <w:r w:rsidRPr="00AD3CF2">
        <w:rPr>
          <w:rFonts w:ascii="Times New Roman" w:eastAsia="Times New Roman" w:hAnsi="Times New Roman" w:cs="Times New Roman"/>
          <w:kern w:val="0"/>
          <w:sz w:val="32"/>
          <w:szCs w:val="32"/>
        </w:rPr>
        <w:t xml:space="preserve"> Scripts and workflows can be created to automate complex cloud management processes, reducing manual effort and errors.</w:t>
      </w:r>
    </w:p>
    <w:p w14:paraId="36742CE3"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Greater Flexibility:</w:t>
      </w:r>
      <w:r w:rsidRPr="00AD3CF2">
        <w:rPr>
          <w:rFonts w:ascii="Times New Roman" w:eastAsia="Times New Roman" w:hAnsi="Times New Roman" w:cs="Times New Roman"/>
          <w:kern w:val="0"/>
          <w:sz w:val="32"/>
          <w:szCs w:val="32"/>
        </w:rPr>
        <w:t xml:space="preserve"> Cloud resources can be managed from any environment with a terminal, enhancing accessibility and control.</w:t>
      </w:r>
    </w:p>
    <w:p w14:paraId="21EADC2E"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Enhanced DevOps Practices:</w:t>
      </w:r>
      <w:r w:rsidRPr="00AD3CF2">
        <w:rPr>
          <w:rFonts w:ascii="Times New Roman" w:eastAsia="Times New Roman" w:hAnsi="Times New Roman" w:cs="Times New Roman"/>
          <w:kern w:val="0"/>
          <w:sz w:val="32"/>
          <w:szCs w:val="32"/>
        </w:rPr>
        <w:t xml:space="preserve"> CLI tools are crucial for Infrastructure as Code (</w:t>
      </w:r>
      <w:proofErr w:type="spellStart"/>
      <w:r w:rsidRPr="00AD3CF2">
        <w:rPr>
          <w:rFonts w:ascii="Times New Roman" w:eastAsia="Times New Roman" w:hAnsi="Times New Roman" w:cs="Times New Roman"/>
          <w:kern w:val="0"/>
          <w:sz w:val="32"/>
          <w:szCs w:val="32"/>
        </w:rPr>
        <w:t>IaC</w:t>
      </w:r>
      <w:proofErr w:type="spellEnd"/>
      <w:r w:rsidRPr="00AD3CF2">
        <w:rPr>
          <w:rFonts w:ascii="Times New Roman" w:eastAsia="Times New Roman" w:hAnsi="Times New Roman" w:cs="Times New Roman"/>
          <w:kern w:val="0"/>
          <w:sz w:val="32"/>
          <w:szCs w:val="32"/>
        </w:rPr>
        <w:t>), enabling version control and automated deployment of cloud infrastructure.</w:t>
      </w:r>
    </w:p>
    <w:p w14:paraId="4A0D90C6"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 xml:space="preserve">Simplified Management: </w:t>
      </w:r>
      <w:r w:rsidRPr="00AD3CF2">
        <w:rPr>
          <w:rFonts w:ascii="Times New Roman" w:eastAsia="Times New Roman" w:hAnsi="Times New Roman" w:cs="Times New Roman"/>
          <w:kern w:val="0"/>
          <w:sz w:val="32"/>
          <w:szCs w:val="32"/>
        </w:rPr>
        <w:t>Listing resources, uploading files, and managing VMs becomes more straightforward and consistent through standardized commands.</w:t>
      </w:r>
    </w:p>
    <w:p w14:paraId="0577E163"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Reduced Costs (potentially):</w:t>
      </w:r>
      <w:r w:rsidRPr="00AD3CF2">
        <w:rPr>
          <w:rFonts w:ascii="Times New Roman" w:eastAsia="Times New Roman" w:hAnsi="Times New Roman" w:cs="Times New Roman"/>
          <w:kern w:val="0"/>
          <w:sz w:val="32"/>
          <w:szCs w:val="32"/>
        </w:rPr>
        <w:t xml:space="preserve"> Automation and efficient resource management can lead to optimized cloud spending.</w:t>
      </w:r>
    </w:p>
    <w:p w14:paraId="630E4431" w14:textId="77777777" w:rsidR="00AD3CF2" w:rsidRPr="00AD3CF2" w:rsidRDefault="00AD3CF2" w:rsidP="00AD3CF2">
      <w:pPr>
        <w:ind w:left="360"/>
        <w:jc w:val="both"/>
        <w:rPr>
          <w:rFonts w:ascii="Times New Roman" w:eastAsia="Times New Roman" w:hAnsi="Times New Roman" w:cs="Times New Roman"/>
          <w:kern w:val="0"/>
          <w:sz w:val="32"/>
          <w:szCs w:val="32"/>
        </w:rPr>
      </w:pPr>
      <w:r w:rsidRPr="00AD3CF2">
        <w:rPr>
          <w:rFonts w:ascii="Times New Roman" w:eastAsia="Times New Roman" w:hAnsi="Times New Roman" w:cs="Times New Roman"/>
          <w:b/>
          <w:bCs/>
          <w:kern w:val="0"/>
          <w:sz w:val="32"/>
          <w:szCs w:val="32"/>
        </w:rPr>
        <w:t>Faster Development Cycles:</w:t>
      </w:r>
      <w:r w:rsidRPr="00AD3CF2">
        <w:rPr>
          <w:rFonts w:ascii="Times New Roman" w:eastAsia="Times New Roman" w:hAnsi="Times New Roman" w:cs="Times New Roman"/>
          <w:kern w:val="0"/>
          <w:sz w:val="32"/>
          <w:szCs w:val="32"/>
        </w:rPr>
        <w:t xml:space="preserve"> Developers can quickly provision and manage resources for testing and development, accelerating the development process.</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5B1023"/>
    <w:multiLevelType w:val="multilevel"/>
    <w:tmpl w:val="9186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02F1D"/>
    <w:multiLevelType w:val="multilevel"/>
    <w:tmpl w:val="4B96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2"/>
  </w:num>
  <w:num w:numId="3" w16cid:durableId="885025626">
    <w:abstractNumId w:val="3"/>
  </w:num>
  <w:num w:numId="4" w16cid:durableId="1697920955">
    <w:abstractNumId w:val="6"/>
  </w:num>
  <w:num w:numId="5" w16cid:durableId="1921713861">
    <w:abstractNumId w:val="5"/>
  </w:num>
  <w:num w:numId="6" w16cid:durableId="1728917342">
    <w:abstractNumId w:val="7"/>
  </w:num>
  <w:num w:numId="7" w16cid:durableId="1117331819">
    <w:abstractNumId w:val="4"/>
  </w:num>
  <w:num w:numId="8" w16cid:durableId="1994600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9765E"/>
    <w:rsid w:val="001A2A7C"/>
    <w:rsid w:val="001E5AB3"/>
    <w:rsid w:val="002E1B3E"/>
    <w:rsid w:val="002E3630"/>
    <w:rsid w:val="00411A56"/>
    <w:rsid w:val="00682E95"/>
    <w:rsid w:val="007B7E20"/>
    <w:rsid w:val="007C7BE3"/>
    <w:rsid w:val="007D3D86"/>
    <w:rsid w:val="007F6EDF"/>
    <w:rsid w:val="00890586"/>
    <w:rsid w:val="008D362C"/>
    <w:rsid w:val="0092724D"/>
    <w:rsid w:val="00A77790"/>
    <w:rsid w:val="00AD3CF2"/>
    <w:rsid w:val="00B21DC7"/>
    <w:rsid w:val="00BE51FE"/>
    <w:rsid w:val="00C979A9"/>
    <w:rsid w:val="00CB4599"/>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321810">
      <w:bodyDiv w:val="1"/>
      <w:marLeft w:val="0"/>
      <w:marRight w:val="0"/>
      <w:marTop w:val="0"/>
      <w:marBottom w:val="0"/>
      <w:divBdr>
        <w:top w:val="none" w:sz="0" w:space="0" w:color="auto"/>
        <w:left w:val="none" w:sz="0" w:space="0" w:color="auto"/>
        <w:bottom w:val="none" w:sz="0" w:space="0" w:color="auto"/>
        <w:right w:val="none" w:sz="0" w:space="0" w:color="auto"/>
      </w:divBdr>
    </w:div>
    <w:div w:id="306712675">
      <w:bodyDiv w:val="1"/>
      <w:marLeft w:val="0"/>
      <w:marRight w:val="0"/>
      <w:marTop w:val="0"/>
      <w:marBottom w:val="0"/>
      <w:divBdr>
        <w:top w:val="none" w:sz="0" w:space="0" w:color="auto"/>
        <w:left w:val="none" w:sz="0" w:space="0" w:color="auto"/>
        <w:bottom w:val="none" w:sz="0" w:space="0" w:color="auto"/>
        <w:right w:val="none" w:sz="0" w:space="0" w:color="auto"/>
      </w:divBdr>
    </w:div>
    <w:div w:id="937568365">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98459226">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3447">
      <w:bodyDiv w:val="1"/>
      <w:marLeft w:val="0"/>
      <w:marRight w:val="0"/>
      <w:marTop w:val="0"/>
      <w:marBottom w:val="0"/>
      <w:divBdr>
        <w:top w:val="none" w:sz="0" w:space="0" w:color="auto"/>
        <w:left w:val="none" w:sz="0" w:space="0" w:color="auto"/>
        <w:bottom w:val="none" w:sz="0" w:space="0" w:color="auto"/>
        <w:right w:val="none" w:sz="0" w:space="0" w:color="auto"/>
      </w:divBdr>
    </w:div>
    <w:div w:id="1664431528">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825</Words>
  <Characters>4708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LAKSHANA S.I</cp:lastModifiedBy>
  <cp:revision>2</cp:revision>
  <dcterms:created xsi:type="dcterms:W3CDTF">2025-02-04T23:56:00Z</dcterms:created>
  <dcterms:modified xsi:type="dcterms:W3CDTF">2025-02-04T23:56:00Z</dcterms:modified>
</cp:coreProperties>
</file>