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64"/>
        </w:rPr>
        <w:t>EventForce</w:t>
      </w:r>
    </w:p>
    <w:p>
      <w:pPr>
        <w:jc w:val="center"/>
      </w:pPr>
      <w:r>
        <w:rPr>
          <w:rFonts w:ascii="Times New Roman" w:hAnsi="Times New Roman"/>
          <w:sz w:val="40"/>
        </w:rPr>
        <w:t>Event Management System</w:t>
      </w:r>
    </w:p>
    <w:p>
      <w:pPr>
        <w:jc w:val="center"/>
      </w:pPr>
      <w:r>
        <w:rPr>
          <w:rFonts w:ascii="Times New Roman" w:hAnsi="Times New Roman"/>
          <w:i/>
          <w:sz w:val="26"/>
        </w:rPr>
        <w:t>A Customer Relationship Management application on the Salesforce platform</w:t>
      </w:r>
    </w:p>
    <w:p/>
    <w:p/>
    <w:p/>
    <w:tbl>
      <w:tblPr>
        <w:tblStyle w:val="TableGrid"/>
        <w:tblW w:type="auto" w:w="0"/>
        <w:jc w:val="center"/>
        <w:tblLook w:firstColumn="1" w:firstRow="1" w:lastColumn="0" w:lastRow="0" w:noHBand="0" w:noVBand="1" w:val="04A0"/>
      </w:tblPr>
      <w:tblGrid>
        <w:gridCol w:w="4514"/>
        <w:gridCol w:w="4514"/>
      </w:tblGrid>
      <w:tr>
        <w:tc>
          <w:tcPr>
            <w:tcW w:type="dxa" w:w="4514"/>
          </w:tcPr>
          <w:p>
            <w:pPr>
              <w:spacing w:before="60" w:after="60"/>
            </w:pPr>
            <w:r/>
            <w:r>
              <w:rPr>
                <w:rFonts w:ascii="Times New Roman" w:hAnsi="Times New Roman"/>
                <w:b/>
                <w:sz w:val="24"/>
              </w:rPr>
              <w:t>Project Title</w:t>
            </w:r>
          </w:p>
        </w:tc>
        <w:tc>
          <w:tcPr>
            <w:tcW w:type="dxa" w:w="4514"/>
          </w:tcPr>
          <w:p>
            <w:pPr>
              <w:spacing w:before="60" w:after="60"/>
            </w:pPr>
            <w:r/>
            <w:r>
              <w:rPr>
                <w:rFonts w:ascii="Times New Roman" w:hAnsi="Times New Roman"/>
                <w:b w:val="0"/>
                <w:sz w:val="24"/>
              </w:rPr>
              <w:t>EventForce — Event Management System</w:t>
            </w:r>
          </w:p>
        </w:tc>
      </w:tr>
      <w:tr>
        <w:tc>
          <w:tcPr>
            <w:tcW w:type="dxa" w:w="4514"/>
          </w:tcPr>
          <w:p>
            <w:pPr>
              <w:spacing w:before="60" w:after="60"/>
            </w:pPr>
            <w:r/>
            <w:r>
              <w:rPr>
                <w:rFonts w:ascii="Times New Roman" w:hAnsi="Times New Roman"/>
                <w:b/>
                <w:sz w:val="24"/>
              </w:rPr>
              <w:t>Platform</w:t>
            </w:r>
          </w:p>
        </w:tc>
        <w:tc>
          <w:tcPr>
            <w:tcW w:type="dxa" w:w="4514"/>
          </w:tcPr>
          <w:p>
            <w:pPr>
              <w:spacing w:before="60" w:after="60"/>
            </w:pPr>
            <w:r/>
            <w:r>
              <w:rPr>
                <w:rFonts w:ascii="Times New Roman" w:hAnsi="Times New Roman"/>
                <w:b w:val="0"/>
                <w:sz w:val="24"/>
              </w:rPr>
              <w:t>Salesforce (Lightning Experience)</w:t>
            </w:r>
          </w:p>
        </w:tc>
      </w:tr>
      <w:tr>
        <w:tc>
          <w:tcPr>
            <w:tcW w:type="dxa" w:w="4514"/>
          </w:tcPr>
          <w:p>
            <w:pPr>
              <w:spacing w:before="60" w:after="60"/>
            </w:pPr>
            <w:r/>
            <w:r>
              <w:rPr>
                <w:rFonts w:ascii="Times New Roman" w:hAnsi="Times New Roman"/>
                <w:b/>
                <w:sz w:val="24"/>
              </w:rPr>
              <w:t>Submitted by</w:t>
            </w:r>
          </w:p>
        </w:tc>
        <w:tc>
          <w:tcPr>
            <w:tcW w:type="dxa" w:w="4514"/>
          </w:tcPr>
          <w:p>
            <w:pPr>
              <w:spacing w:before="60" w:after="60"/>
            </w:pPr>
            <w:r/>
            <w:r>
              <w:rPr>
                <w:rFonts w:ascii="Times New Roman" w:hAnsi="Times New Roman"/>
                <w:b w:val="0"/>
                <w:sz w:val="24"/>
              </w:rPr>
              <w:t>[Your Name]</w:t>
            </w:r>
          </w:p>
        </w:tc>
      </w:tr>
      <w:tr>
        <w:tc>
          <w:tcPr>
            <w:tcW w:type="dxa" w:w="4514"/>
          </w:tcPr>
          <w:p>
            <w:pPr>
              <w:spacing w:before="60" w:after="60"/>
            </w:pPr>
            <w:r/>
            <w:r>
              <w:rPr>
                <w:rFonts w:ascii="Times New Roman" w:hAnsi="Times New Roman"/>
                <w:b/>
                <w:sz w:val="24"/>
              </w:rPr>
              <w:t>Roll Number</w:t>
            </w:r>
          </w:p>
        </w:tc>
        <w:tc>
          <w:tcPr>
            <w:tcW w:type="dxa" w:w="4514"/>
          </w:tcPr>
          <w:p>
            <w:pPr>
              <w:spacing w:before="60" w:after="60"/>
            </w:pPr>
            <w:r/>
            <w:r>
              <w:rPr>
                <w:rFonts w:ascii="Times New Roman" w:hAnsi="Times New Roman"/>
                <w:b w:val="0"/>
                <w:sz w:val="24"/>
              </w:rPr>
              <w:t>[Roll Number]</w:t>
            </w:r>
          </w:p>
        </w:tc>
      </w:tr>
      <w:tr>
        <w:tc>
          <w:tcPr>
            <w:tcW w:type="dxa" w:w="4514"/>
          </w:tcPr>
          <w:p>
            <w:pPr>
              <w:spacing w:before="60" w:after="60"/>
            </w:pPr>
            <w:r/>
            <w:r>
              <w:rPr>
                <w:rFonts w:ascii="Times New Roman" w:hAnsi="Times New Roman"/>
                <w:b/>
                <w:sz w:val="24"/>
              </w:rPr>
              <w:t>Department</w:t>
            </w:r>
          </w:p>
        </w:tc>
        <w:tc>
          <w:tcPr>
            <w:tcW w:type="dxa" w:w="4514"/>
          </w:tcPr>
          <w:p>
            <w:pPr>
              <w:spacing w:before="60" w:after="60"/>
            </w:pPr>
            <w:r/>
            <w:r>
              <w:rPr>
                <w:rFonts w:ascii="Times New Roman" w:hAnsi="Times New Roman"/>
                <w:b w:val="0"/>
                <w:sz w:val="24"/>
              </w:rPr>
              <w:t>[Department]</w:t>
            </w:r>
          </w:p>
        </w:tc>
      </w:tr>
      <w:tr>
        <w:tc>
          <w:tcPr>
            <w:tcW w:type="dxa" w:w="4514"/>
          </w:tcPr>
          <w:p>
            <w:pPr>
              <w:spacing w:before="60" w:after="60"/>
            </w:pPr>
            <w:r/>
            <w:r>
              <w:rPr>
                <w:rFonts w:ascii="Times New Roman" w:hAnsi="Times New Roman"/>
                <w:b/>
                <w:sz w:val="24"/>
              </w:rPr>
              <w:t>Guided by</w:t>
            </w:r>
          </w:p>
        </w:tc>
        <w:tc>
          <w:tcPr>
            <w:tcW w:type="dxa" w:w="4514"/>
          </w:tcPr>
          <w:p>
            <w:pPr>
              <w:spacing w:before="60" w:after="60"/>
            </w:pPr>
            <w:r/>
            <w:r>
              <w:rPr>
                <w:rFonts w:ascii="Times New Roman" w:hAnsi="Times New Roman"/>
                <w:b w:val="0"/>
                <w:sz w:val="24"/>
              </w:rPr>
              <w:t>[Guide Name]</w:t>
            </w:r>
          </w:p>
        </w:tc>
      </w:tr>
      <w:tr>
        <w:tc>
          <w:tcPr>
            <w:tcW w:type="dxa" w:w="4514"/>
          </w:tcPr>
          <w:p>
            <w:pPr>
              <w:spacing w:before="60" w:after="60"/>
            </w:pPr>
            <w:r/>
            <w:r>
              <w:rPr>
                <w:rFonts w:ascii="Times New Roman" w:hAnsi="Times New Roman"/>
                <w:b/>
                <w:sz w:val="24"/>
              </w:rPr>
              <w:t>Institution</w:t>
            </w:r>
          </w:p>
        </w:tc>
        <w:tc>
          <w:tcPr>
            <w:tcW w:type="dxa" w:w="4514"/>
          </w:tcPr>
          <w:p>
            <w:pPr>
              <w:spacing w:before="60" w:after="60"/>
            </w:pPr>
            <w:r/>
            <w:r>
              <w:rPr>
                <w:rFonts w:ascii="Times New Roman" w:hAnsi="Times New Roman"/>
                <w:b w:val="0"/>
                <w:sz w:val="24"/>
              </w:rPr>
              <w:t>[College Name]</w:t>
            </w:r>
          </w:p>
        </w:tc>
      </w:tr>
      <w:tr>
        <w:tc>
          <w:tcPr>
            <w:tcW w:type="dxa" w:w="4514"/>
          </w:tcPr>
          <w:p>
            <w:pPr>
              <w:spacing w:before="60" w:after="60"/>
            </w:pPr>
            <w:r/>
            <w:r>
              <w:rPr>
                <w:rFonts w:ascii="Times New Roman" w:hAnsi="Times New Roman"/>
                <w:b/>
                <w:sz w:val="24"/>
              </w:rPr>
              <w:t>Academic Year</w:t>
            </w:r>
          </w:p>
        </w:tc>
        <w:tc>
          <w:tcPr>
            <w:tcW w:type="dxa" w:w="4514"/>
          </w:tcPr>
          <w:p>
            <w:pPr>
              <w:spacing w:before="60" w:after="60"/>
            </w:pPr>
            <w:r/>
            <w:r>
              <w:rPr>
                <w:rFonts w:ascii="Times New Roman" w:hAnsi="Times New Roman"/>
                <w:b w:val="0"/>
                <w:sz w:val="24"/>
              </w:rPr>
              <w:t>[2025 – 2026]</w:t>
            </w:r>
          </w:p>
        </w:tc>
      </w:tr>
    </w:tbl>
    <w:p>
      <w:pPr>
        <w:jc w:val="center"/>
      </w:pPr>
      <w:r>
        <w:rPr>
          <w:rFonts w:ascii="Times New Roman" w:hAnsi="Times New Roman"/>
          <w:i/>
          <w:sz w:val="20"/>
        </w:rPr>
        <w:t>Replace the bracketed placeholders on this page before submission.</w:t>
      </w:r>
    </w:p>
    <w:p>
      <w:r>
        <w:br w:type="page"/>
      </w:r>
    </w:p>
    <w:p>
      <w:pPr>
        <w:jc w:val="both"/>
      </w:pPr>
      <w:r>
        <w:rPr>
          <w:rFonts w:ascii="Times New Roman" w:hAnsi="Times New Roman"/>
          <w:b/>
          <w:i w:val="0"/>
          <w:sz w:val="24"/>
        </w:rPr>
        <w:t>A Customer Relationship Management application on the Salesforce platform</w:t>
      </w:r>
    </w:p>
    <w:tbl>
      <w:tblPr>
        <w:tblStyle w:val="TableGrid"/>
        <w:tblW w:type="auto" w:w="0"/>
        <w:jc w:val="center"/>
        <w:tblLook w:firstColumn="1" w:firstRow="1" w:lastColumn="0" w:lastRow="0" w:noHBand="0" w:noVBand="1" w:val="04A0"/>
      </w:tblPr>
      <w:tblGrid>
        <w:gridCol w:w="4514"/>
        <w:gridCol w:w="4514"/>
      </w:tblGrid>
      <w:tr>
        <w:tc>
          <w:tcPr>
            <w:tcW w:type="dxa" w:w="4514"/>
          </w:tcPr>
          <w:p>
            <w:pPr>
              <w:spacing w:before="40" w:after="40"/>
            </w:pPr>
            <w:r/>
            <w:r>
              <w:rPr>
                <w:rFonts w:ascii="Times New Roman" w:hAnsi="Times New Roman"/>
                <w:b w:val="0"/>
                <w:i w:val="0"/>
                <w:sz w:val="24"/>
              </w:rPr>
              <w:t>Project Title</w:t>
            </w:r>
          </w:p>
        </w:tc>
        <w:tc>
          <w:tcPr>
            <w:tcW w:type="dxa" w:w="4514"/>
          </w:tcPr>
          <w:p>
            <w:pPr>
              <w:spacing w:before="40" w:after="40"/>
            </w:pPr>
            <w:r/>
            <w:r>
              <w:rPr>
                <w:rFonts w:ascii="Times New Roman" w:hAnsi="Times New Roman"/>
                <w:b w:val="0"/>
                <w:i w:val="0"/>
                <w:sz w:val="24"/>
              </w:rPr>
              <w:t>EventForce — Event Management System</w:t>
            </w:r>
          </w:p>
        </w:tc>
      </w:tr>
      <w:tr>
        <w:tc>
          <w:tcPr>
            <w:tcW w:type="dxa" w:w="4514"/>
          </w:tcPr>
          <w:p>
            <w:pPr>
              <w:spacing w:before="40" w:after="40"/>
            </w:pPr>
            <w:r/>
            <w:r>
              <w:rPr>
                <w:rFonts w:ascii="Times New Roman" w:hAnsi="Times New Roman"/>
                <w:b w:val="0"/>
                <w:i w:val="0"/>
                <w:sz w:val="24"/>
              </w:rPr>
              <w:t>Platform</w:t>
            </w:r>
          </w:p>
        </w:tc>
        <w:tc>
          <w:tcPr>
            <w:tcW w:type="dxa" w:w="4514"/>
          </w:tcPr>
          <w:p>
            <w:pPr>
              <w:spacing w:before="40" w:after="40"/>
            </w:pPr>
            <w:r/>
            <w:r>
              <w:rPr>
                <w:rFonts w:ascii="Times New Roman" w:hAnsi="Times New Roman"/>
                <w:b w:val="0"/>
                <w:i w:val="0"/>
                <w:sz w:val="24"/>
              </w:rPr>
              <w:t>Salesforce (Lightning Experience)</w:t>
            </w:r>
          </w:p>
        </w:tc>
      </w:tr>
      <w:tr>
        <w:tc>
          <w:tcPr>
            <w:tcW w:type="dxa" w:w="4514"/>
          </w:tcPr>
          <w:p>
            <w:pPr>
              <w:spacing w:before="40" w:after="40"/>
            </w:pPr>
            <w:r/>
            <w:r>
              <w:rPr>
                <w:rFonts w:ascii="Times New Roman" w:hAnsi="Times New Roman"/>
                <w:b w:val="0"/>
                <w:i w:val="0"/>
                <w:sz w:val="24"/>
              </w:rPr>
              <w:t>Environment</w:t>
            </w:r>
          </w:p>
        </w:tc>
        <w:tc>
          <w:tcPr>
            <w:tcW w:type="dxa" w:w="4514"/>
          </w:tcPr>
          <w:p>
            <w:pPr>
              <w:spacing w:before="40" w:after="40"/>
            </w:pPr>
            <w:r/>
            <w:r>
              <w:rPr>
                <w:rFonts w:ascii="Times New Roman" w:hAnsi="Times New Roman"/>
                <w:b w:val="0"/>
                <w:i w:val="0"/>
                <w:sz w:val="24"/>
              </w:rPr>
              <w:t>Salesforce Developer Edition Org</w:t>
            </w:r>
          </w:p>
        </w:tc>
      </w:tr>
      <w:tr>
        <w:tc>
          <w:tcPr>
            <w:tcW w:type="dxa" w:w="4514"/>
          </w:tcPr>
          <w:p>
            <w:pPr>
              <w:spacing w:before="40" w:after="40"/>
            </w:pPr>
            <w:r/>
            <w:r>
              <w:rPr>
                <w:rFonts w:ascii="Times New Roman" w:hAnsi="Times New Roman"/>
                <w:b w:val="0"/>
                <w:i w:val="0"/>
                <w:sz w:val="24"/>
              </w:rPr>
              <w:t>Language / Tooling</w:t>
            </w:r>
          </w:p>
        </w:tc>
        <w:tc>
          <w:tcPr>
            <w:tcW w:type="dxa" w:w="4514"/>
          </w:tcPr>
          <w:p>
            <w:pPr>
              <w:spacing w:before="40" w:after="40"/>
            </w:pPr>
            <w:r/>
            <w:r>
              <w:rPr>
                <w:rFonts w:ascii="Times New Roman" w:hAnsi="Times New Roman"/>
                <w:b w:val="0"/>
                <w:i w:val="0"/>
                <w:sz w:val="24"/>
              </w:rPr>
              <w:t>Apex, SOQL, Flow Builder, Process Builder-free declarative automation</w:t>
            </w:r>
          </w:p>
        </w:tc>
      </w:tr>
      <w:tr>
        <w:tc>
          <w:tcPr>
            <w:tcW w:type="dxa" w:w="4514"/>
          </w:tcPr>
          <w:p>
            <w:pPr>
              <w:spacing w:before="40" w:after="40"/>
            </w:pPr>
            <w:r/>
            <w:r>
              <w:rPr>
                <w:rFonts w:ascii="Times New Roman" w:hAnsi="Times New Roman"/>
                <w:b w:val="0"/>
                <w:i w:val="0"/>
                <w:sz w:val="24"/>
              </w:rPr>
              <w:t>Category</w:t>
            </w:r>
          </w:p>
        </w:tc>
        <w:tc>
          <w:tcPr>
            <w:tcW w:type="dxa" w:w="4514"/>
          </w:tcPr>
          <w:p>
            <w:pPr>
              <w:spacing w:before="40" w:after="40"/>
            </w:pPr>
            <w:r/>
            <w:r>
              <w:rPr>
                <w:rFonts w:ascii="Times New Roman" w:hAnsi="Times New Roman"/>
                <w:b w:val="0"/>
                <w:i w:val="0"/>
                <w:sz w:val="24"/>
              </w:rPr>
              <w:t>Cloud CRM / Academic mini-project</w:t>
            </w:r>
          </w:p>
        </w:tc>
      </w:tr>
    </w:tbl>
    <w:p>
      <w:pPr>
        <w:spacing w:after="120"/>
      </w:pPr>
    </w:p>
    <w:p>
      <w:pPr>
        <w:spacing w:before="120" w:after="120"/>
        <w:pBdr>
          <w:bottom w:val="single" w:sz="6" w:space="1" w:color="AAAAAA"/>
        </w:pBdr>
      </w:pPr>
    </w:p>
    <w:p>
      <w:pPr>
        <w:pStyle w:val="Heading1"/>
        <w:keepNext/>
      </w:pPr>
      <w:r>
        <w:rPr>
          <w:rFonts w:ascii="Times New Roman" w:hAnsi="Times New Roman"/>
          <w:b/>
          <w:i w:val="0"/>
          <w:sz w:val="24"/>
        </w:rPr>
        <w:t>Abstract</w:t>
      </w:r>
    </w:p>
    <w:p>
      <w:pPr>
        <w:jc w:val="both"/>
      </w:pPr>
      <w:r>
        <w:rPr>
          <w:rFonts w:ascii="Times New Roman" w:hAnsi="Times New Roman"/>
          <w:b w:val="0"/>
          <w:i w:val="0"/>
          <w:sz w:val="24"/>
        </w:rPr>
        <w:t>Event management companies coordinate four separate parties — clients, vendors, venues and internal coordinators — usually across disconnected spreadsheets and email threads. Booking conflicts, missed client reminders and unapproved cancellations are the predictable consequences.</w:t>
      </w:r>
    </w:p>
    <w:p>
      <w:pPr>
        <w:jc w:val="both"/>
      </w:pPr>
      <w:r>
        <w:rPr>
          <w:rFonts w:ascii="Times New Roman" w:hAnsi="Times New Roman"/>
          <w:b w:val="0"/>
          <w:i w:val="0"/>
          <w:sz w:val="24"/>
        </w:rPr>
        <w:t>EventForce is a cloud CRM built on the Salesforce platform that brings all four parties into a single integrated system. It models the event lifecycle as six custom objects connected through lookup, master-detail and many-to-many relationships, and automates the repetitive work: a venue is reserved and released automatically as events are booked and cancelled, clients receive a reminder three days before their event, cancellation requests are routed through a formal approval process with email notification to both approver and client, and past events are marked complete by a nightly batch job.</w:t>
      </w:r>
    </w:p>
    <w:p>
      <w:pPr>
        <w:jc w:val="both"/>
      </w:pPr>
      <w:r>
        <w:rPr>
          <w:rFonts w:ascii="Times New Roman" w:hAnsi="Times New Roman"/>
          <w:b w:val="0"/>
          <w:i w:val="0"/>
          <w:sz w:val="24"/>
        </w:rPr>
        <w:t>Security is modelled in five layers — Organization-Wide Defaults, a role hierarchy, four profiles, a permission set and two sharing rules — so that a vendor manager, for example, can see event schedules without seeing client budgets. Three reports and a five-component dashboard provide operational visibility.</w:t>
      </w:r>
    </w:p>
    <w:p>
      <w:pPr>
        <w:jc w:val="both"/>
      </w:pPr>
      <w:r>
        <w:rPr>
          <w:rFonts w:ascii="Times New Roman" w:hAnsi="Times New Roman"/>
          <w:b w:val="0"/>
          <w:i w:val="0"/>
          <w:sz w:val="24"/>
        </w:rPr>
        <w:t>The system is implemented in a Developer Edition org for academic purposes, but the configuration follows production Salesforce practice throughout, and the Apex is bulk-safe and unit-tested.</w:t>
      </w:r>
    </w:p>
    <w:p>
      <w:pPr>
        <w:spacing w:before="120" w:after="120"/>
        <w:pBdr>
          <w:bottom w:val="single" w:sz="6" w:space="1" w:color="AAAAAA"/>
        </w:pBdr>
      </w:pPr>
    </w:p>
    <w:p>
      <w:pPr>
        <w:pStyle w:val="Heading1"/>
        <w:keepNext/>
      </w:pPr>
      <w:r>
        <w:rPr>
          <w:rFonts w:ascii="Times New Roman" w:hAnsi="Times New Roman"/>
          <w:b/>
          <w:i w:val="0"/>
          <w:sz w:val="24"/>
        </w:rPr>
        <w:t>1. Project Overview</w:t>
      </w:r>
    </w:p>
    <w:p>
      <w:pPr>
        <w:jc w:val="both"/>
      </w:pPr>
      <w:r>
        <w:rPr>
          <w:rFonts w:ascii="Times New Roman" w:hAnsi="Times New Roman"/>
          <w:b w:val="0"/>
          <w:i w:val="0"/>
          <w:sz w:val="24"/>
        </w:rPr>
        <w:t>EventForce automates and streamlines event management by connecting clients, vendors, venues and event coordinators within one integrated system. It covers the full lifecycle: client onboarding, event planning, vendor coordination, venue booking, cancellation approval and post-event feedback collection.</w:t>
      </w:r>
    </w:p>
    <w:p>
      <w:pPr>
        <w:jc w:val="both"/>
      </w:pPr>
      <w:r>
        <w:rPr>
          <w:rFonts w:ascii="Times New Roman" w:hAnsi="Times New Roman"/>
          <w:b w:val="0"/>
          <w:i w:val="0"/>
          <w:sz w:val="24"/>
        </w:rPr>
        <w:t>Salesforce was chosen because the majority of the requirement is configurable rather than codeable. Objects, relationships, page layouts, validation rules, approval processes, flows, security and reporting are all declarative, which keeps the implementation maintainable and lets the two genuinely programmatic needs — venue integrity and the nightly status sweep — be isolated in a small amount of Apex.</w:t>
      </w:r>
    </w:p>
    <w:p>
      <w:pPr>
        <w:pStyle w:val="Heading2"/>
        <w:keepNext/>
      </w:pPr>
      <w:r>
        <w:rPr>
          <w:rFonts w:ascii="Times New Roman" w:hAnsi="Times New Roman"/>
          <w:b/>
          <w:i w:val="0"/>
          <w:sz w:val="24"/>
        </w:rPr>
        <w:t>User roles</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DCE6F1"/>
          </w:tcPr>
          <w:p>
            <w:pPr>
              <w:spacing w:before="40" w:after="40"/>
            </w:pPr>
            <w:r/>
            <w:r>
              <w:rPr>
                <w:rFonts w:ascii="Times New Roman" w:hAnsi="Times New Roman"/>
                <w:b/>
                <w:i w:val="0"/>
                <w:sz w:val="24"/>
              </w:rPr>
              <w:t>Role</w:t>
            </w:r>
          </w:p>
        </w:tc>
        <w:tc>
          <w:tcPr>
            <w:tcW w:type="dxa" w:w="4514"/>
            <w:shd w:val="clear" w:color="auto" w:fill="DCE6F1"/>
          </w:tcPr>
          <w:p>
            <w:pPr>
              <w:spacing w:before="40" w:after="40"/>
            </w:pPr>
            <w:r/>
            <w:r>
              <w:rPr>
                <w:rFonts w:ascii="Times New Roman" w:hAnsi="Times New Roman"/>
                <w:b/>
                <w:i w:val="0"/>
                <w:sz w:val="24"/>
              </w:rPr>
              <w:t>Responsibility</w:t>
            </w:r>
          </w:p>
        </w:tc>
      </w:tr>
      <w:tr>
        <w:tc>
          <w:tcPr>
            <w:tcW w:type="dxa" w:w="4514"/>
          </w:tcPr>
          <w:p>
            <w:pPr>
              <w:spacing w:before="40" w:after="40"/>
            </w:pPr>
            <w:r/>
            <w:r>
              <w:rPr>
                <w:rFonts w:ascii="Times New Roman" w:hAnsi="Times New Roman"/>
                <w:b w:val="0"/>
                <w:i w:val="0"/>
                <w:sz w:val="24"/>
              </w:rPr>
              <w:t>Client</w:t>
            </w:r>
          </w:p>
        </w:tc>
        <w:tc>
          <w:tcPr>
            <w:tcW w:type="dxa" w:w="4514"/>
          </w:tcPr>
          <w:p>
            <w:pPr>
              <w:spacing w:before="40" w:after="40"/>
            </w:pPr>
            <w:r/>
            <w:r>
              <w:rPr>
                <w:rFonts w:ascii="Times New Roman" w:hAnsi="Times New Roman"/>
                <w:b w:val="0"/>
                <w:i w:val="0"/>
                <w:sz w:val="24"/>
              </w:rPr>
              <w:t>Requests event services, provides feedback, views event updates</w:t>
            </w:r>
          </w:p>
        </w:tc>
      </w:tr>
      <w:tr>
        <w:tc>
          <w:tcPr>
            <w:tcW w:type="dxa" w:w="4514"/>
          </w:tcPr>
          <w:p>
            <w:pPr>
              <w:spacing w:before="40" w:after="40"/>
            </w:pPr>
            <w:r/>
            <w:r>
              <w:rPr>
                <w:rFonts w:ascii="Times New Roman" w:hAnsi="Times New Roman"/>
                <w:b w:val="0"/>
                <w:i w:val="0"/>
                <w:sz w:val="24"/>
              </w:rPr>
              <w:t>Event Coordinator</w:t>
            </w:r>
          </w:p>
        </w:tc>
        <w:tc>
          <w:tcPr>
            <w:tcW w:type="dxa" w:w="4514"/>
          </w:tcPr>
          <w:p>
            <w:pPr>
              <w:spacing w:before="40" w:after="40"/>
            </w:pPr>
            <w:r/>
            <w:r>
              <w:rPr>
                <w:rFonts w:ascii="Times New Roman" w:hAnsi="Times New Roman"/>
                <w:b w:val="0"/>
                <w:i w:val="0"/>
                <w:sz w:val="24"/>
              </w:rPr>
              <w:t>Manages scheduling, client communication and approval workflows</w:t>
            </w:r>
          </w:p>
        </w:tc>
      </w:tr>
      <w:tr>
        <w:tc>
          <w:tcPr>
            <w:tcW w:type="dxa" w:w="4514"/>
          </w:tcPr>
          <w:p>
            <w:pPr>
              <w:spacing w:before="40" w:after="40"/>
            </w:pPr>
            <w:r/>
            <w:r>
              <w:rPr>
                <w:rFonts w:ascii="Times New Roman" w:hAnsi="Times New Roman"/>
                <w:b w:val="0"/>
                <w:i w:val="0"/>
                <w:sz w:val="24"/>
              </w:rPr>
              <w:t>Vendor</w:t>
            </w:r>
          </w:p>
        </w:tc>
        <w:tc>
          <w:tcPr>
            <w:tcW w:type="dxa" w:w="4514"/>
          </w:tcPr>
          <w:p>
            <w:pPr>
              <w:spacing w:before="40" w:after="40"/>
            </w:pPr>
            <w:r/>
            <w:r>
              <w:rPr>
                <w:rFonts w:ascii="Times New Roman" w:hAnsi="Times New Roman"/>
                <w:b w:val="0"/>
                <w:i w:val="0"/>
                <w:sz w:val="24"/>
              </w:rPr>
              <w:t>Handles assigned services — catering, decor, logistics</w:t>
            </w:r>
          </w:p>
        </w:tc>
      </w:tr>
      <w:tr>
        <w:tc>
          <w:tcPr>
            <w:tcW w:type="dxa" w:w="4514"/>
          </w:tcPr>
          <w:p>
            <w:pPr>
              <w:spacing w:before="40" w:after="40"/>
            </w:pPr>
            <w:r/>
            <w:r>
              <w:rPr>
                <w:rFonts w:ascii="Times New Roman" w:hAnsi="Times New Roman"/>
                <w:b w:val="0"/>
                <w:i w:val="0"/>
                <w:sz w:val="24"/>
              </w:rPr>
              <w:t>Venue Manager</w:t>
            </w:r>
          </w:p>
        </w:tc>
        <w:tc>
          <w:tcPr>
            <w:tcW w:type="dxa" w:w="4514"/>
          </w:tcPr>
          <w:p>
            <w:pPr>
              <w:spacing w:before="40" w:after="40"/>
            </w:pPr>
            <w:r/>
            <w:r>
              <w:rPr>
                <w:rFonts w:ascii="Times New Roman" w:hAnsi="Times New Roman"/>
                <w:b w:val="0"/>
                <w:i w:val="0"/>
                <w:sz w:val="24"/>
              </w:rPr>
              <w:t>Manages venue availability and reservations</w:t>
            </w:r>
          </w:p>
        </w:tc>
      </w:tr>
      <w:tr>
        <w:tc>
          <w:tcPr>
            <w:tcW w:type="dxa" w:w="4514"/>
          </w:tcPr>
          <w:p>
            <w:pPr>
              <w:spacing w:before="40" w:after="40"/>
            </w:pPr>
            <w:r/>
            <w:r>
              <w:rPr>
                <w:rFonts w:ascii="Times New Roman" w:hAnsi="Times New Roman"/>
                <w:b w:val="0"/>
                <w:i w:val="0"/>
                <w:sz w:val="24"/>
              </w:rPr>
              <w:t>Event Administrator</w:t>
            </w:r>
          </w:p>
        </w:tc>
        <w:tc>
          <w:tcPr>
            <w:tcW w:type="dxa" w:w="4514"/>
          </w:tcPr>
          <w:p>
            <w:pPr>
              <w:spacing w:before="40" w:after="40"/>
            </w:pPr>
            <w:r/>
            <w:r>
              <w:rPr>
                <w:rFonts w:ascii="Times New Roman" w:hAnsi="Times New Roman"/>
                <w:b w:val="0"/>
                <w:i w:val="0"/>
                <w:sz w:val="24"/>
              </w:rPr>
              <w:t>Oversees system operations, security and data monitoring</w:t>
            </w:r>
          </w:p>
        </w:tc>
      </w:tr>
    </w:tbl>
    <w:p>
      <w:pPr>
        <w:spacing w:after="120"/>
      </w:pPr>
    </w:p>
    <w:p>
      <w:pPr>
        <w:spacing w:before="120" w:after="120"/>
        <w:pBdr>
          <w:bottom w:val="single" w:sz="6" w:space="1" w:color="AAAAAA"/>
        </w:pBdr>
      </w:pPr>
    </w:p>
    <w:p>
      <w:pPr>
        <w:pStyle w:val="Heading1"/>
        <w:keepNext/>
      </w:pPr>
      <w:r>
        <w:rPr>
          <w:rFonts w:ascii="Times New Roman" w:hAnsi="Times New Roman"/>
          <w:b/>
          <w:i w:val="0"/>
          <w:sz w:val="24"/>
        </w:rPr>
        <w:t>2. Objectives</w:t>
      </w:r>
    </w:p>
    <w:p>
      <w:pPr>
        <w:spacing w:after="80"/>
        <w:ind w:left="432"/>
      </w:pPr>
      <w:r>
        <w:rPr>
          <w:rFonts w:ascii="Times New Roman" w:hAnsi="Times New Roman"/>
          <w:sz w:val="24"/>
        </w:rPr>
        <w:t xml:space="preserve">1.  </w:t>
      </w:r>
      <w:r>
        <w:rPr>
          <w:rFonts w:ascii="Times New Roman" w:hAnsi="Times New Roman"/>
          <w:b w:val="0"/>
          <w:i w:val="0"/>
          <w:sz w:val="24"/>
        </w:rPr>
        <w:t>Model clients, events, vendors, venues and feedback as a normalised Salesforce data model, including a many-to-many relationship between events and vendors.</w:t>
      </w:r>
    </w:p>
    <w:p>
      <w:pPr>
        <w:spacing w:after="80"/>
        <w:ind w:left="432"/>
      </w:pPr>
      <w:r>
        <w:rPr>
          <w:rFonts w:ascii="Times New Roman" w:hAnsi="Times New Roman"/>
          <w:sz w:val="24"/>
        </w:rPr>
        <w:t xml:space="preserve">2.  </w:t>
      </w:r>
      <w:r>
        <w:rPr>
          <w:rFonts w:ascii="Times New Roman" w:hAnsi="Times New Roman"/>
          <w:b w:val="0"/>
          <w:i w:val="0"/>
          <w:sz w:val="24"/>
        </w:rPr>
        <w:t>Guarantee venue integrity in code — a venue must be reserved while booked and released when freed, and two live events must never occupy the same venue on the same date.</w:t>
      </w:r>
    </w:p>
    <w:p>
      <w:pPr>
        <w:spacing w:after="80"/>
        <w:ind w:left="432"/>
      </w:pPr>
      <w:r>
        <w:rPr>
          <w:rFonts w:ascii="Times New Roman" w:hAnsi="Times New Roman"/>
          <w:sz w:val="24"/>
        </w:rPr>
        <w:t xml:space="preserve">3.  </w:t>
      </w:r>
      <w:r>
        <w:rPr>
          <w:rFonts w:ascii="Times New Roman" w:hAnsi="Times New Roman"/>
          <w:b w:val="0"/>
          <w:i w:val="0"/>
          <w:sz w:val="24"/>
        </w:rPr>
        <w:t>Automate client communication with a reminder three days before an event and a feedback request once it is completed.</w:t>
      </w:r>
    </w:p>
    <w:p>
      <w:pPr>
        <w:spacing w:after="80"/>
        <w:ind w:left="432"/>
      </w:pPr>
      <w:r>
        <w:rPr>
          <w:rFonts w:ascii="Times New Roman" w:hAnsi="Times New Roman"/>
          <w:sz w:val="24"/>
        </w:rPr>
        <w:t xml:space="preserve">4.  </w:t>
      </w:r>
      <w:r>
        <w:rPr>
          <w:rFonts w:ascii="Times New Roman" w:hAnsi="Times New Roman"/>
          <w:b w:val="0"/>
          <w:i w:val="0"/>
          <w:sz w:val="24"/>
        </w:rPr>
        <w:t>Formalise event cancellation as an auditable approval process with status transitions and email notification to approver and client.</w:t>
      </w:r>
    </w:p>
    <w:p>
      <w:pPr>
        <w:spacing w:after="80"/>
        <w:ind w:left="432"/>
      </w:pPr>
      <w:r>
        <w:rPr>
          <w:rFonts w:ascii="Times New Roman" w:hAnsi="Times New Roman"/>
          <w:sz w:val="24"/>
        </w:rPr>
        <w:t xml:space="preserve">5.  </w:t>
      </w:r>
      <w:r>
        <w:rPr>
          <w:rFonts w:ascii="Times New Roman" w:hAnsi="Times New Roman"/>
          <w:b w:val="0"/>
          <w:i w:val="0"/>
          <w:sz w:val="24"/>
        </w:rPr>
        <w:t>Enforce data quality at the point of entry through validation rules, and derive budget figures through formula and roll-up fields so they cannot be mistyped.</w:t>
      </w:r>
    </w:p>
    <w:p>
      <w:pPr>
        <w:spacing w:after="80"/>
        <w:ind w:left="432"/>
      </w:pPr>
      <w:r>
        <w:rPr>
          <w:rFonts w:ascii="Times New Roman" w:hAnsi="Times New Roman"/>
          <w:sz w:val="24"/>
        </w:rPr>
        <w:t xml:space="preserve">6.  </w:t>
      </w:r>
      <w:r>
        <w:rPr>
          <w:rFonts w:ascii="Times New Roman" w:hAnsi="Times New Roman"/>
          <w:b w:val="0"/>
          <w:i w:val="0"/>
          <w:sz w:val="24"/>
        </w:rPr>
        <w:t>Restrict access by role so that commercially sensitive fields — client budget and vendor cost — are invisible to users who do not need them.</w:t>
      </w:r>
    </w:p>
    <w:p>
      <w:pPr>
        <w:spacing w:after="80"/>
        <w:ind w:left="432"/>
      </w:pPr>
      <w:r>
        <w:rPr>
          <w:rFonts w:ascii="Times New Roman" w:hAnsi="Times New Roman"/>
          <w:sz w:val="24"/>
        </w:rPr>
        <w:t xml:space="preserve">7.  </w:t>
      </w:r>
      <w:r>
        <w:rPr>
          <w:rFonts w:ascii="Times New Roman" w:hAnsi="Times New Roman"/>
          <w:b w:val="0"/>
          <w:i w:val="0"/>
          <w:sz w:val="24"/>
        </w:rPr>
        <w:t>Provide operational insight through reports on upcoming events and vendor performance, consolidated into a single dashboard.</w:t>
      </w:r>
    </w:p>
    <w:p>
      <w:pPr>
        <w:spacing w:after="80"/>
        <w:ind w:left="432"/>
      </w:pPr>
      <w:r>
        <w:rPr>
          <w:rFonts w:ascii="Times New Roman" w:hAnsi="Times New Roman"/>
          <w:sz w:val="24"/>
        </w:rPr>
        <w:t xml:space="preserve">8.  </w:t>
      </w:r>
      <w:r>
        <w:rPr>
          <w:rFonts w:ascii="Times New Roman" w:hAnsi="Times New Roman"/>
          <w:b w:val="0"/>
          <w:i w:val="0"/>
          <w:sz w:val="24"/>
        </w:rPr>
        <w:t>Keep the whole system maintainable by a non-programmer: five of the seven requirement areas are declarative.</w:t>
      </w:r>
    </w:p>
    <w:p>
      <w:pPr>
        <w:spacing w:before="120" w:after="120"/>
        <w:pBdr>
          <w:bottom w:val="single" w:sz="6" w:space="1" w:color="AAAAAA"/>
        </w:pBdr>
      </w:pPr>
    </w:p>
    <w:p>
      <w:pPr>
        <w:pStyle w:val="Heading1"/>
        <w:keepNext/>
      </w:pPr>
      <w:r>
        <w:rPr>
          <w:rFonts w:ascii="Times New Roman" w:hAnsi="Times New Roman"/>
          <w:b/>
          <w:i w:val="0"/>
          <w:sz w:val="24"/>
        </w:rPr>
        <w:t>3. Phase 1 — Requirement Analysis and Data Model</w:t>
      </w:r>
    </w:p>
    <w:p>
      <w:pPr>
        <w:pStyle w:val="Heading2"/>
        <w:keepNext/>
      </w:pPr>
      <w:r>
        <w:rPr>
          <w:rFonts w:ascii="Times New Roman" w:hAnsi="Times New Roman"/>
          <w:b/>
          <w:i w:val="0"/>
          <w:sz w:val="24"/>
        </w:rPr>
        <w:t>3.1 Custom objects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DCE6F1"/>
          </w:tcPr>
          <w:p>
            <w:pPr>
              <w:spacing w:before="40" w:after="40"/>
            </w:pPr>
            <w:r/>
            <w:r>
              <w:rPr>
                <w:rFonts w:ascii="Times New Roman" w:hAnsi="Times New Roman"/>
                <w:b/>
                <w:i w:val="0"/>
                <w:sz w:val="24"/>
              </w:rPr>
              <w:t>Object</w:t>
            </w:r>
          </w:p>
        </w:tc>
        <w:tc>
          <w:tcPr>
            <w:tcW w:type="dxa" w:w="2257"/>
            <w:shd w:val="clear" w:color="auto" w:fill="DCE6F1"/>
          </w:tcPr>
          <w:p>
            <w:pPr>
              <w:spacing w:before="40" w:after="40"/>
            </w:pPr>
            <w:r/>
            <w:r>
              <w:rPr>
                <w:rFonts w:ascii="Times New Roman" w:hAnsi="Times New Roman"/>
                <w:b/>
                <w:i w:val="0"/>
                <w:sz w:val="24"/>
              </w:rPr>
              <w:t>API Name</w:t>
            </w:r>
          </w:p>
        </w:tc>
        <w:tc>
          <w:tcPr>
            <w:tcW w:type="dxa" w:w="2257"/>
            <w:shd w:val="clear" w:color="auto" w:fill="DCE6F1"/>
          </w:tcPr>
          <w:p>
            <w:pPr>
              <w:spacing w:before="40" w:after="40"/>
            </w:pPr>
            <w:r/>
            <w:r>
              <w:rPr>
                <w:rFonts w:ascii="Times New Roman" w:hAnsi="Times New Roman"/>
                <w:b/>
                <w:i w:val="0"/>
                <w:sz w:val="24"/>
              </w:rPr>
              <w:t>Record Name</w:t>
            </w:r>
          </w:p>
        </w:tc>
        <w:tc>
          <w:tcPr>
            <w:tcW w:type="dxa" w:w="2257"/>
            <w:shd w:val="clear" w:color="auto" w:fill="DCE6F1"/>
          </w:tcPr>
          <w:p>
            <w:pPr>
              <w:spacing w:before="40" w:after="40"/>
            </w:pPr>
            <w:r/>
            <w:r>
              <w:rPr>
                <w:rFonts w:ascii="Times New Roman" w:hAnsi="Times New Roman"/>
                <w:b/>
                <w:i w:val="0"/>
                <w:sz w:val="24"/>
              </w:rPr>
              <w:t>Purpose</w:t>
            </w:r>
          </w:p>
        </w:tc>
      </w:tr>
      <w:tr>
        <w:tc>
          <w:tcPr>
            <w:tcW w:type="dxa" w:w="2257"/>
          </w:tcPr>
          <w:p>
            <w:pPr>
              <w:spacing w:before="40" w:after="40"/>
            </w:pPr>
            <w:r/>
            <w:r>
              <w:rPr>
                <w:rFonts w:ascii="Times New Roman" w:hAnsi="Times New Roman"/>
                <w:b w:val="0"/>
                <w:i w:val="0"/>
                <w:sz w:val="24"/>
              </w:rPr>
              <w:t>Event</w:t>
            </w:r>
          </w:p>
        </w:tc>
        <w:tc>
          <w:tcPr>
            <w:tcW w:type="dxa" w:w="2257"/>
          </w:tcPr>
          <w:p>
            <w:pPr>
              <w:spacing w:before="40" w:after="40"/>
            </w:pPr>
            <w:r/>
            <w:r>
              <w:rPr>
                <w:rFonts w:ascii="Consolas" w:hAnsi="Consolas"/>
                <w:b w:val="0"/>
                <w:i w:val="0"/>
                <w:sz w:val="20"/>
              </w:rPr>
              <w:t>Event__c</w:t>
            </w:r>
          </w:p>
        </w:tc>
        <w:tc>
          <w:tcPr>
            <w:tcW w:type="dxa" w:w="2257"/>
          </w:tcPr>
          <w:p>
            <w:pPr>
              <w:spacing w:before="40" w:after="40"/>
            </w:pPr>
            <w:r/>
            <w:r>
              <w:rPr>
                <w:rFonts w:ascii="Times New Roman" w:hAnsi="Times New Roman"/>
                <w:b w:val="0"/>
                <w:i w:val="0"/>
                <w:sz w:val="24"/>
              </w:rPr>
              <w:t>Event Name (Text)</w:t>
            </w:r>
          </w:p>
        </w:tc>
        <w:tc>
          <w:tcPr>
            <w:tcW w:type="dxa" w:w="2257"/>
          </w:tcPr>
          <w:p>
            <w:pPr>
              <w:spacing w:before="40" w:after="40"/>
            </w:pPr>
            <w:r/>
            <w:r>
              <w:rPr>
                <w:rFonts w:ascii="Times New Roman" w:hAnsi="Times New Roman"/>
                <w:b w:val="0"/>
                <w:i w:val="0"/>
                <w:sz w:val="24"/>
              </w:rPr>
              <w:t>Central record; one row per engagement</w:t>
            </w:r>
          </w:p>
        </w:tc>
      </w:tr>
      <w:tr>
        <w:tc>
          <w:tcPr>
            <w:tcW w:type="dxa" w:w="2257"/>
          </w:tcPr>
          <w:p>
            <w:pPr>
              <w:spacing w:before="40" w:after="40"/>
            </w:pPr>
            <w:r/>
            <w:r>
              <w:rPr>
                <w:rFonts w:ascii="Times New Roman" w:hAnsi="Times New Roman"/>
                <w:b w:val="0"/>
                <w:i w:val="0"/>
                <w:sz w:val="24"/>
              </w:rPr>
              <w:t>Client</w:t>
            </w:r>
          </w:p>
        </w:tc>
        <w:tc>
          <w:tcPr>
            <w:tcW w:type="dxa" w:w="2257"/>
          </w:tcPr>
          <w:p>
            <w:pPr>
              <w:spacing w:before="40" w:after="40"/>
            </w:pPr>
            <w:r/>
            <w:r>
              <w:rPr>
                <w:rFonts w:ascii="Consolas" w:hAnsi="Consolas"/>
                <w:b w:val="0"/>
                <w:i w:val="0"/>
                <w:sz w:val="20"/>
              </w:rPr>
              <w:t>Client__c</w:t>
            </w:r>
          </w:p>
        </w:tc>
        <w:tc>
          <w:tcPr>
            <w:tcW w:type="dxa" w:w="2257"/>
          </w:tcPr>
          <w:p>
            <w:pPr>
              <w:spacing w:before="40" w:after="40"/>
            </w:pPr>
            <w:r/>
            <w:r>
              <w:rPr>
                <w:rFonts w:ascii="Times New Roman" w:hAnsi="Times New Roman"/>
                <w:b w:val="0"/>
                <w:i w:val="0"/>
                <w:sz w:val="24"/>
              </w:rPr>
              <w:t>Client Name (Text)</w:t>
            </w:r>
          </w:p>
        </w:tc>
        <w:tc>
          <w:tcPr>
            <w:tcW w:type="dxa" w:w="2257"/>
          </w:tcPr>
          <w:p>
            <w:pPr>
              <w:spacing w:before="40" w:after="40"/>
            </w:pPr>
            <w:r/>
            <w:r>
              <w:rPr>
                <w:rFonts w:ascii="Times New Roman" w:hAnsi="Times New Roman"/>
                <w:b w:val="0"/>
                <w:i w:val="0"/>
                <w:sz w:val="24"/>
              </w:rPr>
              <w:t>The party requesting services</w:t>
            </w:r>
          </w:p>
        </w:tc>
      </w:tr>
      <w:tr>
        <w:tc>
          <w:tcPr>
            <w:tcW w:type="dxa" w:w="2257"/>
          </w:tcPr>
          <w:p>
            <w:pPr>
              <w:spacing w:before="40" w:after="40"/>
            </w:pPr>
            <w:r/>
            <w:r>
              <w:rPr>
                <w:rFonts w:ascii="Times New Roman" w:hAnsi="Times New Roman"/>
                <w:b w:val="0"/>
                <w:i w:val="0"/>
                <w:sz w:val="24"/>
              </w:rPr>
              <w:t>Vendor</w:t>
            </w:r>
          </w:p>
        </w:tc>
        <w:tc>
          <w:tcPr>
            <w:tcW w:type="dxa" w:w="2257"/>
          </w:tcPr>
          <w:p>
            <w:pPr>
              <w:spacing w:before="40" w:after="40"/>
            </w:pPr>
            <w:r/>
            <w:r>
              <w:rPr>
                <w:rFonts w:ascii="Consolas" w:hAnsi="Consolas"/>
                <w:b w:val="0"/>
                <w:i w:val="0"/>
                <w:sz w:val="20"/>
              </w:rPr>
              <w:t>Vendor__c</w:t>
            </w:r>
          </w:p>
        </w:tc>
        <w:tc>
          <w:tcPr>
            <w:tcW w:type="dxa" w:w="2257"/>
          </w:tcPr>
          <w:p>
            <w:pPr>
              <w:spacing w:before="40" w:after="40"/>
            </w:pPr>
            <w:r/>
            <w:r>
              <w:rPr>
                <w:rFonts w:ascii="Times New Roman" w:hAnsi="Times New Roman"/>
                <w:b w:val="0"/>
                <w:i w:val="0"/>
                <w:sz w:val="24"/>
              </w:rPr>
              <w:t>Vendor Name (Text)</w:t>
            </w:r>
          </w:p>
        </w:tc>
        <w:tc>
          <w:tcPr>
            <w:tcW w:type="dxa" w:w="2257"/>
          </w:tcPr>
          <w:p>
            <w:pPr>
              <w:spacing w:before="40" w:after="40"/>
            </w:pPr>
            <w:r/>
            <w:r>
              <w:rPr>
                <w:rFonts w:ascii="Times New Roman" w:hAnsi="Times New Roman"/>
                <w:b w:val="0"/>
                <w:i w:val="0"/>
                <w:sz w:val="24"/>
              </w:rPr>
              <w:t>Service supplier</w:t>
            </w:r>
          </w:p>
        </w:tc>
      </w:tr>
      <w:tr>
        <w:tc>
          <w:tcPr>
            <w:tcW w:type="dxa" w:w="2257"/>
          </w:tcPr>
          <w:p>
            <w:pPr>
              <w:spacing w:before="40" w:after="40"/>
            </w:pPr>
            <w:r/>
            <w:r>
              <w:rPr>
                <w:rFonts w:ascii="Times New Roman" w:hAnsi="Times New Roman"/>
                <w:b w:val="0"/>
                <w:i w:val="0"/>
                <w:sz w:val="24"/>
              </w:rPr>
              <w:t>Venue</w:t>
            </w:r>
          </w:p>
        </w:tc>
        <w:tc>
          <w:tcPr>
            <w:tcW w:type="dxa" w:w="2257"/>
          </w:tcPr>
          <w:p>
            <w:pPr>
              <w:spacing w:before="40" w:after="40"/>
            </w:pPr>
            <w:r/>
            <w:r>
              <w:rPr>
                <w:rFonts w:ascii="Consolas" w:hAnsi="Consolas"/>
                <w:b w:val="0"/>
                <w:i w:val="0"/>
                <w:sz w:val="20"/>
              </w:rPr>
              <w:t>Venue__c</w:t>
            </w:r>
          </w:p>
        </w:tc>
        <w:tc>
          <w:tcPr>
            <w:tcW w:type="dxa" w:w="2257"/>
          </w:tcPr>
          <w:p>
            <w:pPr>
              <w:spacing w:before="40" w:after="40"/>
            </w:pPr>
            <w:r/>
            <w:r>
              <w:rPr>
                <w:rFonts w:ascii="Times New Roman" w:hAnsi="Times New Roman"/>
                <w:b w:val="0"/>
                <w:i w:val="0"/>
                <w:sz w:val="24"/>
              </w:rPr>
              <w:t>Venue Name (Text)</w:t>
            </w:r>
          </w:p>
        </w:tc>
        <w:tc>
          <w:tcPr>
            <w:tcW w:type="dxa" w:w="2257"/>
          </w:tcPr>
          <w:p>
            <w:pPr>
              <w:spacing w:before="40" w:after="40"/>
            </w:pPr>
            <w:r/>
            <w:r>
              <w:rPr>
                <w:rFonts w:ascii="Times New Roman" w:hAnsi="Times New Roman"/>
                <w:b w:val="0"/>
                <w:i w:val="0"/>
                <w:sz w:val="24"/>
              </w:rPr>
              <w:t>Physical location with capacity and availability</w:t>
            </w:r>
          </w:p>
        </w:tc>
      </w:tr>
      <w:tr>
        <w:tc>
          <w:tcPr>
            <w:tcW w:type="dxa" w:w="2257"/>
          </w:tcPr>
          <w:p>
            <w:pPr>
              <w:spacing w:before="40" w:after="40"/>
            </w:pPr>
            <w:r/>
            <w:r>
              <w:rPr>
                <w:rFonts w:ascii="Times New Roman" w:hAnsi="Times New Roman"/>
                <w:b w:val="0"/>
                <w:i w:val="0"/>
                <w:sz w:val="24"/>
              </w:rPr>
              <w:t>Feedback</w:t>
            </w:r>
          </w:p>
        </w:tc>
        <w:tc>
          <w:tcPr>
            <w:tcW w:type="dxa" w:w="2257"/>
          </w:tcPr>
          <w:p>
            <w:pPr>
              <w:spacing w:before="40" w:after="40"/>
            </w:pPr>
            <w:r/>
            <w:r>
              <w:rPr>
                <w:rFonts w:ascii="Consolas" w:hAnsi="Consolas"/>
                <w:b w:val="0"/>
                <w:i w:val="0"/>
                <w:sz w:val="20"/>
              </w:rPr>
              <w:t>Feedback__c</w:t>
            </w:r>
          </w:p>
        </w:tc>
        <w:tc>
          <w:tcPr>
            <w:tcW w:type="dxa" w:w="2257"/>
          </w:tcPr>
          <w:p>
            <w:pPr>
              <w:spacing w:before="40" w:after="40"/>
            </w:pPr>
            <w:r/>
            <w:r>
              <w:rPr>
                <w:rFonts w:ascii="Times New Roman" w:hAnsi="Times New Roman"/>
                <w:b w:val="0"/>
                <w:i w:val="0"/>
                <w:sz w:val="24"/>
              </w:rPr>
              <w:t xml:space="preserve">Feedback ID (Auto Number </w:t>
            </w:r>
            <w:r>
              <w:rPr>
                <w:rFonts w:ascii="Consolas" w:hAnsi="Consolas"/>
                <w:b w:val="0"/>
                <w:i w:val="0"/>
                <w:sz w:val="20"/>
              </w:rPr>
              <w:t>FB-{0000}</w:t>
            </w:r>
            <w:r>
              <w:rPr>
                <w:rFonts w:ascii="Times New Roman" w:hAnsi="Times New Roman"/>
                <w:b w:val="0"/>
                <w:i w:val="0"/>
                <w:sz w:val="24"/>
              </w:rPr>
              <w:t>)</w:t>
            </w:r>
          </w:p>
        </w:tc>
        <w:tc>
          <w:tcPr>
            <w:tcW w:type="dxa" w:w="2257"/>
          </w:tcPr>
          <w:p>
            <w:pPr>
              <w:spacing w:before="40" w:after="40"/>
            </w:pPr>
            <w:r/>
            <w:r>
              <w:rPr>
                <w:rFonts w:ascii="Times New Roman" w:hAnsi="Times New Roman"/>
                <w:b w:val="0"/>
                <w:i w:val="0"/>
                <w:sz w:val="24"/>
              </w:rPr>
              <w:t>Post-event rating and comments</w:t>
            </w:r>
          </w:p>
        </w:tc>
      </w:tr>
      <w:tr>
        <w:tc>
          <w:tcPr>
            <w:tcW w:type="dxa" w:w="2257"/>
          </w:tcPr>
          <w:p>
            <w:pPr>
              <w:spacing w:before="40" w:after="40"/>
            </w:pPr>
            <w:r/>
            <w:r>
              <w:rPr>
                <w:rFonts w:ascii="Times New Roman" w:hAnsi="Times New Roman"/>
                <w:b w:val="0"/>
                <w:i w:val="0"/>
                <w:sz w:val="24"/>
              </w:rPr>
              <w:t>Event Vendor</w:t>
            </w:r>
          </w:p>
        </w:tc>
        <w:tc>
          <w:tcPr>
            <w:tcW w:type="dxa" w:w="2257"/>
          </w:tcPr>
          <w:p>
            <w:pPr>
              <w:spacing w:before="40" w:after="40"/>
            </w:pPr>
            <w:r/>
            <w:r>
              <w:rPr>
                <w:rFonts w:ascii="Consolas" w:hAnsi="Consolas"/>
                <w:b w:val="0"/>
                <w:i w:val="0"/>
                <w:sz w:val="20"/>
              </w:rPr>
              <w:t>EventVendor__c</w:t>
            </w:r>
          </w:p>
        </w:tc>
        <w:tc>
          <w:tcPr>
            <w:tcW w:type="dxa" w:w="2257"/>
          </w:tcPr>
          <w:p>
            <w:pPr>
              <w:spacing w:before="40" w:after="40"/>
            </w:pPr>
            <w:r/>
            <w:r>
              <w:rPr>
                <w:rFonts w:ascii="Times New Roman" w:hAnsi="Times New Roman"/>
                <w:b w:val="0"/>
                <w:i w:val="0"/>
                <w:sz w:val="24"/>
              </w:rPr>
              <w:t xml:space="preserve">Event Vendor (Auto Number </w:t>
            </w:r>
            <w:r>
              <w:rPr>
                <w:rFonts w:ascii="Consolas" w:hAnsi="Consolas"/>
                <w:b w:val="0"/>
                <w:i w:val="0"/>
                <w:sz w:val="20"/>
              </w:rPr>
              <w:t>EV-{0000}</w:t>
            </w:r>
            <w:r>
              <w:rPr>
                <w:rFonts w:ascii="Times New Roman" w:hAnsi="Times New Roman"/>
                <w:b w:val="0"/>
                <w:i w:val="0"/>
                <w:sz w:val="24"/>
              </w:rPr>
              <w:t>)</w:t>
            </w:r>
          </w:p>
        </w:tc>
        <w:tc>
          <w:tcPr>
            <w:tcW w:type="dxa" w:w="2257"/>
          </w:tcPr>
          <w:p>
            <w:pPr>
              <w:spacing w:before="40" w:after="40"/>
            </w:pPr>
            <w:r/>
            <w:r>
              <w:rPr>
                <w:rFonts w:ascii="Times New Roman" w:hAnsi="Times New Roman"/>
                <w:b w:val="0"/>
                <w:i w:val="0"/>
                <w:sz w:val="24"/>
              </w:rPr>
              <w:t>Junction resolving Event ↔ Vendor</w:t>
            </w:r>
          </w:p>
        </w:tc>
      </w:tr>
    </w:tbl>
    <w:p>
      <w:pPr>
        <w:spacing w:after="120"/>
      </w:pPr>
    </w:p>
    <w:p>
      <w:pPr>
        <w:jc w:val="both"/>
      </w:pPr>
      <w:r>
        <w:rPr>
          <w:rFonts w:ascii="Times New Roman" w:hAnsi="Times New Roman"/>
          <w:b w:val="0"/>
          <w:i w:val="0"/>
          <w:sz w:val="24"/>
        </w:rPr>
        <w:t xml:space="preserve">Full field listings, data types, picklist values and API names are in </w:t>
      </w:r>
      <w:r>
        <w:rPr>
          <w:rFonts w:ascii="Consolas" w:hAnsi="Consolas"/>
          <w:b w:val="0"/>
          <w:i w:val="0"/>
          <w:sz w:val="20"/>
        </w:rPr>
        <w:t>docs/01-data-model.md</w:t>
      </w:r>
      <w:r>
        <w:rPr>
          <w:rFonts w:ascii="Times New Roman" w:hAnsi="Times New Roman"/>
          <w:b w:val="0"/>
          <w:i w:val="0"/>
          <w:sz w:val="24"/>
        </w:rPr>
        <w:t>.</w:t>
      </w:r>
    </w:p>
    <w:p>
      <w:pPr>
        <w:pStyle w:val="Heading2"/>
        <w:keepNext/>
      </w:pPr>
      <w:r>
        <w:rPr>
          <w:rFonts w:ascii="Times New Roman" w:hAnsi="Times New Roman"/>
          <w:b/>
          <w:i w:val="0"/>
          <w:sz w:val="24"/>
        </w:rPr>
        <w:t>3.2 Relationships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DCE6F1"/>
          </w:tcPr>
          <w:p>
            <w:pPr>
              <w:spacing w:before="40" w:after="40"/>
            </w:pPr>
            <w:r/>
            <w:r>
              <w:rPr>
                <w:rFonts w:ascii="Times New Roman" w:hAnsi="Times New Roman"/>
                <w:b/>
                <w:i w:val="0"/>
                <w:sz w:val="24"/>
              </w:rPr>
              <w:t>From</w:t>
            </w:r>
          </w:p>
        </w:tc>
        <w:tc>
          <w:tcPr>
            <w:tcW w:type="dxa" w:w="2257"/>
            <w:shd w:val="clear" w:color="auto" w:fill="DCE6F1"/>
          </w:tcPr>
          <w:p>
            <w:pPr>
              <w:spacing w:before="40" w:after="40"/>
            </w:pPr>
            <w:r/>
            <w:r>
              <w:rPr>
                <w:rFonts w:ascii="Times New Roman" w:hAnsi="Times New Roman"/>
                <w:b/>
                <w:i w:val="0"/>
                <w:sz w:val="24"/>
              </w:rPr>
              <w:t>To</w:t>
            </w:r>
          </w:p>
        </w:tc>
        <w:tc>
          <w:tcPr>
            <w:tcW w:type="dxa" w:w="2257"/>
            <w:shd w:val="clear" w:color="auto" w:fill="DCE6F1"/>
          </w:tcPr>
          <w:p>
            <w:pPr>
              <w:spacing w:before="40" w:after="40"/>
            </w:pPr>
            <w:r/>
            <w:r>
              <w:rPr>
                <w:rFonts w:ascii="Times New Roman" w:hAnsi="Times New Roman"/>
                <w:b/>
                <w:i w:val="0"/>
                <w:sz w:val="24"/>
              </w:rPr>
              <w:t>Type</w:t>
            </w:r>
          </w:p>
        </w:tc>
        <w:tc>
          <w:tcPr>
            <w:tcW w:type="dxa" w:w="2257"/>
            <w:shd w:val="clear" w:color="auto" w:fill="DCE6F1"/>
          </w:tcPr>
          <w:p>
            <w:pPr>
              <w:spacing w:before="40" w:after="40"/>
            </w:pPr>
            <w:r/>
            <w:r>
              <w:rPr>
                <w:rFonts w:ascii="Times New Roman" w:hAnsi="Times New Roman"/>
                <w:b/>
                <w:i w:val="0"/>
                <w:sz w:val="24"/>
              </w:rPr>
              <w:t>Rationale</w:t>
            </w:r>
          </w:p>
        </w:tc>
      </w:tr>
      <w:tr>
        <w:tc>
          <w:tcPr>
            <w:tcW w:type="dxa" w:w="2257"/>
          </w:tcPr>
          <w:p>
            <w:pPr>
              <w:spacing w:before="40" w:after="40"/>
            </w:pPr>
            <w:r/>
            <w:r>
              <w:rPr>
                <w:rFonts w:ascii="Consolas" w:hAnsi="Consolas"/>
                <w:b w:val="0"/>
                <w:i w:val="0"/>
                <w:sz w:val="20"/>
              </w:rPr>
              <w:t>Event__c</w:t>
            </w:r>
          </w:p>
        </w:tc>
        <w:tc>
          <w:tcPr>
            <w:tcW w:type="dxa" w:w="2257"/>
          </w:tcPr>
          <w:p>
            <w:pPr>
              <w:spacing w:before="40" w:after="40"/>
            </w:pPr>
            <w:r/>
            <w:r>
              <w:rPr>
                <w:rFonts w:ascii="Consolas" w:hAnsi="Consolas"/>
                <w:b w:val="0"/>
                <w:i w:val="0"/>
                <w:sz w:val="20"/>
              </w:rPr>
              <w:t>Client__c</w:t>
            </w:r>
          </w:p>
        </w:tc>
        <w:tc>
          <w:tcPr>
            <w:tcW w:type="dxa" w:w="2257"/>
          </w:tcPr>
          <w:p>
            <w:pPr>
              <w:spacing w:before="40" w:after="40"/>
            </w:pPr>
            <w:r/>
            <w:r>
              <w:rPr>
                <w:rFonts w:ascii="Times New Roman" w:hAnsi="Times New Roman"/>
                <w:b w:val="0"/>
                <w:i w:val="0"/>
                <w:sz w:val="24"/>
              </w:rPr>
              <w:t>Lookup</w:t>
            </w:r>
          </w:p>
        </w:tc>
        <w:tc>
          <w:tcPr>
            <w:tcW w:type="dxa" w:w="2257"/>
          </w:tcPr>
          <w:p>
            <w:pPr>
              <w:spacing w:before="40" w:after="40"/>
            </w:pPr>
            <w:r/>
            <w:r>
              <w:rPr>
                <w:rFonts w:ascii="Times New Roman" w:hAnsi="Times New Roman"/>
                <w:b w:val="0"/>
                <w:i w:val="0"/>
                <w:sz w:val="24"/>
              </w:rPr>
              <w:t>A client must survive the deletion of their events; events are optional for a client</w:t>
            </w:r>
          </w:p>
        </w:tc>
      </w:tr>
      <w:tr>
        <w:tc>
          <w:tcPr>
            <w:tcW w:type="dxa" w:w="2257"/>
          </w:tcPr>
          <w:p>
            <w:pPr>
              <w:spacing w:before="40" w:after="40"/>
            </w:pPr>
            <w:r/>
            <w:r>
              <w:rPr>
                <w:rFonts w:ascii="Consolas" w:hAnsi="Consolas"/>
                <w:b w:val="0"/>
                <w:i w:val="0"/>
                <w:sz w:val="20"/>
              </w:rPr>
              <w:t>Event__c</w:t>
            </w:r>
          </w:p>
        </w:tc>
        <w:tc>
          <w:tcPr>
            <w:tcW w:type="dxa" w:w="2257"/>
          </w:tcPr>
          <w:p>
            <w:pPr>
              <w:spacing w:before="40" w:after="40"/>
            </w:pPr>
            <w:r/>
            <w:r>
              <w:rPr>
                <w:rFonts w:ascii="Consolas" w:hAnsi="Consolas"/>
                <w:b w:val="0"/>
                <w:i w:val="0"/>
                <w:sz w:val="20"/>
              </w:rPr>
              <w:t>Venue__c</w:t>
            </w:r>
          </w:p>
        </w:tc>
        <w:tc>
          <w:tcPr>
            <w:tcW w:type="dxa" w:w="2257"/>
          </w:tcPr>
          <w:p>
            <w:pPr>
              <w:spacing w:before="40" w:after="40"/>
            </w:pPr>
            <w:r/>
            <w:r>
              <w:rPr>
                <w:rFonts w:ascii="Times New Roman" w:hAnsi="Times New Roman"/>
                <w:b w:val="0"/>
                <w:i w:val="0"/>
                <w:sz w:val="24"/>
              </w:rPr>
              <w:t>Lookup</w:t>
            </w:r>
          </w:p>
        </w:tc>
        <w:tc>
          <w:tcPr>
            <w:tcW w:type="dxa" w:w="2257"/>
          </w:tcPr>
          <w:p>
            <w:pPr>
              <w:spacing w:before="40" w:after="40"/>
            </w:pPr>
            <w:r/>
            <w:r>
              <w:rPr>
                <w:rFonts w:ascii="Times New Roman" w:hAnsi="Times New Roman"/>
                <w:b w:val="0"/>
                <w:i w:val="0"/>
                <w:sz w:val="24"/>
              </w:rPr>
              <w:t>An event may be held without a booked venue</w:t>
            </w:r>
          </w:p>
        </w:tc>
      </w:tr>
      <w:tr>
        <w:tc>
          <w:tcPr>
            <w:tcW w:type="dxa" w:w="2257"/>
          </w:tcPr>
          <w:p>
            <w:pPr>
              <w:spacing w:before="40" w:after="40"/>
            </w:pPr>
            <w:r/>
            <w:r>
              <w:rPr>
                <w:rFonts w:ascii="Consolas" w:hAnsi="Consolas"/>
                <w:b w:val="0"/>
                <w:i w:val="0"/>
                <w:sz w:val="20"/>
              </w:rPr>
              <w:t>Feedback__c</w:t>
            </w:r>
          </w:p>
        </w:tc>
        <w:tc>
          <w:tcPr>
            <w:tcW w:type="dxa" w:w="2257"/>
          </w:tcPr>
          <w:p>
            <w:pPr>
              <w:spacing w:before="40" w:after="40"/>
            </w:pPr>
            <w:r/>
            <w:r>
              <w:rPr>
                <w:rFonts w:ascii="Consolas" w:hAnsi="Consolas"/>
                <w:b w:val="0"/>
                <w:i w:val="0"/>
                <w:sz w:val="20"/>
              </w:rPr>
              <w:t>Event__c</w:t>
            </w:r>
          </w:p>
        </w:tc>
        <w:tc>
          <w:tcPr>
            <w:tcW w:type="dxa" w:w="2257"/>
          </w:tcPr>
          <w:p>
            <w:pPr>
              <w:spacing w:before="40" w:after="40"/>
            </w:pPr>
            <w:r/>
            <w:r>
              <w:rPr>
                <w:rFonts w:ascii="Times New Roman" w:hAnsi="Times New Roman"/>
                <w:b w:val="0"/>
                <w:i w:val="0"/>
                <w:sz w:val="24"/>
              </w:rPr>
              <w:t>Lookup</w:t>
            </w:r>
          </w:p>
        </w:tc>
        <w:tc>
          <w:tcPr>
            <w:tcW w:type="dxa" w:w="2257"/>
          </w:tcPr>
          <w:p>
            <w:pPr>
              <w:spacing w:before="40" w:after="40"/>
            </w:pPr>
            <w:r/>
            <w:r>
              <w:rPr>
                <w:rFonts w:ascii="Times New Roman" w:hAnsi="Times New Roman"/>
                <w:b w:val="0"/>
                <w:i w:val="0"/>
                <w:sz w:val="24"/>
              </w:rPr>
              <w:t>Feedback must not cascade-delete with the event it describes</w:t>
            </w:r>
          </w:p>
        </w:tc>
      </w:tr>
      <w:tr>
        <w:tc>
          <w:tcPr>
            <w:tcW w:type="dxa" w:w="2257"/>
          </w:tcPr>
          <w:p>
            <w:pPr>
              <w:spacing w:before="40" w:after="40"/>
            </w:pPr>
            <w:r/>
            <w:r>
              <w:rPr>
                <w:rFonts w:ascii="Consolas" w:hAnsi="Consolas"/>
                <w:b w:val="0"/>
                <w:i w:val="0"/>
                <w:sz w:val="20"/>
              </w:rPr>
              <w:t>Feedback__c</w:t>
            </w:r>
          </w:p>
        </w:tc>
        <w:tc>
          <w:tcPr>
            <w:tcW w:type="dxa" w:w="2257"/>
          </w:tcPr>
          <w:p>
            <w:pPr>
              <w:spacing w:before="40" w:after="40"/>
            </w:pPr>
            <w:r/>
            <w:r>
              <w:rPr>
                <w:rFonts w:ascii="Consolas" w:hAnsi="Consolas"/>
                <w:b w:val="0"/>
                <w:i w:val="0"/>
                <w:sz w:val="20"/>
              </w:rPr>
              <w:t>Client__c</w:t>
            </w:r>
          </w:p>
        </w:tc>
        <w:tc>
          <w:tcPr>
            <w:tcW w:type="dxa" w:w="2257"/>
          </w:tcPr>
          <w:p>
            <w:pPr>
              <w:spacing w:before="40" w:after="40"/>
            </w:pPr>
            <w:r/>
            <w:r>
              <w:rPr>
                <w:rFonts w:ascii="Times New Roman" w:hAnsi="Times New Roman"/>
                <w:b w:val="0"/>
                <w:i w:val="0"/>
                <w:sz w:val="24"/>
              </w:rPr>
              <w:t>Lookup</w:t>
            </w:r>
          </w:p>
        </w:tc>
        <w:tc>
          <w:tcPr>
            <w:tcW w:type="dxa" w:w="2257"/>
          </w:tcPr>
          <w:p>
            <w:pPr>
              <w:spacing w:before="40" w:after="40"/>
            </w:pPr>
            <w:r/>
            <w:r>
              <w:rPr>
                <w:rFonts w:ascii="Times New Roman" w:hAnsi="Times New Roman"/>
                <w:b w:val="0"/>
                <w:i w:val="0"/>
                <w:sz w:val="24"/>
              </w:rPr>
              <w:t>As above</w:t>
            </w:r>
          </w:p>
        </w:tc>
      </w:tr>
      <w:tr>
        <w:tc>
          <w:tcPr>
            <w:tcW w:type="dxa" w:w="2257"/>
          </w:tcPr>
          <w:p>
            <w:pPr>
              <w:spacing w:before="40" w:after="40"/>
            </w:pPr>
            <w:r/>
            <w:r>
              <w:rPr>
                <w:rFonts w:ascii="Consolas" w:hAnsi="Consolas"/>
                <w:b w:val="0"/>
                <w:i w:val="0"/>
                <w:sz w:val="20"/>
              </w:rPr>
              <w:t>EventVendor__c</w:t>
            </w:r>
          </w:p>
        </w:tc>
        <w:tc>
          <w:tcPr>
            <w:tcW w:type="dxa" w:w="2257"/>
          </w:tcPr>
          <w:p>
            <w:pPr>
              <w:spacing w:before="40" w:after="40"/>
            </w:pPr>
            <w:r/>
            <w:r>
              <w:rPr>
                <w:rFonts w:ascii="Consolas" w:hAnsi="Consolas"/>
                <w:b w:val="0"/>
                <w:i w:val="0"/>
                <w:sz w:val="20"/>
              </w:rPr>
              <w:t>Event__c</w:t>
            </w:r>
          </w:p>
        </w:tc>
        <w:tc>
          <w:tcPr>
            <w:tcW w:type="dxa" w:w="2257"/>
          </w:tcPr>
          <w:p>
            <w:pPr>
              <w:spacing w:before="40" w:after="40"/>
            </w:pPr>
            <w:r/>
            <w:r>
              <w:rPr>
                <w:rFonts w:ascii="Times New Roman" w:hAnsi="Times New Roman"/>
                <w:b/>
                <w:i w:val="0"/>
                <w:sz w:val="24"/>
              </w:rPr>
              <w:t>Master-Detail</w:t>
            </w:r>
          </w:p>
        </w:tc>
        <w:tc>
          <w:tcPr>
            <w:tcW w:type="dxa" w:w="2257"/>
          </w:tcPr>
          <w:p>
            <w:pPr>
              <w:spacing w:before="40" w:after="40"/>
            </w:pPr>
            <w:r/>
            <w:r>
              <w:rPr>
                <w:rFonts w:ascii="Times New Roman" w:hAnsi="Times New Roman"/>
                <w:b w:val="0"/>
                <w:i w:val="0"/>
                <w:sz w:val="24"/>
              </w:rPr>
              <w:t>Required for the roll-up summary on Event; junction rows are meaningless without a parent event</w:t>
            </w:r>
          </w:p>
        </w:tc>
      </w:tr>
      <w:tr>
        <w:tc>
          <w:tcPr>
            <w:tcW w:type="dxa" w:w="2257"/>
          </w:tcPr>
          <w:p>
            <w:pPr>
              <w:spacing w:before="40" w:after="40"/>
            </w:pPr>
            <w:r/>
            <w:r>
              <w:rPr>
                <w:rFonts w:ascii="Consolas" w:hAnsi="Consolas"/>
                <w:b w:val="0"/>
                <w:i w:val="0"/>
                <w:sz w:val="20"/>
              </w:rPr>
              <w:t>EventVendor__c</w:t>
            </w:r>
          </w:p>
        </w:tc>
        <w:tc>
          <w:tcPr>
            <w:tcW w:type="dxa" w:w="2257"/>
          </w:tcPr>
          <w:p>
            <w:pPr>
              <w:spacing w:before="40" w:after="40"/>
            </w:pPr>
            <w:r/>
            <w:r>
              <w:rPr>
                <w:rFonts w:ascii="Consolas" w:hAnsi="Consolas"/>
                <w:b w:val="0"/>
                <w:i w:val="0"/>
                <w:sz w:val="20"/>
              </w:rPr>
              <w:t>Vendor__c</w:t>
            </w:r>
          </w:p>
        </w:tc>
        <w:tc>
          <w:tcPr>
            <w:tcW w:type="dxa" w:w="2257"/>
          </w:tcPr>
          <w:p>
            <w:pPr>
              <w:spacing w:before="40" w:after="40"/>
            </w:pPr>
            <w:r/>
            <w:r>
              <w:rPr>
                <w:rFonts w:ascii="Times New Roman" w:hAnsi="Times New Roman"/>
                <w:b/>
                <w:i w:val="0"/>
                <w:sz w:val="24"/>
              </w:rPr>
              <w:t>Master-Detail</w:t>
            </w:r>
          </w:p>
        </w:tc>
        <w:tc>
          <w:tcPr>
            <w:tcW w:type="dxa" w:w="2257"/>
          </w:tcPr>
          <w:p>
            <w:pPr>
              <w:spacing w:before="40" w:after="40"/>
            </w:pPr>
            <w:r/>
            <w:r>
              <w:rPr>
                <w:rFonts w:ascii="Times New Roman" w:hAnsi="Times New Roman"/>
                <w:b w:val="0"/>
                <w:i w:val="0"/>
                <w:sz w:val="24"/>
              </w:rPr>
              <w:t>The second master-detail is what makes the object a junction</w:t>
            </w:r>
          </w:p>
        </w:tc>
      </w:tr>
    </w:tbl>
    <w:p>
      <w:pPr>
        <w:spacing w:after="120"/>
      </w:pPr>
    </w:p>
    <w:p>
      <w:pPr>
        <w:pStyle w:val="Heading2"/>
        <w:keepNext/>
      </w:pPr>
      <w:r>
        <w:rPr>
          <w:rFonts w:ascii="Times New Roman" w:hAnsi="Times New Roman"/>
          <w:b/>
          <w:i w:val="0"/>
          <w:sz w:val="24"/>
        </w:rPr>
        <w:t>3.3 Entity-relationship summary</w:t>
      </w:r>
    </w:p>
    <w:p>
      <w:pPr>
        <w:spacing w:before="0" w:after="0"/>
        <w:ind w:left="360" w:right="360"/>
        <w:shd w:val="clear" w:color="auto" w:fill="F2F2F2"/>
      </w:pPr>
      <w:r>
        <w:rPr>
          <w:rFonts w:ascii="Consolas" w:hAnsi="Consolas"/>
          <w:sz w:val="18"/>
        </w:rPr>
        <w:t xml:space="preserve">        Client__c 1 ──────&lt; N Event__c N &gt;────── 1 Venue__c</w:t>
      </w:r>
    </w:p>
    <w:p>
      <w:pPr>
        <w:spacing w:before="0" w:after="0"/>
        <w:ind w:left="360" w:right="360"/>
        <w:shd w:val="clear" w:color="auto" w:fill="F2F2F2"/>
      </w:pPr>
      <w:r>
        <w:rPr>
          <w:rFonts w:ascii="Consolas" w:hAnsi="Consolas"/>
          <w:sz w:val="18"/>
        </w:rPr>
        <w:t xml:space="preserve">            │                     │</w:t>
      </w:r>
    </w:p>
    <w:p>
      <w:pPr>
        <w:spacing w:before="0" w:after="0"/>
        <w:ind w:left="360" w:right="360"/>
        <w:shd w:val="clear" w:color="auto" w:fill="F2F2F2"/>
      </w:pPr>
      <w:r>
        <w:rPr>
          <w:rFonts w:ascii="Consolas" w:hAnsi="Consolas"/>
          <w:sz w:val="18"/>
        </w:rPr>
        <w:t xml:space="preserve">            │                     │</w:t>
      </w:r>
    </w:p>
    <w:p>
      <w:pPr>
        <w:spacing w:before="0" w:after="0"/>
        <w:ind w:left="360" w:right="360"/>
        <w:shd w:val="clear" w:color="auto" w:fill="F2F2F2"/>
      </w:pPr>
      <w:r>
        <w:rPr>
          <w:rFonts w:ascii="Consolas" w:hAnsi="Consolas"/>
          <w:sz w:val="18"/>
        </w:rPr>
        <w:t xml:space="preserve">            N                     1</w:t>
      </w:r>
    </w:p>
    <w:p>
      <w:pPr>
        <w:spacing w:before="0" w:after="0"/>
        <w:ind w:left="360" w:right="360"/>
        <w:shd w:val="clear" w:color="auto" w:fill="F2F2F2"/>
      </w:pPr>
      <w:r>
        <w:rPr>
          <w:rFonts w:ascii="Consolas" w:hAnsi="Consolas"/>
          <w:sz w:val="18"/>
        </w:rPr>
        <w:t xml:space="preserve">            │                     │</w:t>
      </w:r>
    </w:p>
    <w:p>
      <w:pPr>
        <w:spacing w:before="0" w:after="0"/>
        <w:ind w:left="360" w:right="360"/>
        <w:shd w:val="clear" w:color="auto" w:fill="F2F2F2"/>
      </w:pPr>
      <w:r>
        <w:rPr>
          <w:rFonts w:ascii="Consolas" w:hAnsi="Consolas"/>
          <w:sz w:val="18"/>
        </w:rPr>
        <w:t xml:space="preserve">        Feedback__c N &gt;────── 1 ────┘</w:t>
      </w:r>
    </w:p>
    <w:p>
      <w:pPr>
        <w:spacing w:before="0" w:after="0"/>
        <w:ind w:left="360" w:right="360"/>
        <w:shd w:val="clear" w:color="auto" w:fill="F2F2F2"/>
      </w:pPr>
      <w:r>
        <w:rPr>
          <w:rFonts w:ascii="Consolas" w:hAnsi="Consolas"/>
          <w:sz w:val="18"/>
        </w:rPr>
        <w:t xml:space="preserve">                                  </w:t>
      </w:r>
    </w:p>
    <w:p>
      <w:pPr>
        <w:spacing w:before="0" w:after="0"/>
        <w:ind w:left="360" w:right="360"/>
        <w:shd w:val="clear" w:color="auto" w:fill="F2F2F2"/>
      </w:pPr>
      <w:r>
        <w:rPr>
          <w:rFonts w:ascii="Consolas" w:hAnsi="Consolas"/>
          <w:sz w:val="18"/>
        </w:rPr>
        <w:t xml:space="preserve">        Event__c 1 ──────&lt; N EventVendor__c N &gt;────── 1 Vendor__c</w:t>
      </w:r>
    </w:p>
    <w:p>
      <w:pPr>
        <w:spacing w:after="120"/>
      </w:pPr>
    </w:p>
    <w:p>
      <w:pPr>
        <w:jc w:val="both"/>
      </w:pPr>
      <w:r>
        <w:rPr>
          <w:rFonts w:ascii="Times New Roman" w:hAnsi="Times New Roman"/>
          <w:b w:val="0"/>
          <w:i w:val="0"/>
          <w:sz w:val="24"/>
        </w:rPr>
        <w:t xml:space="preserve">Event is the hub: it references one Client and one Venue by lookup, is referenced by many Feedback rows, and owns many EventVendor junction rows. Each junction row owns exactly one Vendor. The Event↔Vendor many-to-many is therefore resolved through </w:t>
      </w:r>
      <w:r>
        <w:rPr>
          <w:rFonts w:ascii="Consolas" w:hAnsi="Consolas"/>
          <w:b w:val="0"/>
          <w:i w:val="0"/>
          <w:sz w:val="20"/>
        </w:rPr>
        <w:t>EventVendor__c</w:t>
      </w:r>
      <w:r>
        <w:rPr>
          <w:rFonts w:ascii="Times New Roman" w:hAnsi="Times New Roman"/>
          <w:b w:val="0"/>
          <w:i w:val="0"/>
          <w:sz w:val="24"/>
        </w:rPr>
        <w:t xml:space="preserve">, which also carries </w:t>
      </w:r>
      <w:r>
        <w:rPr>
          <w:rFonts w:ascii="Consolas" w:hAnsi="Consolas"/>
          <w:b w:val="0"/>
          <w:i w:val="0"/>
          <w:sz w:val="20"/>
        </w:rPr>
        <w:t>Estimated_Cost__c</w:t>
      </w:r>
      <w:r>
        <w:rPr>
          <w:rFonts w:ascii="Times New Roman" w:hAnsi="Times New Roman"/>
          <w:b w:val="0"/>
          <w:i w:val="0"/>
          <w:sz w:val="24"/>
        </w:rPr>
        <w:t xml:space="preserve"> — the per-assignment cost that the roll-up on Event aggregates.</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Object Manager listing all six custom objects. </w:t>
      </w:r>
      <w:r>
        <w:rPr>
          <w:rFonts w:ascii="Consolas" w:hAnsi="Consolas"/>
          <w:b w:val="0"/>
          <w:i/>
          <w:sz w:val="20"/>
        </w:rPr>
        <w:t>images/01-object-manager.png</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Event object relationship diagram (Setup → Schema Builder, filtered to the six objects). </w:t>
      </w:r>
      <w:r>
        <w:rPr>
          <w:rFonts w:ascii="Consolas" w:hAnsi="Consolas"/>
          <w:b w:val="0"/>
          <w:i/>
          <w:sz w:val="20"/>
        </w:rPr>
        <w:t>images/02-schema-builder.png</w:t>
      </w:r>
    </w:p>
    <w:p>
      <w:pPr>
        <w:spacing w:before="120" w:after="120"/>
        <w:pBdr>
          <w:bottom w:val="single" w:sz="6" w:space="1" w:color="AAAAAA"/>
        </w:pBdr>
      </w:pPr>
    </w:p>
    <w:p>
      <w:pPr>
        <w:pStyle w:val="Heading1"/>
        <w:keepNext/>
      </w:pPr>
      <w:r>
        <w:rPr>
          <w:rFonts w:ascii="Times New Roman" w:hAnsi="Times New Roman"/>
          <w:b/>
          <w:i w:val="0"/>
          <w:sz w:val="24"/>
        </w:rPr>
        <w:t>4. Phase 2 — Backend Development</w:t>
      </w:r>
    </w:p>
    <w:p>
      <w:pPr>
        <w:pStyle w:val="Heading2"/>
        <w:keepNext/>
      </w:pPr>
      <w:r>
        <w:rPr>
          <w:rFonts w:ascii="Times New Roman" w:hAnsi="Times New Roman"/>
          <w:b/>
          <w:i w:val="0"/>
          <w:sz w:val="24"/>
        </w:rPr>
        <w:t>4.1 Validation rules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DCE6F1"/>
          </w:tcPr>
          <w:p>
            <w:pPr>
              <w:spacing w:before="40" w:after="40"/>
            </w:pPr>
            <w:r/>
            <w:r>
              <w:rPr>
                <w:rFonts w:ascii="Times New Roman" w:hAnsi="Times New Roman"/>
                <w:b/>
                <w:i w:val="0"/>
                <w:sz w:val="24"/>
              </w:rPr>
              <w:t>Object</w:t>
            </w:r>
          </w:p>
        </w:tc>
        <w:tc>
          <w:tcPr>
            <w:tcW w:type="dxa" w:w="2257"/>
            <w:shd w:val="clear" w:color="auto" w:fill="DCE6F1"/>
          </w:tcPr>
          <w:p>
            <w:pPr>
              <w:spacing w:before="40" w:after="40"/>
            </w:pPr>
            <w:r/>
            <w:r>
              <w:rPr>
                <w:rFonts w:ascii="Times New Roman" w:hAnsi="Times New Roman"/>
                <w:b/>
                <w:i w:val="0"/>
                <w:sz w:val="24"/>
              </w:rPr>
              <w:t>Rule</w:t>
            </w:r>
          </w:p>
        </w:tc>
        <w:tc>
          <w:tcPr>
            <w:tcW w:type="dxa" w:w="2257"/>
            <w:shd w:val="clear" w:color="auto" w:fill="DCE6F1"/>
          </w:tcPr>
          <w:p>
            <w:pPr>
              <w:spacing w:before="40" w:after="40"/>
            </w:pPr>
            <w:r/>
            <w:r>
              <w:rPr>
                <w:rFonts w:ascii="Times New Roman" w:hAnsi="Times New Roman"/>
                <w:b/>
                <w:i w:val="0"/>
                <w:sz w:val="24"/>
              </w:rPr>
              <w:t>Formula</w:t>
            </w:r>
          </w:p>
        </w:tc>
        <w:tc>
          <w:tcPr>
            <w:tcW w:type="dxa" w:w="2257"/>
            <w:shd w:val="clear" w:color="auto" w:fill="DCE6F1"/>
          </w:tcPr>
          <w:p>
            <w:pPr>
              <w:spacing w:before="40" w:after="40"/>
            </w:pPr>
            <w:r/>
            <w:r>
              <w:rPr>
                <w:rFonts w:ascii="Times New Roman" w:hAnsi="Times New Roman"/>
                <w:b/>
                <w:i w:val="0"/>
                <w:sz w:val="24"/>
              </w:rPr>
              <w:t>Effect</w:t>
            </w:r>
          </w:p>
        </w:tc>
      </w:tr>
      <w:tr>
        <w:tc>
          <w:tcPr>
            <w:tcW w:type="dxa" w:w="2257"/>
          </w:tcPr>
          <w:p>
            <w:pPr>
              <w:spacing w:before="40" w:after="40"/>
            </w:pPr>
            <w:r/>
            <w:r>
              <w:rPr>
                <w:rFonts w:ascii="Consolas" w:hAnsi="Consolas"/>
                <w:b w:val="0"/>
                <w:i w:val="0"/>
                <w:sz w:val="20"/>
              </w:rPr>
              <w:t>Client__c</w:t>
            </w:r>
          </w:p>
        </w:tc>
        <w:tc>
          <w:tcPr>
            <w:tcW w:type="dxa" w:w="2257"/>
          </w:tcPr>
          <w:p>
            <w:pPr>
              <w:spacing w:before="40" w:after="40"/>
            </w:pPr>
            <w:r/>
            <w:r>
              <w:rPr>
                <w:rFonts w:ascii="Consolas" w:hAnsi="Consolas"/>
                <w:b w:val="0"/>
                <w:i w:val="0"/>
                <w:sz w:val="20"/>
              </w:rPr>
              <w:t>Email_Valid_Address</w:t>
            </w:r>
          </w:p>
        </w:tc>
        <w:tc>
          <w:tcPr>
            <w:tcW w:type="dxa" w:w="2257"/>
          </w:tcPr>
          <w:p>
            <w:pPr>
              <w:spacing w:before="40" w:after="40"/>
            </w:pPr>
            <w:r/>
            <w:r>
              <w:rPr>
                <w:rFonts w:ascii="Consolas" w:hAnsi="Consolas"/>
                <w:b w:val="0"/>
                <w:i w:val="0"/>
                <w:sz w:val="20"/>
              </w:rPr>
              <w:t>NOT(REGEX(Email__c, "^[a-zA-Z0-9._]+@[a-zA-Z0-9.]+\\.[a-zA-Z]{2,}$"))</w:t>
            </w:r>
          </w:p>
        </w:tc>
        <w:tc>
          <w:tcPr>
            <w:tcW w:type="dxa" w:w="2257"/>
          </w:tcPr>
          <w:p>
            <w:pPr>
              <w:spacing w:before="40" w:after="40"/>
            </w:pPr>
            <w:r/>
            <w:r>
              <w:rPr>
                <w:rFonts w:ascii="Times New Roman" w:hAnsi="Times New Roman"/>
                <w:b w:val="0"/>
                <w:i w:val="0"/>
                <w:sz w:val="24"/>
              </w:rPr>
              <w:t>Blocks malformed email addresses with a field-level error</w:t>
            </w:r>
          </w:p>
        </w:tc>
      </w:tr>
      <w:tr>
        <w:tc>
          <w:tcPr>
            <w:tcW w:type="dxa" w:w="2257"/>
          </w:tcPr>
          <w:p>
            <w:pPr>
              <w:spacing w:before="40" w:after="40"/>
            </w:pPr>
            <w:r/>
            <w:r>
              <w:rPr>
                <w:rFonts w:ascii="Consolas" w:hAnsi="Consolas"/>
                <w:b w:val="0"/>
                <w:i w:val="0"/>
                <w:sz w:val="20"/>
              </w:rPr>
              <w:t>Event__c</w:t>
            </w:r>
          </w:p>
        </w:tc>
        <w:tc>
          <w:tcPr>
            <w:tcW w:type="dxa" w:w="2257"/>
          </w:tcPr>
          <w:p>
            <w:pPr>
              <w:spacing w:before="40" w:after="40"/>
            </w:pPr>
            <w:r/>
            <w:r>
              <w:rPr>
                <w:rFonts w:ascii="Consolas" w:hAnsi="Consolas"/>
                <w:b w:val="0"/>
                <w:i w:val="0"/>
                <w:sz w:val="20"/>
              </w:rPr>
              <w:t>Event_Date_Not_In_Past</w:t>
            </w:r>
          </w:p>
        </w:tc>
        <w:tc>
          <w:tcPr>
            <w:tcW w:type="dxa" w:w="2257"/>
          </w:tcPr>
          <w:p>
            <w:pPr>
              <w:spacing w:before="40" w:after="40"/>
            </w:pPr>
            <w:r/>
            <w:r>
              <w:rPr>
                <w:rFonts w:ascii="Consolas" w:hAnsi="Consolas"/>
                <w:b w:val="0"/>
                <w:i w:val="0"/>
                <w:sz w:val="20"/>
              </w:rPr>
              <w:t>AND(ISNEW(), Event_Date__c &lt; TODAY())</w:t>
            </w:r>
          </w:p>
        </w:tc>
        <w:tc>
          <w:tcPr>
            <w:tcW w:type="dxa" w:w="2257"/>
          </w:tcPr>
          <w:p>
            <w:pPr>
              <w:spacing w:before="40" w:after="40"/>
            </w:pPr>
            <w:r/>
            <w:r>
              <w:rPr>
                <w:rFonts w:ascii="Times New Roman" w:hAnsi="Times New Roman"/>
                <w:b w:val="0"/>
                <w:i w:val="0"/>
                <w:sz w:val="24"/>
              </w:rPr>
              <w:t>New events cannot be backdated; existing records stay editable</w:t>
            </w:r>
          </w:p>
        </w:tc>
      </w:tr>
      <w:tr>
        <w:tc>
          <w:tcPr>
            <w:tcW w:type="dxa" w:w="2257"/>
          </w:tcPr>
          <w:p>
            <w:pPr>
              <w:spacing w:before="40" w:after="40"/>
            </w:pPr>
            <w:r/>
            <w:r>
              <w:rPr>
                <w:rFonts w:ascii="Consolas" w:hAnsi="Consolas"/>
                <w:b w:val="0"/>
                <w:i w:val="0"/>
                <w:sz w:val="20"/>
              </w:rPr>
              <w:t>Feedback__c</w:t>
            </w:r>
          </w:p>
        </w:tc>
        <w:tc>
          <w:tcPr>
            <w:tcW w:type="dxa" w:w="2257"/>
          </w:tcPr>
          <w:p>
            <w:pPr>
              <w:spacing w:before="40" w:after="40"/>
            </w:pPr>
            <w:r/>
            <w:r>
              <w:rPr>
                <w:rFonts w:ascii="Consolas" w:hAnsi="Consolas"/>
                <w:b w:val="0"/>
                <w:i w:val="0"/>
                <w:sz w:val="20"/>
              </w:rPr>
              <w:t>Rating_Within_Scale</w:t>
            </w:r>
          </w:p>
        </w:tc>
        <w:tc>
          <w:tcPr>
            <w:tcW w:type="dxa" w:w="2257"/>
          </w:tcPr>
          <w:p>
            <w:pPr>
              <w:spacing w:before="40" w:after="40"/>
            </w:pPr>
            <w:r/>
            <w:r>
              <w:rPr>
                <w:rFonts w:ascii="Consolas" w:hAnsi="Consolas"/>
                <w:b w:val="0"/>
                <w:i w:val="0"/>
                <w:sz w:val="20"/>
              </w:rPr>
              <w:t>OR(Rating__c &lt; 1, Rating__c &gt; 5)</w:t>
            </w:r>
          </w:p>
        </w:tc>
        <w:tc>
          <w:tcPr>
            <w:tcW w:type="dxa" w:w="2257"/>
          </w:tcPr>
          <w:p>
            <w:pPr>
              <w:spacing w:before="40" w:after="40"/>
            </w:pPr>
            <w:r/>
            <w:r>
              <w:rPr>
                <w:rFonts w:ascii="Times New Roman" w:hAnsi="Times New Roman"/>
                <w:b w:val="0"/>
                <w:i w:val="0"/>
                <w:sz w:val="24"/>
              </w:rPr>
              <w:t>Rating constrained to 1–5</w:t>
            </w:r>
          </w:p>
        </w:tc>
      </w:tr>
      <w:tr>
        <w:tc>
          <w:tcPr>
            <w:tcW w:type="dxa" w:w="2257"/>
          </w:tcPr>
          <w:p>
            <w:pPr>
              <w:spacing w:before="40" w:after="40"/>
            </w:pPr>
            <w:r/>
            <w:r>
              <w:rPr>
                <w:rFonts w:ascii="Consolas" w:hAnsi="Consolas"/>
                <w:b w:val="0"/>
                <w:i w:val="0"/>
                <w:sz w:val="20"/>
              </w:rPr>
              <w:t>Event__c</w:t>
            </w:r>
          </w:p>
        </w:tc>
        <w:tc>
          <w:tcPr>
            <w:tcW w:type="dxa" w:w="2257"/>
          </w:tcPr>
          <w:p>
            <w:pPr>
              <w:spacing w:before="40" w:after="40"/>
            </w:pPr>
            <w:r/>
            <w:r>
              <w:rPr>
                <w:rFonts w:ascii="Consolas" w:hAnsi="Consolas"/>
                <w:b w:val="0"/>
                <w:i w:val="0"/>
                <w:sz w:val="20"/>
              </w:rPr>
              <w:t>Budget_Must_Be_Positive</w:t>
            </w:r>
          </w:p>
        </w:tc>
        <w:tc>
          <w:tcPr>
            <w:tcW w:type="dxa" w:w="2257"/>
          </w:tcPr>
          <w:p>
            <w:pPr>
              <w:spacing w:before="40" w:after="40"/>
            </w:pPr>
            <w:r/>
            <w:r>
              <w:rPr>
                <w:rFonts w:ascii="Consolas" w:hAnsi="Consolas"/>
                <w:b w:val="0"/>
                <w:i w:val="0"/>
                <w:sz w:val="20"/>
              </w:rPr>
              <w:t>AND(ISNEW(), Event_Budget__c &lt;= 0)</w:t>
            </w:r>
          </w:p>
        </w:tc>
        <w:tc>
          <w:tcPr>
            <w:tcW w:type="dxa" w:w="2257"/>
          </w:tcPr>
          <w:p>
            <w:pPr>
              <w:spacing w:before="40" w:after="40"/>
            </w:pPr>
            <w:r/>
            <w:r>
              <w:rPr>
                <w:rFonts w:ascii="Times New Roman" w:hAnsi="Times New Roman"/>
                <w:b w:val="0"/>
                <w:i w:val="0"/>
                <w:sz w:val="24"/>
              </w:rPr>
              <w:t>Budget must exceed zero</w:t>
            </w:r>
          </w:p>
        </w:tc>
      </w:tr>
    </w:tbl>
    <w:p>
      <w:pPr>
        <w:spacing w:after="120"/>
      </w:pPr>
    </w:p>
    <w:p>
      <w:pPr>
        <w:jc w:val="both"/>
      </w:pPr>
      <w:r>
        <w:rPr>
          <w:rFonts w:ascii="Times New Roman" w:hAnsi="Times New Roman"/>
          <w:b w:val="0"/>
          <w:i w:val="0"/>
          <w:sz w:val="24"/>
        </w:rPr>
        <w:t>The double backslash in the email pattern is required because the formula parser consumes one backslash before the regular-expression engine sees the pattern.</w:t>
      </w:r>
    </w:p>
    <w:p>
      <w:pPr>
        <w:pStyle w:val="Heading2"/>
        <w:keepNext/>
      </w:pPr>
      <w:r>
        <w:rPr>
          <w:rFonts w:ascii="Times New Roman" w:hAnsi="Times New Roman"/>
          <w:b/>
          <w:i w:val="0"/>
          <w:sz w:val="24"/>
        </w:rPr>
        <w:t>4.2 Formula and roll-up fields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DCE6F1"/>
          </w:tcPr>
          <w:p>
            <w:pPr>
              <w:spacing w:before="40" w:after="40"/>
            </w:pPr>
            <w:r/>
            <w:r>
              <w:rPr>
                <w:rFonts w:ascii="Times New Roman" w:hAnsi="Times New Roman"/>
                <w:b/>
                <w:i w:val="0"/>
                <w:sz w:val="24"/>
              </w:rPr>
              <w:t>Object</w:t>
            </w:r>
          </w:p>
        </w:tc>
        <w:tc>
          <w:tcPr>
            <w:tcW w:type="dxa" w:w="1806"/>
            <w:shd w:val="clear" w:color="auto" w:fill="DCE6F1"/>
          </w:tcPr>
          <w:p>
            <w:pPr>
              <w:spacing w:before="40" w:after="40"/>
            </w:pPr>
            <w:r/>
            <w:r>
              <w:rPr>
                <w:rFonts w:ascii="Times New Roman" w:hAnsi="Times New Roman"/>
                <w:b/>
                <w:i w:val="0"/>
                <w:sz w:val="24"/>
              </w:rPr>
              <w:t>Field</w:t>
            </w:r>
          </w:p>
        </w:tc>
        <w:tc>
          <w:tcPr>
            <w:tcW w:type="dxa" w:w="1806"/>
            <w:shd w:val="clear" w:color="auto" w:fill="DCE6F1"/>
          </w:tcPr>
          <w:p>
            <w:pPr>
              <w:spacing w:before="40" w:after="40"/>
            </w:pPr>
            <w:r/>
            <w:r>
              <w:rPr>
                <w:rFonts w:ascii="Times New Roman" w:hAnsi="Times New Roman"/>
                <w:b/>
                <w:i w:val="0"/>
                <w:sz w:val="24"/>
              </w:rPr>
              <w:t>API Name</w:t>
            </w:r>
          </w:p>
        </w:tc>
        <w:tc>
          <w:tcPr>
            <w:tcW w:type="dxa" w:w="1806"/>
            <w:shd w:val="clear" w:color="auto" w:fill="DCE6F1"/>
          </w:tcPr>
          <w:p>
            <w:pPr>
              <w:spacing w:before="40" w:after="40"/>
            </w:pPr>
            <w:r/>
            <w:r>
              <w:rPr>
                <w:rFonts w:ascii="Times New Roman" w:hAnsi="Times New Roman"/>
                <w:b/>
                <w:i w:val="0"/>
                <w:sz w:val="24"/>
              </w:rPr>
              <w:t>Type</w:t>
            </w:r>
          </w:p>
        </w:tc>
        <w:tc>
          <w:tcPr>
            <w:tcW w:type="dxa" w:w="1806"/>
            <w:shd w:val="clear" w:color="auto" w:fill="DCE6F1"/>
          </w:tcPr>
          <w:p>
            <w:pPr>
              <w:spacing w:before="40" w:after="40"/>
            </w:pPr>
            <w:r/>
            <w:r>
              <w:rPr>
                <w:rFonts w:ascii="Times New Roman" w:hAnsi="Times New Roman"/>
                <w:b/>
                <w:i w:val="0"/>
                <w:sz w:val="24"/>
              </w:rPr>
              <w:t>Definition</w:t>
            </w:r>
          </w:p>
        </w:tc>
      </w:tr>
      <w:tr>
        <w:tc>
          <w:tcPr>
            <w:tcW w:type="dxa" w:w="1806"/>
          </w:tcPr>
          <w:p>
            <w:pPr>
              <w:spacing w:before="40" w:after="40"/>
            </w:pPr>
            <w:r/>
            <w:r>
              <w:rPr>
                <w:rFonts w:ascii="Consolas" w:hAnsi="Consolas"/>
                <w:b w:val="0"/>
                <w:i w:val="0"/>
                <w:sz w:val="20"/>
              </w:rPr>
              <w:t>Event__c</w:t>
            </w:r>
          </w:p>
        </w:tc>
        <w:tc>
          <w:tcPr>
            <w:tcW w:type="dxa" w:w="1806"/>
          </w:tcPr>
          <w:p>
            <w:pPr>
              <w:spacing w:before="40" w:after="40"/>
            </w:pPr>
            <w:r/>
            <w:r>
              <w:rPr>
                <w:rFonts w:ascii="Times New Roman" w:hAnsi="Times New Roman"/>
                <w:b w:val="0"/>
                <w:i w:val="0"/>
                <w:sz w:val="24"/>
              </w:rPr>
              <w:t>Vendor Cost</w:t>
            </w:r>
          </w:p>
        </w:tc>
        <w:tc>
          <w:tcPr>
            <w:tcW w:type="dxa" w:w="1806"/>
          </w:tcPr>
          <w:p>
            <w:pPr>
              <w:spacing w:before="40" w:after="40"/>
            </w:pPr>
            <w:r/>
            <w:r>
              <w:rPr>
                <w:rFonts w:ascii="Consolas" w:hAnsi="Consolas"/>
                <w:b w:val="0"/>
                <w:i w:val="0"/>
                <w:sz w:val="20"/>
              </w:rPr>
              <w:t>Vendor_Cost__c</w:t>
            </w:r>
          </w:p>
        </w:tc>
        <w:tc>
          <w:tcPr>
            <w:tcW w:type="dxa" w:w="1806"/>
          </w:tcPr>
          <w:p>
            <w:pPr>
              <w:spacing w:before="40" w:after="40"/>
            </w:pPr>
            <w:r/>
            <w:r>
              <w:rPr>
                <w:rFonts w:ascii="Times New Roman" w:hAnsi="Times New Roman"/>
                <w:b w:val="0"/>
                <w:i w:val="0"/>
                <w:sz w:val="24"/>
              </w:rPr>
              <w:t>Roll-Up Summary</w:t>
            </w:r>
          </w:p>
        </w:tc>
        <w:tc>
          <w:tcPr>
            <w:tcW w:type="dxa" w:w="1806"/>
          </w:tcPr>
          <w:p>
            <w:pPr>
              <w:spacing w:before="40" w:after="40"/>
            </w:pPr>
            <w:r/>
            <w:r>
              <w:rPr>
                <w:rFonts w:ascii="Times New Roman" w:hAnsi="Times New Roman"/>
                <w:b w:val="0"/>
                <w:i w:val="0"/>
                <w:sz w:val="24"/>
              </w:rPr>
              <w:t xml:space="preserve">SUM of </w:t>
            </w:r>
            <w:r>
              <w:rPr>
                <w:rFonts w:ascii="Consolas" w:hAnsi="Consolas"/>
                <w:b w:val="0"/>
                <w:i w:val="0"/>
                <w:sz w:val="20"/>
              </w:rPr>
              <w:t>EventVendor__c.Estimated_Cost__c</w:t>
            </w:r>
          </w:p>
        </w:tc>
      </w:tr>
      <w:tr>
        <w:tc>
          <w:tcPr>
            <w:tcW w:type="dxa" w:w="1806"/>
          </w:tcPr>
          <w:p>
            <w:pPr>
              <w:spacing w:before="40" w:after="40"/>
            </w:pPr>
            <w:r/>
            <w:r>
              <w:rPr>
                <w:rFonts w:ascii="Consolas" w:hAnsi="Consolas"/>
                <w:b w:val="0"/>
                <w:i w:val="0"/>
                <w:sz w:val="20"/>
              </w:rPr>
              <w:t>Event__c</w:t>
            </w:r>
          </w:p>
        </w:tc>
        <w:tc>
          <w:tcPr>
            <w:tcW w:type="dxa" w:w="1806"/>
          </w:tcPr>
          <w:p>
            <w:pPr>
              <w:spacing w:before="40" w:after="40"/>
            </w:pPr>
            <w:r/>
            <w:r>
              <w:rPr>
                <w:rFonts w:ascii="Times New Roman" w:hAnsi="Times New Roman"/>
                <w:b w:val="0"/>
                <w:i w:val="0"/>
                <w:sz w:val="24"/>
              </w:rPr>
              <w:t>Budget Balance</w:t>
            </w:r>
          </w:p>
        </w:tc>
        <w:tc>
          <w:tcPr>
            <w:tcW w:type="dxa" w:w="1806"/>
          </w:tcPr>
          <w:p>
            <w:pPr>
              <w:spacing w:before="40" w:after="40"/>
            </w:pPr>
            <w:r/>
            <w:r>
              <w:rPr>
                <w:rFonts w:ascii="Consolas" w:hAnsi="Consolas"/>
                <w:b w:val="0"/>
                <w:i w:val="0"/>
                <w:sz w:val="20"/>
              </w:rPr>
              <w:t>Budget_Balance__c</w:t>
            </w:r>
          </w:p>
        </w:tc>
        <w:tc>
          <w:tcPr>
            <w:tcW w:type="dxa" w:w="1806"/>
          </w:tcPr>
          <w:p>
            <w:pPr>
              <w:spacing w:before="40" w:after="40"/>
            </w:pPr>
            <w:r/>
            <w:r>
              <w:rPr>
                <w:rFonts w:ascii="Times New Roman" w:hAnsi="Times New Roman"/>
                <w:b w:val="0"/>
                <w:i w:val="0"/>
                <w:sz w:val="24"/>
              </w:rPr>
              <w:t>Formula (Currency)</w:t>
            </w:r>
          </w:p>
        </w:tc>
        <w:tc>
          <w:tcPr>
            <w:tcW w:type="dxa" w:w="1806"/>
          </w:tcPr>
          <w:p>
            <w:pPr>
              <w:spacing w:before="40" w:after="40"/>
            </w:pPr>
            <w:r/>
            <w:r>
              <w:rPr>
                <w:rFonts w:ascii="Consolas" w:hAnsi="Consolas"/>
                <w:b w:val="0"/>
                <w:i w:val="0"/>
                <w:sz w:val="20"/>
              </w:rPr>
              <w:t>Event_Budget__c - Vendor_Cost__c</w:t>
            </w:r>
          </w:p>
        </w:tc>
      </w:tr>
      <w:tr>
        <w:tc>
          <w:tcPr>
            <w:tcW w:type="dxa" w:w="1806"/>
          </w:tcPr>
          <w:p>
            <w:pPr>
              <w:spacing w:before="40" w:after="40"/>
            </w:pPr>
            <w:r/>
            <w:r>
              <w:rPr>
                <w:rFonts w:ascii="Consolas" w:hAnsi="Consolas"/>
                <w:b w:val="0"/>
                <w:i w:val="0"/>
                <w:sz w:val="20"/>
              </w:rPr>
              <w:t>Event__c</w:t>
            </w:r>
          </w:p>
        </w:tc>
        <w:tc>
          <w:tcPr>
            <w:tcW w:type="dxa" w:w="1806"/>
          </w:tcPr>
          <w:p>
            <w:pPr>
              <w:spacing w:before="40" w:after="40"/>
            </w:pPr>
            <w:r/>
            <w:r>
              <w:rPr>
                <w:rFonts w:ascii="Times New Roman" w:hAnsi="Times New Roman"/>
                <w:b w:val="0"/>
                <w:i w:val="0"/>
                <w:sz w:val="24"/>
              </w:rPr>
              <w:t>Budget Utilization</w:t>
            </w:r>
          </w:p>
        </w:tc>
        <w:tc>
          <w:tcPr>
            <w:tcW w:type="dxa" w:w="1806"/>
          </w:tcPr>
          <w:p>
            <w:pPr>
              <w:spacing w:before="40" w:after="40"/>
            </w:pPr>
            <w:r/>
            <w:r>
              <w:rPr>
                <w:rFonts w:ascii="Consolas" w:hAnsi="Consolas"/>
                <w:b w:val="0"/>
                <w:i w:val="0"/>
                <w:sz w:val="20"/>
              </w:rPr>
              <w:t>Budget_Utilization__c</w:t>
            </w:r>
          </w:p>
        </w:tc>
        <w:tc>
          <w:tcPr>
            <w:tcW w:type="dxa" w:w="1806"/>
          </w:tcPr>
          <w:p>
            <w:pPr>
              <w:spacing w:before="40" w:after="40"/>
            </w:pPr>
            <w:r/>
            <w:r>
              <w:rPr>
                <w:rFonts w:ascii="Times New Roman" w:hAnsi="Times New Roman"/>
                <w:b w:val="0"/>
                <w:i w:val="0"/>
                <w:sz w:val="24"/>
              </w:rPr>
              <w:t>Formula (Percent)</w:t>
            </w:r>
          </w:p>
        </w:tc>
        <w:tc>
          <w:tcPr>
            <w:tcW w:type="dxa" w:w="1806"/>
          </w:tcPr>
          <w:p>
            <w:pPr>
              <w:spacing w:before="40" w:after="40"/>
            </w:pPr>
            <w:r/>
            <w:r>
              <w:rPr>
                <w:rFonts w:ascii="Consolas" w:hAnsi="Consolas"/>
                <w:b w:val="0"/>
                <w:i w:val="0"/>
                <w:sz w:val="20"/>
              </w:rPr>
              <w:t>IF(Event_Budget__c &gt; 0, Vendor_Cost__c / Event_Budget__c, 0)</w:t>
            </w:r>
          </w:p>
        </w:tc>
      </w:tr>
      <w:tr>
        <w:tc>
          <w:tcPr>
            <w:tcW w:type="dxa" w:w="1806"/>
          </w:tcPr>
          <w:p>
            <w:pPr>
              <w:spacing w:before="40" w:after="40"/>
            </w:pPr>
            <w:r/>
            <w:r>
              <w:rPr>
                <w:rFonts w:ascii="Consolas" w:hAnsi="Consolas"/>
                <w:b w:val="0"/>
                <w:i w:val="0"/>
                <w:sz w:val="20"/>
              </w:rPr>
              <w:t>Event__c</w:t>
            </w:r>
          </w:p>
        </w:tc>
        <w:tc>
          <w:tcPr>
            <w:tcW w:type="dxa" w:w="1806"/>
          </w:tcPr>
          <w:p>
            <w:pPr>
              <w:spacing w:before="40" w:after="40"/>
            </w:pPr>
            <w:r/>
            <w:r>
              <w:rPr>
                <w:rFonts w:ascii="Times New Roman" w:hAnsi="Times New Roman"/>
                <w:b w:val="0"/>
                <w:i w:val="0"/>
                <w:sz w:val="24"/>
              </w:rPr>
              <w:t>Days Until Event</w:t>
            </w:r>
          </w:p>
        </w:tc>
        <w:tc>
          <w:tcPr>
            <w:tcW w:type="dxa" w:w="1806"/>
          </w:tcPr>
          <w:p>
            <w:pPr>
              <w:spacing w:before="40" w:after="40"/>
            </w:pPr>
            <w:r/>
            <w:r>
              <w:rPr>
                <w:rFonts w:ascii="Consolas" w:hAnsi="Consolas"/>
                <w:b w:val="0"/>
                <w:i w:val="0"/>
                <w:sz w:val="20"/>
              </w:rPr>
              <w:t>Days_Until_Event__c</w:t>
            </w:r>
          </w:p>
        </w:tc>
        <w:tc>
          <w:tcPr>
            <w:tcW w:type="dxa" w:w="1806"/>
          </w:tcPr>
          <w:p>
            <w:pPr>
              <w:spacing w:before="40" w:after="40"/>
            </w:pPr>
            <w:r/>
            <w:r>
              <w:rPr>
                <w:rFonts w:ascii="Times New Roman" w:hAnsi="Times New Roman"/>
                <w:b w:val="0"/>
                <w:i w:val="0"/>
                <w:sz w:val="24"/>
              </w:rPr>
              <w:t>Formula (Number)</w:t>
            </w:r>
          </w:p>
        </w:tc>
        <w:tc>
          <w:tcPr>
            <w:tcW w:type="dxa" w:w="1806"/>
          </w:tcPr>
          <w:p>
            <w:pPr>
              <w:spacing w:before="40" w:after="40"/>
            </w:pPr>
            <w:r/>
            <w:r>
              <w:rPr>
                <w:rFonts w:ascii="Consolas" w:hAnsi="Consolas"/>
                <w:b w:val="0"/>
                <w:i w:val="0"/>
                <w:sz w:val="20"/>
              </w:rPr>
              <w:t>Event_Date__c - TODAY()</w:t>
            </w:r>
          </w:p>
        </w:tc>
      </w:tr>
      <w:tr>
        <w:tc>
          <w:tcPr>
            <w:tcW w:type="dxa" w:w="1806"/>
          </w:tcPr>
          <w:p>
            <w:pPr>
              <w:spacing w:before="40" w:after="40"/>
            </w:pPr>
            <w:r/>
            <w:r>
              <w:rPr>
                <w:rFonts w:ascii="Consolas" w:hAnsi="Consolas"/>
                <w:b w:val="0"/>
                <w:i w:val="0"/>
                <w:sz w:val="20"/>
              </w:rPr>
              <w:t>Feedback__c</w:t>
            </w:r>
          </w:p>
        </w:tc>
        <w:tc>
          <w:tcPr>
            <w:tcW w:type="dxa" w:w="1806"/>
          </w:tcPr>
          <w:p>
            <w:pPr>
              <w:spacing w:before="40" w:after="40"/>
            </w:pPr>
            <w:r/>
            <w:r>
              <w:rPr>
                <w:rFonts w:ascii="Times New Roman" w:hAnsi="Times New Roman"/>
                <w:b w:val="0"/>
                <w:i w:val="0"/>
                <w:sz w:val="24"/>
              </w:rPr>
              <w:t>Rating Label</w:t>
            </w:r>
          </w:p>
        </w:tc>
        <w:tc>
          <w:tcPr>
            <w:tcW w:type="dxa" w:w="1806"/>
          </w:tcPr>
          <w:p>
            <w:pPr>
              <w:spacing w:before="40" w:after="40"/>
            </w:pPr>
            <w:r/>
            <w:r>
              <w:rPr>
                <w:rFonts w:ascii="Consolas" w:hAnsi="Consolas"/>
                <w:b w:val="0"/>
                <w:i w:val="0"/>
                <w:sz w:val="20"/>
              </w:rPr>
              <w:t>Rating_Label__c</w:t>
            </w:r>
          </w:p>
        </w:tc>
        <w:tc>
          <w:tcPr>
            <w:tcW w:type="dxa" w:w="1806"/>
          </w:tcPr>
          <w:p>
            <w:pPr>
              <w:spacing w:before="40" w:after="40"/>
            </w:pPr>
            <w:r/>
            <w:r>
              <w:rPr>
                <w:rFonts w:ascii="Times New Roman" w:hAnsi="Times New Roman"/>
                <w:b w:val="0"/>
                <w:i w:val="0"/>
                <w:sz w:val="24"/>
              </w:rPr>
              <w:t>Formula (Text)</w:t>
            </w:r>
          </w:p>
        </w:tc>
        <w:tc>
          <w:tcPr>
            <w:tcW w:type="dxa" w:w="1806"/>
          </w:tcPr>
          <w:p>
            <w:pPr>
              <w:spacing w:before="40" w:after="40"/>
            </w:pPr>
            <w:r/>
            <w:r>
              <w:rPr>
                <w:rFonts w:ascii="Times New Roman" w:hAnsi="Times New Roman"/>
                <w:b w:val="0"/>
                <w:i w:val="0"/>
                <w:sz w:val="24"/>
              </w:rPr>
              <w:t>Nested IF mapping 1–5 to Very Poor … Excellent</w:t>
            </w:r>
          </w:p>
        </w:tc>
      </w:tr>
    </w:tbl>
    <w:p>
      <w:pPr>
        <w:spacing w:after="120"/>
      </w:pPr>
    </w:p>
    <w:p>
      <w:pPr>
        <w:jc w:val="both"/>
      </w:pPr>
      <w:r>
        <w:rPr>
          <w:rFonts w:ascii="Consolas" w:hAnsi="Consolas"/>
          <w:b w:val="0"/>
          <w:i w:val="0"/>
          <w:sz w:val="20"/>
        </w:rPr>
        <w:t>Event_Budget__c</w:t>
      </w:r>
      <w:r>
        <w:rPr>
          <w:rFonts w:ascii="Times New Roman" w:hAnsi="Times New Roman"/>
          <w:b w:val="0"/>
          <w:i w:val="0"/>
          <w:sz w:val="24"/>
        </w:rPr>
        <w:t xml:space="preserve"> remains an editable Currency field representing the agreed budget. Every other monetary figure is derived, so it cannot be entered inconsistently. The </w:t>
      </w:r>
      <w:r>
        <w:rPr>
          <w:rFonts w:ascii="Consolas" w:hAnsi="Consolas"/>
          <w:b w:val="0"/>
          <w:i w:val="0"/>
          <w:sz w:val="20"/>
        </w:rPr>
        <w:t>IF</w:t>
      </w:r>
      <w:r>
        <w:rPr>
          <w:rFonts w:ascii="Times New Roman" w:hAnsi="Times New Roman"/>
          <w:b w:val="0"/>
          <w:i w:val="0"/>
          <w:sz w:val="24"/>
        </w:rPr>
        <w:t xml:space="preserve"> guard prevents division by zero when the budget is blank. </w:t>
      </w:r>
      <w:r>
        <w:rPr>
          <w:rFonts w:ascii="Consolas" w:hAnsi="Consolas"/>
          <w:b w:val="0"/>
          <w:i w:val="0"/>
          <w:sz w:val="20"/>
        </w:rPr>
        <w:t>Days_Until_Event__c</w:t>
      </w:r>
      <w:r>
        <w:rPr>
          <w:rFonts w:ascii="Times New Roman" w:hAnsi="Times New Roman"/>
          <w:b w:val="0"/>
          <w:i w:val="0"/>
          <w:sz w:val="24"/>
        </w:rPr>
        <w:t xml:space="preserve"> supplies the entire filter condition for the upcoming-events report.</w:t>
      </w:r>
    </w:p>
    <w:p>
      <w:pPr>
        <w:jc w:val="both"/>
      </w:pPr>
      <w:r>
        <w:rPr>
          <w:rFonts w:ascii="Times New Roman" w:hAnsi="Times New Roman"/>
          <w:b w:val="0"/>
          <w:i w:val="0"/>
          <w:sz w:val="24"/>
        </w:rPr>
        <w:t xml:space="preserve">The roll-up summary is only possible because </w:t>
      </w:r>
      <w:r>
        <w:rPr>
          <w:rFonts w:ascii="Consolas" w:hAnsi="Consolas"/>
          <w:b w:val="0"/>
          <w:i w:val="0"/>
          <w:sz w:val="20"/>
        </w:rPr>
        <w:t>EventVendor__c</w:t>
      </w:r>
      <w:r>
        <w:rPr>
          <w:rFonts w:ascii="Times New Roman" w:hAnsi="Times New Roman"/>
          <w:b w:val="0"/>
          <w:i w:val="0"/>
          <w:sz w:val="24"/>
        </w:rPr>
        <w:t xml:space="preserve"> relates to </w:t>
      </w:r>
      <w:r>
        <w:rPr>
          <w:rFonts w:ascii="Consolas" w:hAnsi="Consolas"/>
          <w:b w:val="0"/>
          <w:i w:val="0"/>
          <w:sz w:val="20"/>
        </w:rPr>
        <w:t>Event__c</w:t>
      </w:r>
      <w:r>
        <w:rPr>
          <w:rFonts w:ascii="Times New Roman" w:hAnsi="Times New Roman"/>
          <w:b w:val="0"/>
          <w:i w:val="0"/>
          <w:sz w:val="24"/>
        </w:rPr>
        <w:t xml:space="preserve"> through master-detail. This is the concrete reason the junction object uses master-detail rather than lookups.</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Validation rule edit page showing the REGEX formula. </w:t>
      </w:r>
      <w:r>
        <w:rPr>
          <w:rFonts w:ascii="Consolas" w:hAnsi="Consolas"/>
          <w:b w:val="0"/>
          <w:i/>
          <w:sz w:val="20"/>
        </w:rPr>
        <w:t>images/03-validation-rule.png</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Event record with Vendor Cost, Budget Balance and Budget Utilization populated from junction rows. </w:t>
      </w:r>
      <w:r>
        <w:rPr>
          <w:rFonts w:ascii="Consolas" w:hAnsi="Consolas"/>
          <w:b w:val="0"/>
          <w:i/>
          <w:sz w:val="20"/>
        </w:rPr>
        <w:t>images/04-formula-fields.png</w:t>
      </w:r>
    </w:p>
    <w:p>
      <w:pPr>
        <w:pStyle w:val="Heading2"/>
        <w:keepNext/>
      </w:pPr>
      <w:r>
        <w:rPr>
          <w:rFonts w:ascii="Times New Roman" w:hAnsi="Times New Roman"/>
          <w:b/>
          <w:i w:val="0"/>
          <w:sz w:val="24"/>
        </w:rPr>
        <w:t>4.3 Apex</w:t>
      </w:r>
    </w:p>
    <w:p>
      <w:pPr>
        <w:jc w:val="both"/>
      </w:pPr>
      <w:r>
        <w:rPr>
          <w:rFonts w:ascii="Times New Roman" w:hAnsi="Times New Roman"/>
          <w:b w:val="0"/>
          <w:i w:val="0"/>
          <w:sz w:val="24"/>
        </w:rPr>
        <w:t xml:space="preserve">Six Apex files are in </w:t>
      </w:r>
      <w:r>
        <w:rPr>
          <w:rFonts w:ascii="Consolas" w:hAnsi="Consolas"/>
          <w:b w:val="0"/>
          <w:i w:val="0"/>
          <w:sz w:val="20"/>
        </w:rPr>
        <w:t>apex/</w:t>
      </w:r>
      <w:r>
        <w:rPr>
          <w:rFonts w:ascii="Times New Roman" w:hAnsi="Times New Roman"/>
          <w:b w:val="0"/>
          <w:i w:val="0"/>
          <w:sz w:val="24"/>
        </w:rPr>
        <w:t>. Two are application logic, three are tests and utilities, and one is the trigger itself.</w:t>
      </w:r>
    </w:p>
    <w:p>
      <w:pPr>
        <w:jc w:val="both"/>
      </w:pPr>
      <w:r>
        <w:rPr>
          <w:rFonts w:ascii="Consolas" w:hAnsi="Consolas"/>
          <w:b/>
          <w:i w:val="0"/>
          <w:sz w:val="20"/>
        </w:rPr>
        <w:t>EventTrigger</w:t>
      </w:r>
      <w:r>
        <w:rPr>
          <w:rFonts w:ascii="Times New Roman" w:hAnsi="Times New Roman"/>
          <w:b w:val="0"/>
          <w:i w:val="0"/>
          <w:sz w:val="24"/>
        </w:rPr>
        <w:t xml:space="preserve"> on </w:t>
      </w:r>
      <w:r>
        <w:rPr>
          <w:rFonts w:ascii="Consolas" w:hAnsi="Consolas"/>
          <w:b w:val="0"/>
          <w:i w:val="0"/>
          <w:sz w:val="20"/>
        </w:rPr>
        <w:t>Event__c</w:t>
      </w:r>
      <w:r>
        <w:rPr>
          <w:rFonts w:ascii="Times New Roman" w:hAnsi="Times New Roman"/>
          <w:b w:val="0"/>
          <w:i w:val="0"/>
          <w:sz w:val="24"/>
        </w:rPr>
        <w:t xml:space="preserve"> — before insert, before update, after insert, after update. The body contains no logic; it dispatches to </w:t>
      </w:r>
      <w:r>
        <w:rPr>
          <w:rFonts w:ascii="Consolas" w:hAnsi="Consolas"/>
          <w:b w:val="0"/>
          <w:i w:val="0"/>
          <w:sz w:val="20"/>
        </w:rPr>
        <w:t>VenueAvailabilityHandler</w:t>
      </w:r>
      <w:r>
        <w:rPr>
          <w:rFonts w:ascii="Times New Roman" w:hAnsi="Times New Roman"/>
          <w:b w:val="0"/>
          <w:i w:val="0"/>
          <w:sz w:val="24"/>
        </w:rPr>
        <w:t xml:space="preserve"> based on </w:t>
      </w:r>
      <w:r>
        <w:rPr>
          <w:rFonts w:ascii="Consolas" w:hAnsi="Consolas"/>
          <w:b w:val="0"/>
          <w:i w:val="0"/>
          <w:sz w:val="20"/>
        </w:rPr>
        <w:t>Trigger.isBefore</w:t>
      </w:r>
      <w:r>
        <w:rPr>
          <w:rFonts w:ascii="Times New Roman" w:hAnsi="Times New Roman"/>
          <w:b w:val="0"/>
          <w:i w:val="0"/>
          <w:sz w:val="24"/>
        </w:rPr>
        <w:t>. This keeps the trigger thin, which is the standard one-trigger-per-object pattern and allows the behaviour to be disabled without editing trigger logic.</w:t>
      </w:r>
    </w:p>
    <w:p>
      <w:pPr>
        <w:jc w:val="both"/>
      </w:pPr>
      <w:r>
        <w:rPr>
          <w:rFonts w:ascii="Consolas" w:hAnsi="Consolas"/>
          <w:b/>
          <w:i w:val="0"/>
          <w:sz w:val="20"/>
        </w:rPr>
        <w:t>VenueAvailabilityHandler</w:t>
      </w:r>
      <w:r>
        <w:rPr>
          <w:rFonts w:ascii="Times New Roman" w:hAnsi="Times New Roman"/>
          <w:b w:val="0"/>
          <w:i w:val="0"/>
          <w:sz w:val="24"/>
        </w:rPr>
        <w:t xml:space="preserve"> exposes two methods:</w:t>
      </w:r>
    </w:p>
    <w:p>
      <w:pPr>
        <w:pStyle w:val="ListBullet"/>
        <w:spacing w:after="80"/>
        <w:ind w:left="432"/>
      </w:pPr>
      <w:r>
        <w:rPr>
          <w:rFonts w:ascii="Consolas" w:hAnsi="Consolas"/>
          <w:b w:val="0"/>
          <w:i w:val="0"/>
          <w:sz w:val="20"/>
        </w:rPr>
        <w:t>preventDoubleBooking(List&lt;Event__c&gt;, Map&lt;Id, Event__c&gt;)</w:t>
      </w:r>
      <w:r>
        <w:rPr>
          <w:rFonts w:ascii="Times New Roman" w:hAnsi="Times New Roman"/>
          <w:b w:val="0"/>
          <w:i w:val="0"/>
          <w:sz w:val="24"/>
        </w:rPr>
        <w:t xml:space="preserve"> — runs before the save. Queries all live events on the venues in scope, excluding the records currently being saved, and builds a set of </w:t>
      </w:r>
      <w:r>
        <w:rPr>
          <w:rFonts w:ascii="Consolas" w:hAnsi="Consolas"/>
          <w:b w:val="0"/>
          <w:i w:val="0"/>
          <w:sz w:val="20"/>
        </w:rPr>
        <w:t>venueId|eventDate</w:t>
      </w:r>
      <w:r>
        <w:rPr>
          <w:rFonts w:ascii="Times New Roman" w:hAnsi="Times New Roman"/>
          <w:b w:val="0"/>
          <w:i w:val="0"/>
          <w:sz w:val="24"/>
        </w:rPr>
        <w:t xml:space="preserve"> keys. Any incoming record whose key already exists is rejected with </w:t>
      </w:r>
      <w:r>
        <w:rPr>
          <w:rFonts w:ascii="Consolas" w:hAnsi="Consolas"/>
          <w:b w:val="0"/>
          <w:i w:val="0"/>
          <w:sz w:val="20"/>
        </w:rPr>
        <w:t>addError</w:t>
      </w:r>
      <w:r>
        <w:rPr>
          <w:rFonts w:ascii="Times New Roman" w:hAnsi="Times New Roman"/>
          <w:b w:val="0"/>
          <w:i w:val="0"/>
          <w:sz w:val="24"/>
        </w:rPr>
        <w:t>. A second set catches two records within the same transaction claiming the same venue and date, which the query cannot see because neither row is committed yet.</w:t>
      </w:r>
    </w:p>
    <w:p>
      <w:pPr>
        <w:pStyle w:val="ListBullet"/>
        <w:spacing w:after="80"/>
        <w:ind w:left="432"/>
      </w:pPr>
      <w:r>
        <w:rPr>
          <w:rFonts w:ascii="Consolas" w:hAnsi="Consolas"/>
          <w:b w:val="0"/>
          <w:i w:val="0"/>
          <w:sz w:val="20"/>
        </w:rPr>
        <w:t>updateVenueAvailability(List&lt;Event__c&gt;, Map&lt;Id, Event__c&gt;)</w:t>
      </w:r>
      <w:r>
        <w:rPr>
          <w:rFonts w:ascii="Times New Roman" w:hAnsi="Times New Roman"/>
          <w:b w:val="0"/>
          <w:i w:val="0"/>
          <w:sz w:val="24"/>
        </w:rPr>
        <w:t xml:space="preserve"> — runs after the save. Determines which venues should become </w:t>
      </w:r>
      <w:r>
        <w:rPr>
          <w:rFonts w:ascii="Consolas" w:hAnsi="Consolas"/>
          <w:b w:val="0"/>
          <w:i w:val="0"/>
          <w:sz w:val="20"/>
        </w:rPr>
        <w:t>Reserved</w:t>
      </w:r>
      <w:r>
        <w:rPr>
          <w:rFonts w:ascii="Times New Roman" w:hAnsi="Times New Roman"/>
          <w:b w:val="0"/>
          <w:i w:val="0"/>
          <w:sz w:val="24"/>
        </w:rPr>
        <w:t xml:space="preserve"> and which should become </w:t>
      </w:r>
      <w:r>
        <w:rPr>
          <w:rFonts w:ascii="Consolas" w:hAnsi="Consolas"/>
          <w:b w:val="0"/>
          <w:i w:val="0"/>
          <w:sz w:val="20"/>
        </w:rPr>
        <w:t>Available</w:t>
      </w:r>
      <w:r>
        <w:rPr>
          <w:rFonts w:ascii="Times New Roman" w:hAnsi="Times New Roman"/>
          <w:b w:val="0"/>
          <w:i w:val="0"/>
          <w:sz w:val="24"/>
        </w:rPr>
        <w:t>, then confirms before releasing that no other live event still holds the venue. Only venues whose status actually differs are written, and the whole method issues one SOQL and one DML statement regardless of batch size.</w:t>
      </w:r>
    </w:p>
    <w:p>
      <w:pPr>
        <w:jc w:val="both"/>
      </w:pPr>
      <w:r>
        <w:rPr>
          <w:rFonts w:ascii="Times New Roman" w:hAnsi="Times New Roman"/>
          <w:b w:val="0"/>
          <w:i w:val="0"/>
          <w:sz w:val="24"/>
        </w:rPr>
        <w:t xml:space="preserve">Statuses that free a venue are </w:t>
      </w:r>
      <w:r>
        <w:rPr>
          <w:rFonts w:ascii="Consolas" w:hAnsi="Consolas"/>
          <w:b w:val="0"/>
          <w:i w:val="0"/>
          <w:sz w:val="20"/>
        </w:rPr>
        <w:t>Canceled</w:t>
      </w:r>
      <w:r>
        <w:rPr>
          <w:rFonts w:ascii="Times New Roman" w:hAnsi="Times New Roman"/>
          <w:b w:val="0"/>
          <w:i w:val="0"/>
          <w:sz w:val="24"/>
        </w:rPr>
        <w:t xml:space="preserve"> and </w:t>
      </w:r>
      <w:r>
        <w:rPr>
          <w:rFonts w:ascii="Consolas" w:hAnsi="Consolas"/>
          <w:b w:val="0"/>
          <w:i w:val="0"/>
          <w:sz w:val="20"/>
        </w:rPr>
        <w:t>Completed</w:t>
      </w:r>
      <w:r>
        <w:rPr>
          <w:rFonts w:ascii="Times New Roman" w:hAnsi="Times New Roman"/>
          <w:b w:val="0"/>
          <w:i w:val="0"/>
          <w:sz w:val="24"/>
        </w:rPr>
        <w:t xml:space="preserve">. </w:t>
      </w:r>
      <w:r>
        <w:rPr>
          <w:rFonts w:ascii="Consolas" w:hAnsi="Consolas"/>
          <w:b w:val="0"/>
          <w:i w:val="0"/>
          <w:sz w:val="20"/>
        </w:rPr>
        <w:t>Pending Cancellation</w:t>
      </w:r>
      <w:r>
        <w:rPr>
          <w:rFonts w:ascii="Times New Roman" w:hAnsi="Times New Roman"/>
          <w:b w:val="0"/>
          <w:i w:val="0"/>
          <w:sz w:val="24"/>
        </w:rPr>
        <w:t xml:space="preserve"> and </w:t>
      </w:r>
      <w:r>
        <w:rPr>
          <w:rFonts w:ascii="Consolas" w:hAnsi="Consolas"/>
          <w:b w:val="0"/>
          <w:i w:val="0"/>
          <w:sz w:val="20"/>
        </w:rPr>
        <w:t>Rejected</w:t>
      </w:r>
      <w:r>
        <w:rPr>
          <w:rFonts w:ascii="Times New Roman" w:hAnsi="Times New Roman"/>
          <w:b w:val="0"/>
          <w:i w:val="0"/>
          <w:sz w:val="24"/>
        </w:rPr>
        <w:t xml:space="preserve"> deliberately do not free it: a cancellation under review, or one that has been refused, means the event is still going ahead.</w:t>
      </w:r>
    </w:p>
    <w:p>
      <w:pPr>
        <w:jc w:val="both"/>
      </w:pPr>
      <w:r>
        <w:rPr>
          <w:rFonts w:ascii="Consolas" w:hAnsi="Consolas"/>
          <w:b/>
          <w:i w:val="0"/>
          <w:sz w:val="20"/>
        </w:rPr>
        <w:t>BatchCompleteEvents</w:t>
      </w:r>
      <w:r>
        <w:rPr>
          <w:rFonts w:ascii="Times New Roman" w:hAnsi="Times New Roman"/>
          <w:b w:val="0"/>
          <w:i w:val="0"/>
          <w:sz w:val="24"/>
        </w:rPr>
        <w:t xml:space="preserve"> implements </w:t>
      </w:r>
      <w:r>
        <w:rPr>
          <w:rFonts w:ascii="Consolas" w:hAnsi="Consolas"/>
          <w:b w:val="0"/>
          <w:i w:val="0"/>
          <w:sz w:val="20"/>
        </w:rPr>
        <w:t>Database.Batchable&lt;sObject&gt;</w:t>
      </w:r>
      <w:r>
        <w:rPr>
          <w:rFonts w:ascii="Times New Roman" w:hAnsi="Times New Roman"/>
          <w:b w:val="0"/>
          <w:i w:val="0"/>
          <w:sz w:val="24"/>
        </w:rPr>
        <w:t xml:space="preserve">. Its </w:t>
      </w:r>
      <w:r>
        <w:rPr>
          <w:rFonts w:ascii="Consolas" w:hAnsi="Consolas"/>
          <w:b w:val="0"/>
          <w:i w:val="0"/>
          <w:sz w:val="20"/>
        </w:rPr>
        <w:t>start</w:t>
      </w:r>
      <w:r>
        <w:rPr>
          <w:rFonts w:ascii="Times New Roman" w:hAnsi="Times New Roman"/>
          <w:b w:val="0"/>
          <w:i w:val="0"/>
          <w:sz w:val="24"/>
        </w:rPr>
        <w:t xml:space="preserve"> method returns a </w:t>
      </w:r>
      <w:r>
        <w:rPr>
          <w:rFonts w:ascii="Consolas" w:hAnsi="Consolas"/>
          <w:b w:val="0"/>
          <w:i w:val="0"/>
          <w:sz w:val="20"/>
        </w:rPr>
        <w:t>QueryLocator</w:t>
      </w:r>
      <w:r>
        <w:rPr>
          <w:rFonts w:ascii="Times New Roman" w:hAnsi="Times New Roman"/>
          <w:b w:val="0"/>
          <w:i w:val="0"/>
          <w:sz w:val="24"/>
        </w:rPr>
        <w:t xml:space="preserve"> over events whose date has passed and whose status is not </w:t>
      </w:r>
      <w:r>
        <w:rPr>
          <w:rFonts w:ascii="Consolas" w:hAnsi="Consolas"/>
          <w:b w:val="0"/>
          <w:i w:val="0"/>
          <w:sz w:val="20"/>
        </w:rPr>
        <w:t>Completed</w:t>
      </w:r>
      <w:r>
        <w:rPr>
          <w:rFonts w:ascii="Times New Roman" w:hAnsi="Times New Roman"/>
          <w:b w:val="0"/>
          <w:i w:val="0"/>
          <w:sz w:val="24"/>
        </w:rPr>
        <w:t xml:space="preserve">, </w:t>
      </w:r>
      <w:r>
        <w:rPr>
          <w:rFonts w:ascii="Consolas" w:hAnsi="Consolas"/>
          <w:b w:val="0"/>
          <w:i w:val="0"/>
          <w:sz w:val="20"/>
        </w:rPr>
        <w:t>Canceled</w:t>
      </w:r>
      <w:r>
        <w:rPr>
          <w:rFonts w:ascii="Times New Roman" w:hAnsi="Times New Roman"/>
          <w:b w:val="0"/>
          <w:i w:val="0"/>
          <w:sz w:val="24"/>
        </w:rPr>
        <w:t xml:space="preserve"> or </w:t>
      </w:r>
      <w:r>
        <w:rPr>
          <w:rFonts w:ascii="Consolas" w:hAnsi="Consolas"/>
          <w:b w:val="0"/>
          <w:i w:val="0"/>
          <w:sz w:val="20"/>
        </w:rPr>
        <w:t>Pending Cancellation</w:t>
      </w:r>
      <w:r>
        <w:rPr>
          <w:rFonts w:ascii="Times New Roman" w:hAnsi="Times New Roman"/>
          <w:b w:val="0"/>
          <w:i w:val="0"/>
          <w:sz w:val="24"/>
        </w:rPr>
        <w:t xml:space="preserve">; </w:t>
      </w:r>
      <w:r>
        <w:rPr>
          <w:rFonts w:ascii="Consolas" w:hAnsi="Consolas"/>
          <w:b w:val="0"/>
          <w:i w:val="0"/>
          <w:sz w:val="20"/>
        </w:rPr>
        <w:t>execute</w:t>
      </w:r>
      <w:r>
        <w:rPr>
          <w:rFonts w:ascii="Times New Roman" w:hAnsi="Times New Roman"/>
          <w:b w:val="0"/>
          <w:i w:val="0"/>
          <w:sz w:val="24"/>
        </w:rPr>
        <w:t xml:space="preserve"> sets each to </w:t>
      </w:r>
      <w:r>
        <w:rPr>
          <w:rFonts w:ascii="Consolas" w:hAnsi="Consolas"/>
          <w:b w:val="0"/>
          <w:i w:val="0"/>
          <w:sz w:val="20"/>
        </w:rPr>
        <w:t>Completed</w:t>
      </w:r>
      <w:r>
        <w:rPr>
          <w:rFonts w:ascii="Times New Roman" w:hAnsi="Times New Roman"/>
          <w:b w:val="0"/>
          <w:i w:val="0"/>
          <w:sz w:val="24"/>
        </w:rPr>
        <w:t xml:space="preserve"> in chunks of 200; </w:t>
      </w:r>
      <w:r>
        <w:rPr>
          <w:rFonts w:ascii="Consolas" w:hAnsi="Consolas"/>
          <w:b w:val="0"/>
          <w:i w:val="0"/>
          <w:sz w:val="20"/>
        </w:rPr>
        <w:t>finish</w:t>
      </w:r>
      <w:r>
        <w:rPr>
          <w:rFonts w:ascii="Times New Roman" w:hAnsi="Times New Roman"/>
          <w:b w:val="0"/>
          <w:i w:val="0"/>
          <w:sz w:val="24"/>
        </w:rPr>
        <w:t xml:space="preserve"> writes a debug message.</w:t>
      </w:r>
    </w:p>
    <w:p>
      <w:pPr>
        <w:jc w:val="both"/>
      </w:pPr>
      <w:r>
        <w:rPr>
          <w:rFonts w:ascii="Consolas" w:hAnsi="Consolas"/>
          <w:b/>
          <w:i w:val="0"/>
          <w:sz w:val="20"/>
        </w:rPr>
        <w:t>ScheduleCompleteEvents</w:t>
      </w:r>
      <w:r>
        <w:rPr>
          <w:rFonts w:ascii="Times New Roman" w:hAnsi="Times New Roman"/>
          <w:b w:val="0"/>
          <w:i w:val="0"/>
          <w:sz w:val="24"/>
        </w:rPr>
        <w:t xml:space="preserve"> implements </w:t>
      </w:r>
      <w:r>
        <w:rPr>
          <w:rFonts w:ascii="Consolas" w:hAnsi="Consolas"/>
          <w:b w:val="0"/>
          <w:i w:val="0"/>
          <w:sz w:val="20"/>
        </w:rPr>
        <w:t>Schedulable</w:t>
      </w:r>
      <w:r>
        <w:rPr>
          <w:rFonts w:ascii="Times New Roman" w:hAnsi="Times New Roman"/>
          <w:b w:val="0"/>
          <w:i w:val="0"/>
          <w:sz w:val="24"/>
        </w:rPr>
        <w:t xml:space="preserve"> and calls </w:t>
      </w:r>
      <w:r>
        <w:rPr>
          <w:rFonts w:ascii="Consolas" w:hAnsi="Consolas"/>
          <w:b w:val="0"/>
          <w:i w:val="0"/>
          <w:sz w:val="20"/>
        </w:rPr>
        <w:t>Database.executeBatch(new BatchCompleteEvents(), 200)</w:t>
      </w:r>
      <w:r>
        <w:rPr>
          <w:rFonts w:ascii="Times New Roman" w:hAnsi="Times New Roman"/>
          <w:b w:val="0"/>
          <w:i w:val="0"/>
          <w:sz w:val="24"/>
        </w:rPr>
        <w:t xml:space="preserve">. It exists so that Setup → Schedule Apex has a class to run on a timer. The job is configured as </w:t>
      </w:r>
      <w:r>
        <w:rPr>
          <w:rFonts w:ascii="Consolas" w:hAnsi="Consolas"/>
          <w:b w:val="0"/>
          <w:i w:val="0"/>
          <w:sz w:val="20"/>
        </w:rPr>
        <w:t>Daily Event Completion</w:t>
      </w:r>
      <w:r>
        <w:rPr>
          <w:rFonts w:ascii="Times New Roman" w:hAnsi="Times New Roman"/>
          <w:b w:val="0"/>
          <w:i w:val="0"/>
          <w:sz w:val="24"/>
        </w:rPr>
        <w:t>, weekly across all days, starting 20:00.</w:t>
      </w:r>
    </w:p>
    <w:p>
      <w:pPr>
        <w:jc w:val="both"/>
      </w:pPr>
      <w:r>
        <w:rPr>
          <w:rFonts w:ascii="Consolas" w:hAnsi="Consolas"/>
          <w:b/>
          <w:i w:val="0"/>
          <w:sz w:val="20"/>
        </w:rPr>
        <w:t>VenueAvailabilityHandlerTest</w:t>
      </w:r>
      <w:r>
        <w:rPr>
          <w:rFonts w:ascii="Times New Roman" w:hAnsi="Times New Roman"/>
          <w:b w:val="0"/>
          <w:i w:val="0"/>
          <w:sz w:val="24"/>
        </w:rPr>
        <w:t xml:space="preserve"> contains twelve test methods covering reservation on insert, release on cancellation, release on completion, venue change, unrelated-field edits, double-booking rejection, same-transaction duplicate rejection, different-date acceptance, rebooking after cancellation, events with no venue, batch selectivity and scheduler execution.</w:t>
      </w:r>
    </w:p>
    <w:p>
      <w:pPr>
        <w:jc w:val="both"/>
      </w:pPr>
      <w:r>
        <w:rPr>
          <w:rFonts w:ascii="Times New Roman" w:hAnsi="Times New Roman"/>
          <w:b w:val="0"/>
          <w:i w:val="0"/>
          <w:sz w:val="24"/>
        </w:rPr>
        <w:t>Design points worth recording:</w:t>
      </w:r>
    </w:p>
    <w:p>
      <w:pPr>
        <w:pStyle w:val="ListBullet"/>
        <w:spacing w:after="80"/>
        <w:ind w:left="432"/>
      </w:pPr>
      <w:r>
        <w:rPr>
          <w:rFonts w:ascii="Times New Roman" w:hAnsi="Times New Roman"/>
          <w:b/>
          <w:i w:val="0"/>
          <w:sz w:val="24"/>
        </w:rPr>
        <w:t>Bulk safety.</w:t>
      </w:r>
      <w:r>
        <w:rPr>
          <w:rFonts w:ascii="Times New Roman" w:hAnsi="Times New Roman"/>
          <w:b w:val="0"/>
          <w:i w:val="0"/>
          <w:sz w:val="24"/>
        </w:rPr>
        <w:t xml:space="preserve"> Both handler methods accumulate identifiers in sets and perform one query and one update per trigger invocation. No SOQL or DML appears inside a loop.</w:t>
      </w:r>
    </w:p>
    <w:p>
      <w:pPr>
        <w:pStyle w:val="ListBullet"/>
        <w:spacing w:after="80"/>
        <w:ind w:left="432"/>
      </w:pPr>
      <w:r>
        <w:rPr>
          <w:rFonts w:ascii="Times New Roman" w:hAnsi="Times New Roman"/>
          <w:b/>
          <w:i w:val="0"/>
          <w:sz w:val="24"/>
        </w:rPr>
        <w:t>Null handling.</w:t>
      </w:r>
      <w:r>
        <w:rPr>
          <w:rFonts w:ascii="Times New Roman" w:hAnsi="Times New Roman"/>
          <w:b w:val="0"/>
          <w:i w:val="0"/>
          <w:sz w:val="24"/>
        </w:rPr>
        <w:t xml:space="preserve"> </w:t>
      </w:r>
      <w:r>
        <w:rPr>
          <w:rFonts w:ascii="Consolas" w:hAnsi="Consolas"/>
          <w:b w:val="0"/>
          <w:i w:val="0"/>
          <w:sz w:val="20"/>
        </w:rPr>
        <w:t>null NOT IN ('Canceled','Completed')</w:t>
      </w:r>
      <w:r>
        <w:rPr>
          <w:rFonts w:ascii="Times New Roman" w:hAnsi="Times New Roman"/>
          <w:b w:val="0"/>
          <w:i w:val="0"/>
          <w:sz w:val="24"/>
        </w:rPr>
        <w:t xml:space="preserve"> evaluates to null rather than true, which would silently exclude events with a blank status. Both queries therefore use </w:t>
      </w:r>
      <w:r>
        <w:rPr>
          <w:rFonts w:ascii="Consolas" w:hAnsi="Consolas"/>
          <w:b w:val="0"/>
          <w:i w:val="0"/>
          <w:sz w:val="20"/>
        </w:rPr>
        <w:t>(Event_Status__c = null OR Event_Status__c NOT IN :statuses)</w:t>
      </w:r>
      <w:r>
        <w:rPr>
          <w:rFonts w:ascii="Times New Roman" w:hAnsi="Times New Roman"/>
          <w:b w:val="0"/>
          <w:i w:val="0"/>
          <w:sz w:val="24"/>
        </w:rPr>
        <w:t>.</w:t>
      </w:r>
    </w:p>
    <w:p>
      <w:pPr>
        <w:pStyle w:val="ListBullet"/>
        <w:spacing w:after="80"/>
        <w:ind w:left="432"/>
      </w:pPr>
      <w:r>
        <w:rPr>
          <w:rFonts w:ascii="Times New Roman" w:hAnsi="Times New Roman"/>
          <w:b/>
          <w:i w:val="0"/>
          <w:sz w:val="24"/>
        </w:rPr>
        <w:t>Trigger context.</w:t>
      </w:r>
      <w:r>
        <w:rPr>
          <w:rFonts w:ascii="Times New Roman" w:hAnsi="Times New Roman"/>
          <w:b w:val="0"/>
          <w:i w:val="0"/>
          <w:sz w:val="24"/>
        </w:rPr>
        <w:t xml:space="preserve"> </w:t>
      </w:r>
      <w:r>
        <w:rPr>
          <w:rFonts w:ascii="Consolas" w:hAnsi="Consolas"/>
          <w:b w:val="0"/>
          <w:i w:val="0"/>
          <w:sz w:val="20"/>
        </w:rPr>
        <w:t>addError</w:t>
      </w:r>
      <w:r>
        <w:rPr>
          <w:rFonts w:ascii="Times New Roman" w:hAnsi="Times New Roman"/>
          <w:b w:val="0"/>
          <w:i w:val="0"/>
          <w:sz w:val="24"/>
        </w:rPr>
        <w:t xml:space="preserve"> is only honoured in a before trigger, so validation runs before the save; the venue write affects a different object and must run after the save, once the event record certainly exists.</w:t>
      </w:r>
    </w:p>
    <w:p>
      <w:pPr>
        <w:pStyle w:val="ListBullet"/>
        <w:spacing w:after="80"/>
        <w:ind w:left="432"/>
      </w:pPr>
      <w:r>
        <w:rPr>
          <w:rFonts w:ascii="Times New Roman" w:hAnsi="Times New Roman"/>
          <w:b/>
          <w:i w:val="0"/>
          <w:sz w:val="24"/>
        </w:rPr>
        <w:t>Interaction with the batch.</w:t>
      </w:r>
      <w:r>
        <w:rPr>
          <w:rFonts w:ascii="Times New Roman" w:hAnsi="Times New Roman"/>
          <w:b w:val="0"/>
          <w:i w:val="0"/>
          <w:sz w:val="24"/>
        </w:rPr>
        <w:t xml:space="preserve"> When the batch sets an event to </w:t>
      </w:r>
      <w:r>
        <w:rPr>
          <w:rFonts w:ascii="Consolas" w:hAnsi="Consolas"/>
          <w:b w:val="0"/>
          <w:i w:val="0"/>
          <w:sz w:val="20"/>
        </w:rPr>
        <w:t>Completed</w:t>
      </w:r>
      <w:r>
        <w:rPr>
          <w:rFonts w:ascii="Times New Roman" w:hAnsi="Times New Roman"/>
          <w:b w:val="0"/>
          <w:i w:val="0"/>
          <w:sz w:val="24"/>
        </w:rPr>
        <w:t>, that update fires the trigger, which releases the venue. The two components chain without additional configuration.</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Developer Console showing </w:t>
      </w:r>
      <w:r>
        <w:rPr>
          <w:rFonts w:ascii="Consolas" w:hAnsi="Consolas"/>
          <w:b w:val="0"/>
          <w:i/>
          <w:sz w:val="20"/>
        </w:rPr>
        <w:t>VenueAvailabilityHandlerTest</w:t>
      </w:r>
      <w:r>
        <w:rPr>
          <w:rFonts w:ascii="Times New Roman" w:hAnsi="Times New Roman"/>
          <w:b w:val="0"/>
          <w:i/>
          <w:sz w:val="24"/>
        </w:rPr>
        <w:t xml:space="preserve"> with 12 passing tests and 100% coverage. </w:t>
      </w:r>
      <w:r>
        <w:rPr>
          <w:rFonts w:ascii="Consolas" w:hAnsi="Consolas"/>
          <w:b w:val="0"/>
          <w:i/>
          <w:sz w:val="20"/>
        </w:rPr>
        <w:t>images/05-apex-tests.png</w:t>
      </w:r>
    </w:p>
    <w:p>
      <w:pPr>
        <w:pStyle w:val="Heading2"/>
        <w:keepNext/>
      </w:pPr>
      <w:r>
        <w:rPr>
          <w:rFonts w:ascii="Times New Roman" w:hAnsi="Times New Roman"/>
          <w:b/>
          <w:i w:val="0"/>
          <w:sz w:val="24"/>
        </w:rPr>
        <w:t>4.4 Automation — reminder flow</w:t>
      </w:r>
    </w:p>
    <w:p>
      <w:pPr>
        <w:jc w:val="both"/>
      </w:pPr>
      <w:r>
        <w:rPr>
          <w:rFonts w:ascii="Consolas" w:hAnsi="Consolas"/>
          <w:b w:val="0"/>
          <w:i w:val="0"/>
          <w:sz w:val="20"/>
        </w:rPr>
        <w:t>Event 3-Day Reminder</w:t>
      </w:r>
      <w:r>
        <w:rPr>
          <w:rFonts w:ascii="Times New Roman" w:hAnsi="Times New Roman"/>
          <w:b w:val="0"/>
          <w:i w:val="0"/>
          <w:sz w:val="24"/>
        </w:rPr>
        <w:t xml:space="preserve"> is a </w:t>
      </w:r>
      <w:r>
        <w:rPr>
          <w:rFonts w:ascii="Times New Roman" w:hAnsi="Times New Roman"/>
          <w:b/>
          <w:i w:val="0"/>
          <w:sz w:val="24"/>
        </w:rPr>
        <w:t>record-triggered flow with a scheduled path</w:t>
      </w:r>
      <w:r>
        <w:rPr>
          <w:rFonts w:ascii="Times New Roman" w:hAnsi="Times New Roman"/>
          <w:b w:val="0"/>
          <w:i w:val="0"/>
          <w:sz w:val="24"/>
        </w:rPr>
        <w:t xml:space="preserve"> on </w:t>
      </w:r>
      <w:r>
        <w:rPr>
          <w:rFonts w:ascii="Consolas" w:hAnsi="Consolas"/>
          <w:b w:val="0"/>
          <w:i w:val="0"/>
          <w:sz w:val="20"/>
        </w:rPr>
        <w:t>Event__c</w:t>
      </w:r>
      <w:r>
        <w:rPr>
          <w:rFonts w:ascii="Times New Roman" w:hAnsi="Times New Roman"/>
          <w:b w:val="0"/>
          <w:i w:val="0"/>
          <w:sz w:val="24"/>
        </w:rPr>
        <w:t>, configured to run after save and optimised for Actions and Related Records.</w:t>
      </w:r>
    </w:p>
    <w:p>
      <w:pPr>
        <w:jc w:val="both"/>
      </w:pPr>
      <w:r>
        <w:rPr>
          <w:rFonts w:ascii="Times New Roman" w:hAnsi="Times New Roman"/>
          <w:b w:val="0"/>
          <w:i w:val="0"/>
          <w:sz w:val="24"/>
        </w:rPr>
        <w:t xml:space="preserve">Entry condition: </w:t>
      </w:r>
      <w:r>
        <w:rPr>
          <w:rFonts w:ascii="Consolas" w:hAnsi="Consolas"/>
          <w:b w:val="0"/>
          <w:i w:val="0"/>
          <w:sz w:val="20"/>
        </w:rPr>
        <w:t>Event Date</w:t>
      </w:r>
      <w:r>
        <w:rPr>
          <w:rFonts w:ascii="Times New Roman" w:hAnsi="Times New Roman"/>
          <w:b w:val="0"/>
          <w:i w:val="0"/>
          <w:sz w:val="24"/>
        </w:rPr>
        <w:t xml:space="preserve"> is not null. The scheduled path </w:t>
      </w:r>
      <w:r>
        <w:rPr>
          <w:rFonts w:ascii="Consolas" w:hAnsi="Consolas"/>
          <w:b w:val="0"/>
          <w:i w:val="0"/>
          <w:sz w:val="20"/>
        </w:rPr>
        <w:t>3 Days Before Event</w:t>
      </w:r>
      <w:r>
        <w:rPr>
          <w:rFonts w:ascii="Times New Roman" w:hAnsi="Times New Roman"/>
          <w:b w:val="0"/>
          <w:i w:val="0"/>
          <w:sz w:val="24"/>
        </w:rPr>
        <w:t xml:space="preserve"> fires three days before </w:t>
      </w:r>
      <w:r>
        <w:rPr>
          <w:rFonts w:ascii="Consolas" w:hAnsi="Consolas"/>
          <w:b w:val="0"/>
          <w:i w:val="0"/>
          <w:sz w:val="20"/>
        </w:rPr>
        <w:t>Event_Date__c</w:t>
      </w:r>
      <w:r>
        <w:rPr>
          <w:rFonts w:ascii="Times New Roman" w:hAnsi="Times New Roman"/>
          <w:b w:val="0"/>
          <w:i w:val="0"/>
          <w:sz w:val="24"/>
        </w:rPr>
        <w:t xml:space="preserve"> and contains four elements: a Get Records that re-reads the event (because the path executes days after it was scheduled and the status may have changed), a Decision that suppresses the email for </w:t>
      </w:r>
      <w:r>
        <w:rPr>
          <w:rFonts w:ascii="Consolas" w:hAnsi="Consolas"/>
          <w:b w:val="0"/>
          <w:i w:val="0"/>
          <w:sz w:val="20"/>
        </w:rPr>
        <w:t>Canceled</w:t>
      </w:r>
      <w:r>
        <w:rPr>
          <w:rFonts w:ascii="Times New Roman" w:hAnsi="Times New Roman"/>
          <w:b w:val="0"/>
          <w:i w:val="0"/>
          <w:sz w:val="24"/>
        </w:rPr>
        <w:t xml:space="preserve">, </w:t>
      </w:r>
      <w:r>
        <w:rPr>
          <w:rFonts w:ascii="Consolas" w:hAnsi="Consolas"/>
          <w:b w:val="0"/>
          <w:i w:val="0"/>
          <w:sz w:val="20"/>
        </w:rPr>
        <w:t>Completed</w:t>
      </w:r>
      <w:r>
        <w:rPr>
          <w:rFonts w:ascii="Times New Roman" w:hAnsi="Times New Roman"/>
          <w:b w:val="0"/>
          <w:i w:val="0"/>
          <w:sz w:val="24"/>
        </w:rPr>
        <w:t xml:space="preserve"> or </w:t>
      </w:r>
      <w:r>
        <w:rPr>
          <w:rFonts w:ascii="Consolas" w:hAnsi="Consolas"/>
          <w:b w:val="0"/>
          <w:i w:val="0"/>
          <w:sz w:val="20"/>
        </w:rPr>
        <w:t>Rejected</w:t>
      </w:r>
      <w:r>
        <w:rPr>
          <w:rFonts w:ascii="Times New Roman" w:hAnsi="Times New Roman"/>
          <w:b w:val="0"/>
          <w:i w:val="0"/>
          <w:sz w:val="24"/>
        </w:rPr>
        <w:t xml:space="preserve"> events and for events with no client, a second Get Records that retrieves the client, and a Send Email action addressed to </w:t>
      </w:r>
      <w:r>
        <w:rPr>
          <w:rFonts w:ascii="Consolas" w:hAnsi="Consolas"/>
          <w:b w:val="0"/>
          <w:i w:val="0"/>
          <w:sz w:val="20"/>
        </w:rPr>
        <w:t>{!Get_Client.Email__c}</w:t>
      </w:r>
      <w:r>
        <w:rPr>
          <w:rFonts w:ascii="Times New Roman" w:hAnsi="Times New Roman"/>
          <w:b w:val="0"/>
          <w:i w:val="0"/>
          <w:sz w:val="24"/>
        </w:rPr>
        <w:t>.</w:t>
      </w:r>
    </w:p>
    <w:p>
      <w:pPr>
        <w:jc w:val="both"/>
      </w:pPr>
      <w:r>
        <w:rPr>
          <w:rFonts w:ascii="Times New Roman" w:hAnsi="Times New Roman"/>
          <w:b w:val="0"/>
          <w:i w:val="0"/>
          <w:sz w:val="24"/>
        </w:rPr>
        <w:t>A record-triggered flow alone cannot satisfy this requirement, because it only executes when a record is saved and nothing saves an event three days before it occurs. The scheduled path is the mechanism that lets the platform compute a wake-up time from a date field. It runs once per record, and if the event date is edited the platform cancels the pending path and reschedules it, so reminders cannot duplicate.</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Flow Builder canvas showing the scheduled path and its four elements. </w:t>
      </w:r>
      <w:r>
        <w:rPr>
          <w:rFonts w:ascii="Consolas" w:hAnsi="Consolas"/>
          <w:b w:val="0"/>
          <w:i/>
          <w:sz w:val="20"/>
        </w:rPr>
        <w:t>images/06-flow-canvas.png</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Paused and Waiting Interviews listing the queued </w:t>
      </w:r>
      <w:r>
        <w:rPr>
          <w:rFonts w:ascii="Consolas" w:hAnsi="Consolas"/>
          <w:b w:val="0"/>
          <w:i/>
          <w:sz w:val="20"/>
        </w:rPr>
        <w:t>3 Days Before Event</w:t>
      </w:r>
      <w:r>
        <w:rPr>
          <w:rFonts w:ascii="Times New Roman" w:hAnsi="Times New Roman"/>
          <w:b w:val="0"/>
          <w:i/>
          <w:sz w:val="24"/>
        </w:rPr>
        <w:t xml:space="preserve"> path. </w:t>
      </w:r>
      <w:r>
        <w:rPr>
          <w:rFonts w:ascii="Consolas" w:hAnsi="Consolas"/>
          <w:b w:val="0"/>
          <w:i/>
          <w:sz w:val="20"/>
        </w:rPr>
        <w:t>images/07-flow-interview.png</w:t>
      </w:r>
    </w:p>
    <w:p>
      <w:pPr>
        <w:pStyle w:val="Heading2"/>
        <w:keepNext/>
      </w:pPr>
      <w:r>
        <w:rPr>
          <w:rFonts w:ascii="Times New Roman" w:hAnsi="Times New Roman"/>
          <w:b/>
          <w:i w:val="0"/>
          <w:sz w:val="24"/>
        </w:rPr>
        <w:t>4.5 Automation — feedback notification flow</w:t>
      </w:r>
    </w:p>
    <w:p>
      <w:pPr>
        <w:jc w:val="both"/>
      </w:pPr>
      <w:r>
        <w:rPr>
          <w:rFonts w:ascii="Times New Roman" w:hAnsi="Times New Roman"/>
          <w:b w:val="0"/>
          <w:i w:val="0"/>
          <w:sz w:val="24"/>
        </w:rPr>
        <w:t xml:space="preserve">The project description requires automation for reminders, </w:t>
      </w:r>
      <w:r>
        <w:rPr>
          <w:rFonts w:ascii="Times New Roman" w:hAnsi="Times New Roman"/>
          <w:b/>
          <w:i w:val="0"/>
          <w:sz w:val="24"/>
        </w:rPr>
        <w:t>feedback notifications</w:t>
      </w:r>
      <w:r>
        <w:rPr>
          <w:rFonts w:ascii="Times New Roman" w:hAnsi="Times New Roman"/>
          <w:b w:val="0"/>
          <w:i w:val="0"/>
          <w:sz w:val="24"/>
        </w:rPr>
        <w:t xml:space="preserve"> and approval updates. </w:t>
      </w:r>
      <w:r>
        <w:rPr>
          <w:rFonts w:ascii="Consolas" w:hAnsi="Consolas"/>
          <w:b w:val="0"/>
          <w:i w:val="0"/>
          <w:sz w:val="20"/>
        </w:rPr>
        <w:t>Client Feedback Request</w:t>
      </w:r>
      <w:r>
        <w:rPr>
          <w:rFonts w:ascii="Times New Roman" w:hAnsi="Times New Roman"/>
          <w:b w:val="0"/>
          <w:i w:val="0"/>
          <w:sz w:val="24"/>
        </w:rPr>
        <w:t xml:space="preserve"> is a second record-triggered flow on </w:t>
      </w:r>
      <w:r>
        <w:rPr>
          <w:rFonts w:ascii="Consolas" w:hAnsi="Consolas"/>
          <w:b w:val="0"/>
          <w:i w:val="0"/>
          <w:sz w:val="20"/>
        </w:rPr>
        <w:t>Event__c</w:t>
      </w:r>
      <w:r>
        <w:rPr>
          <w:rFonts w:ascii="Times New Roman" w:hAnsi="Times New Roman"/>
          <w:b w:val="0"/>
          <w:i w:val="0"/>
          <w:sz w:val="24"/>
        </w:rPr>
        <w:t xml:space="preserve"> that supplies the feedback notification.</w:t>
      </w:r>
    </w:p>
    <w:p>
      <w:pPr>
        <w:jc w:val="both"/>
      </w:pPr>
      <w:r>
        <w:rPr>
          <w:rFonts w:ascii="Times New Roman" w:hAnsi="Times New Roman"/>
          <w:b w:val="0"/>
          <w:i w:val="0"/>
          <w:sz w:val="24"/>
        </w:rPr>
        <w:t xml:space="preserve">Entry condition: </w:t>
      </w:r>
      <w:r>
        <w:rPr>
          <w:rFonts w:ascii="Consolas" w:hAnsi="Consolas"/>
          <w:b w:val="0"/>
          <w:i w:val="0"/>
          <w:sz w:val="20"/>
        </w:rPr>
        <w:t>Event Status</w:t>
      </w:r>
      <w:r>
        <w:rPr>
          <w:rFonts w:ascii="Times New Roman" w:hAnsi="Times New Roman"/>
          <w:b w:val="0"/>
          <w:i w:val="0"/>
          <w:sz w:val="24"/>
        </w:rPr>
        <w:t xml:space="preserve"> equals </w:t>
      </w:r>
      <w:r>
        <w:rPr>
          <w:rFonts w:ascii="Consolas" w:hAnsi="Consolas"/>
          <w:b w:val="0"/>
          <w:i w:val="0"/>
          <w:sz w:val="20"/>
        </w:rPr>
        <w:t>Completed</w:t>
      </w:r>
      <w:r>
        <w:rPr>
          <w:rFonts w:ascii="Times New Roman" w:hAnsi="Times New Roman"/>
          <w:b w:val="0"/>
          <w:i w:val="0"/>
          <w:sz w:val="24"/>
        </w:rPr>
        <w:t xml:space="preserve">, with the record-triggered option set to run </w:t>
      </w:r>
      <w:r>
        <w:rPr>
          <w:rFonts w:ascii="Times New Roman" w:hAnsi="Times New Roman"/>
          <w:b/>
          <w:i w:val="0"/>
          <w:sz w:val="24"/>
        </w:rPr>
        <w:t>only when a change is made in the record</w:t>
      </w:r>
      <w:r>
        <w:rPr>
          <w:rFonts w:ascii="Times New Roman" w:hAnsi="Times New Roman"/>
          <w:b w:val="0"/>
          <w:i w:val="0"/>
          <w:sz w:val="24"/>
        </w:rPr>
        <w:t xml:space="preserve">. That setting is what makes the flow correct — without it, every subsequent save of a completed event would send the client a further email. With it, the flow fires exactly once, on the transition into </w:t>
      </w:r>
      <w:r>
        <w:rPr>
          <w:rFonts w:ascii="Consolas" w:hAnsi="Consolas"/>
          <w:b w:val="0"/>
          <w:i w:val="0"/>
          <w:sz w:val="20"/>
        </w:rPr>
        <w:t>Completed</w:t>
      </w:r>
      <w:r>
        <w:rPr>
          <w:rFonts w:ascii="Times New Roman" w:hAnsi="Times New Roman"/>
          <w:b w:val="0"/>
          <w:i w:val="0"/>
          <w:sz w:val="24"/>
        </w:rPr>
        <w:t>. The flow runs after save, because a Send Email action should not be part of the record's own transaction.</w:t>
      </w:r>
    </w:p>
    <w:p>
      <w:pPr>
        <w:jc w:val="both"/>
      </w:pPr>
      <w:r>
        <w:rPr>
          <w:rFonts w:ascii="Times New Roman" w:hAnsi="Times New Roman"/>
          <w:b w:val="0"/>
          <w:i w:val="0"/>
          <w:sz w:val="24"/>
        </w:rPr>
        <w:t>The flow contains three elements: a Get Records that retrieves the client (</w:t>
      </w:r>
      <w:r>
        <w:rPr>
          <w:rFonts w:ascii="Consolas" w:hAnsi="Consolas"/>
          <w:b w:val="0"/>
          <w:i w:val="0"/>
          <w:sz w:val="20"/>
        </w:rPr>
        <w:t>$Record</w:t>
      </w:r>
      <w:r>
        <w:rPr>
          <w:rFonts w:ascii="Times New Roman" w:hAnsi="Times New Roman"/>
          <w:b w:val="0"/>
          <w:i w:val="0"/>
          <w:sz w:val="24"/>
        </w:rPr>
        <w:t xml:space="preserve"> exposes only fields of the triggering object, so the client's email must be fetched separately), a Decision that suppresses sending when the event has no client, and a Send Email action addressed to </w:t>
      </w:r>
      <w:r>
        <w:rPr>
          <w:rFonts w:ascii="Consolas" w:hAnsi="Consolas"/>
          <w:b w:val="0"/>
          <w:i w:val="0"/>
          <w:sz w:val="20"/>
        </w:rPr>
        <w:t>{!Get_Client.Email__c}</w:t>
      </w:r>
      <w:r>
        <w:rPr>
          <w:rFonts w:ascii="Times New Roman" w:hAnsi="Times New Roman"/>
          <w:b w:val="0"/>
          <w:i w:val="0"/>
          <w:sz w:val="24"/>
        </w:rPr>
        <w:t xml:space="preserve"> requesting feedback.</w:t>
      </w:r>
    </w:p>
    <w:p>
      <w:pPr>
        <w:jc w:val="both"/>
      </w:pPr>
      <w:r>
        <w:rPr>
          <w:rFonts w:ascii="Times New Roman" w:hAnsi="Times New Roman"/>
          <w:b w:val="0"/>
          <w:i w:val="0"/>
          <w:sz w:val="24"/>
        </w:rPr>
        <w:t xml:space="preserve">This flow is significant because it completes an automated chain rather than operating in isolation. </w:t>
      </w:r>
      <w:r>
        <w:rPr>
          <w:rFonts w:ascii="Consolas" w:hAnsi="Consolas"/>
          <w:b w:val="0"/>
          <w:i w:val="0"/>
          <w:sz w:val="20"/>
        </w:rPr>
        <w:t>BatchCompleteEvents</w:t>
      </w:r>
      <w:r>
        <w:rPr>
          <w:rFonts w:ascii="Times New Roman" w:hAnsi="Times New Roman"/>
          <w:b w:val="0"/>
          <w:i w:val="0"/>
          <w:sz w:val="24"/>
        </w:rPr>
        <w:t xml:space="preserve"> marks past events </w:t>
      </w:r>
      <w:r>
        <w:rPr>
          <w:rFonts w:ascii="Consolas" w:hAnsi="Consolas"/>
          <w:b w:val="0"/>
          <w:i w:val="0"/>
          <w:sz w:val="20"/>
        </w:rPr>
        <w:t>Completed</w:t>
      </w:r>
      <w:r>
        <w:rPr>
          <w:rFonts w:ascii="Times New Roman" w:hAnsi="Times New Roman"/>
          <w:b w:val="0"/>
          <w:i w:val="0"/>
          <w:sz w:val="24"/>
        </w:rPr>
        <w:t xml:space="preserve"> each night; that update fires both </w:t>
      </w:r>
      <w:r>
        <w:rPr>
          <w:rFonts w:ascii="Consolas" w:hAnsi="Consolas"/>
          <w:b w:val="0"/>
          <w:i w:val="0"/>
          <w:sz w:val="20"/>
        </w:rPr>
        <w:t>EventTrigger</w:t>
      </w:r>
      <w:r>
        <w:rPr>
          <w:rFonts w:ascii="Times New Roman" w:hAnsi="Times New Roman"/>
          <w:b w:val="0"/>
          <w:i w:val="0"/>
          <w:sz w:val="24"/>
        </w:rPr>
        <w:t>, which releases the venues, and this flow, which asks the clients for feedback. A single scheduled job therefore produces venue maintenance and client communication with no manual step anywhere in the path.</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Flow Builder canvas for </w:t>
      </w:r>
      <w:r>
        <w:rPr>
          <w:rFonts w:ascii="Consolas" w:hAnsi="Consolas"/>
          <w:b w:val="0"/>
          <w:i/>
          <w:sz w:val="20"/>
        </w:rPr>
        <w:t>Client Feedback Request</w:t>
      </w:r>
      <w:r>
        <w:rPr>
          <w:rFonts w:ascii="Times New Roman" w:hAnsi="Times New Roman"/>
          <w:b w:val="0"/>
          <w:i/>
          <w:sz w:val="24"/>
        </w:rPr>
        <w:t xml:space="preserve"> showing the Get Records, Decision and Send Email elements. </w:t>
      </w:r>
      <w:r>
        <w:rPr>
          <w:rFonts w:ascii="Consolas" w:hAnsi="Consolas"/>
          <w:b w:val="0"/>
          <w:i/>
          <w:sz w:val="20"/>
        </w:rPr>
        <w:t>images/08-feedback-flow.png</w:t>
      </w:r>
    </w:p>
    <w:p>
      <w:pPr>
        <w:pStyle w:val="Heading2"/>
        <w:keepNext/>
      </w:pPr>
      <w:r>
        <w:rPr>
          <w:rFonts w:ascii="Times New Roman" w:hAnsi="Times New Roman"/>
          <w:b/>
          <w:i w:val="0"/>
          <w:sz w:val="24"/>
        </w:rPr>
        <w:t>4.6 Automation — cancellation approval process</w:t>
      </w:r>
    </w:p>
    <w:p>
      <w:pPr>
        <w:jc w:val="both"/>
      </w:pPr>
      <w:r>
        <w:rPr>
          <w:rFonts w:ascii="Consolas" w:hAnsi="Consolas"/>
          <w:b w:val="0"/>
          <w:i w:val="0"/>
          <w:sz w:val="20"/>
        </w:rPr>
        <w:t>Event Cancellation Approval</w:t>
      </w:r>
      <w:r>
        <w:rPr>
          <w:rFonts w:ascii="Times New Roman" w:hAnsi="Times New Roman"/>
          <w:b w:val="0"/>
          <w:i w:val="0"/>
          <w:sz w:val="24"/>
        </w:rPr>
        <w:t xml:space="preserve"> on </w:t>
      </w:r>
      <w:r>
        <w:rPr>
          <w:rFonts w:ascii="Consolas" w:hAnsi="Consolas"/>
          <w:b w:val="0"/>
          <w:i w:val="0"/>
          <w:sz w:val="20"/>
        </w:rPr>
        <w:t>Event__c</w:t>
      </w:r>
      <w:r>
        <w:rPr>
          <w:rFonts w:ascii="Times New Roman" w:hAnsi="Times New Roman"/>
          <w:b w:val="0"/>
          <w:i w:val="0"/>
          <w:sz w:val="24"/>
        </w:rPr>
        <w:t xml:space="preserve">. Entry criterion: </w:t>
      </w:r>
      <w:r>
        <w:rPr>
          <w:rFonts w:ascii="Consolas" w:hAnsi="Consolas"/>
          <w:b w:val="0"/>
          <w:i w:val="0"/>
          <w:sz w:val="20"/>
        </w:rPr>
        <w:t>Event Status</w:t>
      </w:r>
      <w:r>
        <w:rPr>
          <w:rFonts w:ascii="Times New Roman" w:hAnsi="Times New Roman"/>
          <w:b w:val="0"/>
          <w:i w:val="0"/>
          <w:sz w:val="24"/>
        </w:rPr>
        <w:t xml:space="preserve"> equals </w:t>
      </w:r>
      <w:r>
        <w:rPr>
          <w:rFonts w:ascii="Consolas" w:hAnsi="Consolas"/>
          <w:b w:val="0"/>
          <w:i w:val="0"/>
          <w:sz w:val="20"/>
        </w:rPr>
        <w:t>Planned</w:t>
      </w:r>
      <w:r>
        <w:rPr>
          <w:rFonts w:ascii="Times New Roman" w:hAnsi="Times New Roman"/>
          <w:b w:val="0"/>
          <w:i w:val="0"/>
          <w:sz w:val="24"/>
        </w:rPr>
        <w:t>.</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DCE6F1"/>
          </w:tcPr>
          <w:p>
            <w:pPr>
              <w:spacing w:before="40" w:after="40"/>
            </w:pPr>
            <w:r/>
            <w:r>
              <w:rPr>
                <w:rFonts w:ascii="Times New Roman" w:hAnsi="Times New Roman"/>
                <w:b/>
                <w:i w:val="0"/>
                <w:sz w:val="24"/>
              </w:rPr>
              <w:t>Stage</w:t>
            </w:r>
          </w:p>
        </w:tc>
        <w:tc>
          <w:tcPr>
            <w:tcW w:type="dxa" w:w="4514"/>
            <w:shd w:val="clear" w:color="auto" w:fill="DCE6F1"/>
          </w:tcPr>
          <w:p>
            <w:pPr>
              <w:spacing w:before="40" w:after="40"/>
            </w:pPr>
            <w:r/>
            <w:r>
              <w:rPr>
                <w:rFonts w:ascii="Times New Roman" w:hAnsi="Times New Roman"/>
                <w:b/>
                <w:i w:val="0"/>
                <w:sz w:val="24"/>
              </w:rPr>
              <w:t>Actions</w:t>
            </w:r>
          </w:p>
        </w:tc>
      </w:tr>
      <w:tr>
        <w:tc>
          <w:tcPr>
            <w:tcW w:type="dxa" w:w="4514"/>
          </w:tcPr>
          <w:p>
            <w:pPr>
              <w:spacing w:before="40" w:after="40"/>
            </w:pPr>
            <w:r/>
            <w:r>
              <w:rPr>
                <w:rFonts w:ascii="Times New Roman" w:hAnsi="Times New Roman"/>
                <w:b w:val="0"/>
                <w:i w:val="0"/>
                <w:sz w:val="24"/>
              </w:rPr>
              <w:t>Initial submission</w:t>
            </w:r>
          </w:p>
        </w:tc>
        <w:tc>
          <w:tcPr>
            <w:tcW w:type="dxa" w:w="4514"/>
          </w:tcPr>
          <w:p>
            <w:pPr>
              <w:spacing w:before="40" w:after="40"/>
            </w:pPr>
            <w:r/>
            <w:r>
              <w:rPr>
                <w:rFonts w:ascii="Times New Roman" w:hAnsi="Times New Roman"/>
                <w:b w:val="0"/>
                <w:i w:val="0"/>
                <w:sz w:val="24"/>
              </w:rPr>
              <w:t xml:space="preserve">Field update </w:t>
            </w:r>
            <w:r>
              <w:rPr>
                <w:rFonts w:ascii="Consolas" w:hAnsi="Consolas"/>
                <w:b w:val="0"/>
                <w:i w:val="0"/>
                <w:sz w:val="20"/>
              </w:rPr>
              <w:t>Set Status Pending Cancellation</w:t>
            </w:r>
            <w:r>
              <w:rPr>
                <w:rFonts w:ascii="Times New Roman" w:hAnsi="Times New Roman"/>
                <w:b w:val="0"/>
                <w:i w:val="0"/>
                <w:sz w:val="24"/>
              </w:rPr>
              <w:t xml:space="preserve">; email alert to the approver using template </w:t>
            </w:r>
            <w:r>
              <w:rPr>
                <w:rFonts w:ascii="Consolas" w:hAnsi="Consolas"/>
                <w:b w:val="0"/>
                <w:i w:val="0"/>
                <w:sz w:val="20"/>
              </w:rPr>
              <w:t>Cancellation_Request_Approver</w:t>
            </w:r>
            <w:r>
              <w:rPr>
                <w:rFonts w:ascii="Times New Roman" w:hAnsi="Times New Roman"/>
                <w:b w:val="0"/>
                <w:i w:val="0"/>
                <w:sz w:val="24"/>
              </w:rPr>
              <w:t xml:space="preserve">, which includes </w:t>
            </w:r>
            <w:r>
              <w:rPr>
                <w:rFonts w:ascii="Consolas" w:hAnsi="Consolas"/>
                <w:b w:val="0"/>
                <w:i w:val="0"/>
                <w:sz w:val="20"/>
              </w:rPr>
              <w:t>{!ApprovalRequest.Process_Url}</w:t>
            </w:r>
            <w:r>
              <w:rPr>
                <w:rFonts w:ascii="Times New Roman" w:hAnsi="Times New Roman"/>
                <w:b w:val="0"/>
                <w:i w:val="0"/>
                <w:sz w:val="24"/>
              </w:rPr>
              <w:t xml:space="preserve"> so the approver can act from the email</w:t>
            </w:r>
          </w:p>
        </w:tc>
      </w:tr>
      <w:tr>
        <w:tc>
          <w:tcPr>
            <w:tcW w:type="dxa" w:w="4514"/>
          </w:tcPr>
          <w:p>
            <w:pPr>
              <w:spacing w:before="40" w:after="40"/>
            </w:pPr>
            <w:r/>
            <w:r>
              <w:rPr>
                <w:rFonts w:ascii="Times New Roman" w:hAnsi="Times New Roman"/>
                <w:b w:val="0"/>
                <w:i w:val="0"/>
                <w:sz w:val="24"/>
              </w:rPr>
              <w:t>Approval step</w:t>
            </w:r>
          </w:p>
        </w:tc>
        <w:tc>
          <w:tcPr>
            <w:tcW w:type="dxa" w:w="4514"/>
          </w:tcPr>
          <w:p>
            <w:pPr>
              <w:spacing w:before="40" w:after="40"/>
            </w:pPr>
            <w:r/>
            <w:r>
              <w:rPr>
                <w:rFonts w:ascii="Consolas" w:hAnsi="Consolas"/>
                <w:b w:val="0"/>
                <w:i w:val="0"/>
                <w:sz w:val="20"/>
              </w:rPr>
              <w:t>Event Coordinator Review</w:t>
            </w:r>
            <w:r>
              <w:rPr>
                <w:rFonts w:ascii="Times New Roman" w:hAnsi="Times New Roman"/>
                <w:b w:val="0"/>
                <w:i w:val="0"/>
                <w:sz w:val="24"/>
              </w:rPr>
              <w:t>, single level, assigned to the Event Coordinator user</w:t>
            </w:r>
          </w:p>
        </w:tc>
      </w:tr>
      <w:tr>
        <w:tc>
          <w:tcPr>
            <w:tcW w:type="dxa" w:w="4514"/>
          </w:tcPr>
          <w:p>
            <w:pPr>
              <w:spacing w:before="40" w:after="40"/>
            </w:pPr>
            <w:r/>
            <w:r>
              <w:rPr>
                <w:rFonts w:ascii="Times New Roman" w:hAnsi="Times New Roman"/>
                <w:b w:val="0"/>
                <w:i w:val="0"/>
                <w:sz w:val="24"/>
              </w:rPr>
              <w:t>Final approval</w:t>
            </w:r>
          </w:p>
        </w:tc>
        <w:tc>
          <w:tcPr>
            <w:tcW w:type="dxa" w:w="4514"/>
          </w:tcPr>
          <w:p>
            <w:pPr>
              <w:spacing w:before="40" w:after="40"/>
            </w:pPr>
            <w:r/>
            <w:r>
              <w:rPr>
                <w:rFonts w:ascii="Times New Roman" w:hAnsi="Times New Roman"/>
                <w:b w:val="0"/>
                <w:i w:val="0"/>
                <w:sz w:val="24"/>
              </w:rPr>
              <w:t xml:space="preserve">Field update </w:t>
            </w:r>
            <w:r>
              <w:rPr>
                <w:rFonts w:ascii="Consolas" w:hAnsi="Consolas"/>
                <w:b w:val="0"/>
                <w:i w:val="0"/>
                <w:sz w:val="20"/>
              </w:rPr>
              <w:t>Set Status Canceled</w:t>
            </w:r>
            <w:r>
              <w:rPr>
                <w:rFonts w:ascii="Times New Roman" w:hAnsi="Times New Roman"/>
                <w:b w:val="0"/>
                <w:i w:val="0"/>
                <w:sz w:val="24"/>
              </w:rPr>
              <w:t xml:space="preserve">; email alert to the client's email address using template </w:t>
            </w:r>
            <w:r>
              <w:rPr>
                <w:rFonts w:ascii="Consolas" w:hAnsi="Consolas"/>
                <w:b w:val="0"/>
                <w:i w:val="0"/>
                <w:sz w:val="20"/>
              </w:rPr>
              <w:t>Cancellation_Approved_Client</w:t>
            </w:r>
          </w:p>
        </w:tc>
      </w:tr>
      <w:tr>
        <w:tc>
          <w:tcPr>
            <w:tcW w:type="dxa" w:w="4514"/>
          </w:tcPr>
          <w:p>
            <w:pPr>
              <w:spacing w:before="40" w:after="40"/>
            </w:pPr>
            <w:r/>
            <w:r>
              <w:rPr>
                <w:rFonts w:ascii="Times New Roman" w:hAnsi="Times New Roman"/>
                <w:b w:val="0"/>
                <w:i w:val="0"/>
                <w:sz w:val="24"/>
              </w:rPr>
              <w:t>Final rejection</w:t>
            </w:r>
          </w:p>
        </w:tc>
        <w:tc>
          <w:tcPr>
            <w:tcW w:type="dxa" w:w="4514"/>
          </w:tcPr>
          <w:p>
            <w:pPr>
              <w:spacing w:before="40" w:after="40"/>
            </w:pPr>
            <w:r/>
            <w:r>
              <w:rPr>
                <w:rFonts w:ascii="Times New Roman" w:hAnsi="Times New Roman"/>
                <w:b w:val="0"/>
                <w:i w:val="0"/>
                <w:sz w:val="24"/>
              </w:rPr>
              <w:t xml:space="preserve">Field update </w:t>
            </w:r>
            <w:r>
              <w:rPr>
                <w:rFonts w:ascii="Consolas" w:hAnsi="Consolas"/>
                <w:b w:val="0"/>
                <w:i w:val="0"/>
                <w:sz w:val="20"/>
              </w:rPr>
              <w:t>Set Status Rejected</w:t>
            </w:r>
            <w:r>
              <w:rPr>
                <w:rFonts w:ascii="Times New Roman" w:hAnsi="Times New Roman"/>
                <w:b w:val="0"/>
                <w:i w:val="0"/>
                <w:sz w:val="24"/>
              </w:rPr>
              <w:t xml:space="preserve">; email alert to the client using </w:t>
            </w:r>
            <w:r>
              <w:rPr>
                <w:rFonts w:ascii="Consolas" w:hAnsi="Consolas"/>
                <w:b w:val="0"/>
                <w:i w:val="0"/>
                <w:sz w:val="20"/>
              </w:rPr>
              <w:t>Cancellation_Rejected_Client</w:t>
            </w:r>
            <w:r>
              <w:rPr>
                <w:rFonts w:ascii="Times New Roman" w:hAnsi="Times New Roman"/>
                <w:b w:val="0"/>
                <w:i w:val="0"/>
                <w:sz w:val="24"/>
              </w:rPr>
              <w:t>; record unlocked for the owner</w:t>
            </w:r>
          </w:p>
        </w:tc>
      </w:tr>
      <w:tr>
        <w:tc>
          <w:tcPr>
            <w:tcW w:type="dxa" w:w="4514"/>
          </w:tcPr>
          <w:p>
            <w:pPr>
              <w:spacing w:before="40" w:after="40"/>
            </w:pPr>
            <w:r/>
            <w:r>
              <w:rPr>
                <w:rFonts w:ascii="Times New Roman" w:hAnsi="Times New Roman"/>
                <w:b w:val="0"/>
                <w:i w:val="0"/>
                <w:sz w:val="24"/>
              </w:rPr>
              <w:t>Locking</w:t>
            </w:r>
          </w:p>
        </w:tc>
        <w:tc>
          <w:tcPr>
            <w:tcW w:type="dxa" w:w="4514"/>
          </w:tcPr>
          <w:p>
            <w:pPr>
              <w:spacing w:before="40" w:after="40"/>
            </w:pPr>
            <w:r/>
            <w:r>
              <w:rPr>
                <w:rFonts w:ascii="Times New Roman" w:hAnsi="Times New Roman"/>
                <w:b w:val="0"/>
                <w:i w:val="0"/>
                <w:sz w:val="24"/>
              </w:rPr>
              <w:t>Record locked for editing while pending; unlocked on recall; submitters may recall</w:t>
            </w:r>
          </w:p>
        </w:tc>
      </w:tr>
    </w:tbl>
    <w:p>
      <w:pPr>
        <w:spacing w:after="120"/>
      </w:pPr>
    </w:p>
    <w:p>
      <w:pPr>
        <w:jc w:val="both"/>
      </w:pPr>
      <w:r>
        <w:rPr>
          <w:rFonts w:ascii="Times New Roman" w:hAnsi="Times New Roman"/>
          <w:b w:val="0"/>
          <w:i w:val="0"/>
          <w:sz w:val="24"/>
        </w:rPr>
        <w:t xml:space="preserve">Three Classic email templates were created for this process. Because the final approval action sets the status to </w:t>
      </w:r>
      <w:r>
        <w:rPr>
          <w:rFonts w:ascii="Consolas" w:hAnsi="Consolas"/>
          <w:b w:val="0"/>
          <w:i w:val="0"/>
          <w:sz w:val="20"/>
        </w:rPr>
        <w:t>Canceled</w:t>
      </w:r>
      <w:r>
        <w:rPr>
          <w:rFonts w:ascii="Times New Roman" w:hAnsi="Times New Roman"/>
          <w:b w:val="0"/>
          <w:i w:val="0"/>
          <w:sz w:val="24"/>
        </w:rPr>
        <w:t xml:space="preserve">, </w:t>
      </w:r>
      <w:r>
        <w:rPr>
          <w:rFonts w:ascii="Consolas" w:hAnsi="Consolas"/>
          <w:b w:val="0"/>
          <w:i w:val="0"/>
          <w:sz w:val="20"/>
        </w:rPr>
        <w:t>EventTrigger</w:t>
      </w:r>
      <w:r>
        <w:rPr>
          <w:rFonts w:ascii="Times New Roman" w:hAnsi="Times New Roman"/>
          <w:b w:val="0"/>
          <w:i w:val="0"/>
          <w:sz w:val="24"/>
        </w:rPr>
        <w:t xml:space="preserve"> fires and releases the venue automatically — the approval process and the Apex agree without any direct integration. A rejected request leaves the status at </w:t>
      </w:r>
      <w:r>
        <w:rPr>
          <w:rFonts w:ascii="Consolas" w:hAnsi="Consolas"/>
          <w:b w:val="0"/>
          <w:i w:val="0"/>
          <w:sz w:val="20"/>
        </w:rPr>
        <w:t>Rejected</w:t>
      </w:r>
      <w:r>
        <w:rPr>
          <w:rFonts w:ascii="Times New Roman" w:hAnsi="Times New Roman"/>
          <w:b w:val="0"/>
          <w:i w:val="0"/>
          <w:sz w:val="24"/>
        </w:rPr>
        <w:t>, which is not a venue-freeing status, so the venue correctly remains reserved.</w:t>
      </w:r>
    </w:p>
    <w:p>
      <w:pPr>
        <w:jc w:val="both"/>
      </w:pPr>
      <w:r>
        <w:rPr>
          <w:rFonts w:ascii="Times New Roman" w:hAnsi="Times New Roman"/>
          <w:b w:val="0"/>
          <w:i w:val="0"/>
          <w:sz w:val="24"/>
        </w:rPr>
        <w:t xml:space="preserve">Two limitations are acknowledged. Recall unlocks the record but does not revert the status, because approval processes expose no recall action; the status must be changed back manually. And a rejected event cannot submit a second request, because entry criteria require </w:t>
      </w:r>
      <w:r>
        <w:rPr>
          <w:rFonts w:ascii="Consolas" w:hAnsi="Consolas"/>
          <w:b w:val="0"/>
          <w:i w:val="0"/>
          <w:sz w:val="20"/>
        </w:rPr>
        <w:t>Planned</w:t>
      </w:r>
      <w:r>
        <w:rPr>
          <w:rFonts w:ascii="Times New Roman" w:hAnsi="Times New Roman"/>
          <w:b w:val="0"/>
          <w:i w:val="0"/>
          <w:sz w:val="24"/>
        </w:rPr>
        <w:t>.</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Approval process detail page showing all four action groups. </w:t>
      </w:r>
      <w:r>
        <w:rPr>
          <w:rFonts w:ascii="Consolas" w:hAnsi="Consolas"/>
          <w:b w:val="0"/>
          <w:i/>
          <w:sz w:val="20"/>
        </w:rPr>
        <w:t>images/09-approval-process.png</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The received approver notification email. </w:t>
      </w:r>
      <w:r>
        <w:rPr>
          <w:rFonts w:ascii="Consolas" w:hAnsi="Consolas"/>
          <w:b w:val="0"/>
          <w:i/>
          <w:sz w:val="20"/>
        </w:rPr>
        <w:t>images/10-approval-email.png</w:t>
      </w:r>
    </w:p>
    <w:p>
      <w:pPr>
        <w:spacing w:before="120" w:after="120"/>
        <w:pBdr>
          <w:bottom w:val="single" w:sz="6" w:space="1" w:color="AAAAAA"/>
        </w:pBdr>
      </w:pPr>
    </w:p>
    <w:p>
      <w:pPr>
        <w:pStyle w:val="Heading1"/>
        <w:keepNext/>
      </w:pPr>
      <w:r>
        <w:rPr>
          <w:rFonts w:ascii="Times New Roman" w:hAnsi="Times New Roman"/>
          <w:b/>
          <w:i w:val="0"/>
          <w:sz w:val="24"/>
        </w:rPr>
        <w:t>5. Phase 3 — UI Customisation</w:t>
      </w:r>
    </w:p>
    <w:p>
      <w:pPr>
        <w:pStyle w:val="Heading2"/>
        <w:keepNext/>
      </w:pPr>
      <w:r>
        <w:rPr>
          <w:rFonts w:ascii="Times New Roman" w:hAnsi="Times New Roman"/>
          <w:b/>
          <w:i w:val="0"/>
          <w:sz w:val="24"/>
        </w:rPr>
        <w:t>5.1 Tabs and application</w:t>
      </w:r>
    </w:p>
    <w:p>
      <w:pPr>
        <w:jc w:val="both"/>
      </w:pPr>
      <w:r>
        <w:rPr>
          <w:rFonts w:ascii="Times New Roman" w:hAnsi="Times New Roman"/>
          <w:b w:val="0"/>
          <w:i w:val="0"/>
          <w:sz w:val="24"/>
        </w:rPr>
        <w:t xml:space="preserve">Five custom tabs were created — Event, Client, Vendor, Venue and Feedback. </w:t>
      </w:r>
      <w:r>
        <w:rPr>
          <w:rFonts w:ascii="Consolas" w:hAnsi="Consolas"/>
          <w:b w:val="0"/>
          <w:i w:val="0"/>
          <w:sz w:val="20"/>
        </w:rPr>
        <w:t>EventVendor__c</w:t>
      </w:r>
      <w:r>
        <w:rPr>
          <w:rFonts w:ascii="Times New Roman" w:hAnsi="Times New Roman"/>
          <w:b w:val="0"/>
          <w:i w:val="0"/>
          <w:sz w:val="24"/>
        </w:rPr>
        <w:t xml:space="preserve"> deliberately has no tab: junction records are managed from the </w:t>
      </w:r>
      <w:r>
        <w:rPr>
          <w:rFonts w:ascii="Times New Roman" w:hAnsi="Times New Roman"/>
          <w:b w:val="0"/>
          <w:i/>
          <w:sz w:val="24"/>
        </w:rPr>
        <w:t>Event Vendors</w:t>
      </w:r>
      <w:r>
        <w:rPr>
          <w:rFonts w:ascii="Times New Roman" w:hAnsi="Times New Roman"/>
          <w:b w:val="0"/>
          <w:i w:val="0"/>
          <w:sz w:val="24"/>
        </w:rPr>
        <w:t xml:space="preserve"> related list on the Event record, and a tab would allow orphan rows to be created directly.</w:t>
      </w:r>
    </w:p>
    <w:p>
      <w:pPr>
        <w:jc w:val="both"/>
      </w:pPr>
      <w:r>
        <w:rPr>
          <w:rFonts w:ascii="Times New Roman" w:hAnsi="Times New Roman"/>
          <w:b w:val="0"/>
          <w:i w:val="0"/>
          <w:sz w:val="24"/>
        </w:rPr>
        <w:t xml:space="preserve">The Lightning application </w:t>
      </w:r>
      <w:r>
        <w:rPr>
          <w:rFonts w:ascii="Times New Roman" w:hAnsi="Times New Roman"/>
          <w:b/>
          <w:i w:val="0"/>
          <w:sz w:val="24"/>
        </w:rPr>
        <w:t>Event Planner Management System</w:t>
      </w:r>
      <w:r>
        <w:rPr>
          <w:rFonts w:ascii="Times New Roman" w:hAnsi="Times New Roman"/>
          <w:b w:val="0"/>
          <w:i w:val="0"/>
          <w:sz w:val="24"/>
        </w:rPr>
        <w:t xml:space="preserve"> (API name </w:t>
      </w:r>
      <w:r>
        <w:rPr>
          <w:rFonts w:ascii="Consolas" w:hAnsi="Consolas"/>
          <w:b w:val="0"/>
          <w:i w:val="0"/>
          <w:sz w:val="20"/>
        </w:rPr>
        <w:t>Event_Planner_Management_System</w:t>
      </w:r>
      <w:r>
        <w:rPr>
          <w:rFonts w:ascii="Times New Roman" w:hAnsi="Times New Roman"/>
          <w:b w:val="0"/>
          <w:i w:val="0"/>
          <w:sz w:val="24"/>
        </w:rPr>
        <w:t>) groups those tabs with Home in the navigation bar, and adds Notes and Recent Items to the utility bar.</w:t>
      </w:r>
    </w:p>
    <w:p>
      <w:pPr>
        <w:pStyle w:val="Heading2"/>
        <w:keepNext/>
      </w:pPr>
      <w:r>
        <w:rPr>
          <w:rFonts w:ascii="Times New Roman" w:hAnsi="Times New Roman"/>
          <w:b/>
          <w:i w:val="0"/>
          <w:sz w:val="24"/>
        </w:rPr>
        <w:t>5.2 Page layouts</w:t>
      </w:r>
    </w:p>
    <w:p>
      <w:pPr>
        <w:jc w:val="both"/>
      </w:pPr>
      <w:r>
        <w:rPr>
          <w:rFonts w:ascii="Times New Roman" w:hAnsi="Times New Roman"/>
          <w:b w:val="0"/>
          <w:i w:val="0"/>
          <w:sz w:val="24"/>
        </w:rPr>
        <w:t xml:space="preserve">The Event page layout carries the derived budget fields, the related lists for Event Vendors, Feedbacks and Approval History, and the </w:t>
      </w:r>
      <w:r>
        <w:rPr>
          <w:rFonts w:ascii="Times New Roman" w:hAnsi="Times New Roman"/>
          <w:b/>
          <w:i w:val="0"/>
          <w:sz w:val="24"/>
        </w:rPr>
        <w:t>Submit for Approval</w:t>
      </w:r>
      <w:r>
        <w:rPr>
          <w:rFonts w:ascii="Times New Roman" w:hAnsi="Times New Roman"/>
          <w:b w:val="0"/>
          <w:i w:val="0"/>
          <w:sz w:val="24"/>
        </w:rPr>
        <w:t xml:space="preserve"> action. Without that action on the layout the approval process cannot be started from Lightning Experience at all.</w:t>
      </w:r>
    </w:p>
    <w:p>
      <w:pPr>
        <w:pStyle w:val="Heading2"/>
        <w:keepNext/>
      </w:pPr>
      <w:r>
        <w:rPr>
          <w:rFonts w:ascii="Times New Roman" w:hAnsi="Times New Roman"/>
          <w:b/>
          <w:i w:val="0"/>
          <w:sz w:val="24"/>
        </w:rPr>
        <w:t>5.3 User experience outcomes</w:t>
      </w:r>
    </w:p>
    <w:p>
      <w:pPr>
        <w:pStyle w:val="ListBullet"/>
        <w:spacing w:after="80"/>
        <w:ind w:left="432"/>
      </w:pPr>
      <w:r>
        <w:rPr>
          <w:rFonts w:ascii="Times New Roman" w:hAnsi="Times New Roman"/>
          <w:b w:val="0"/>
          <w:i w:val="0"/>
          <w:sz w:val="24"/>
        </w:rPr>
        <w:t>Creating an event and selecting a venue immediately reserves that venue; the coordinator sees the effect without any manual step.</w:t>
      </w:r>
    </w:p>
    <w:p>
      <w:pPr>
        <w:pStyle w:val="ListBullet"/>
        <w:spacing w:after="80"/>
        <w:ind w:left="432"/>
      </w:pPr>
      <w:r>
        <w:rPr>
          <w:rFonts w:ascii="Times New Roman" w:hAnsi="Times New Roman"/>
          <w:b w:val="0"/>
          <w:i w:val="0"/>
          <w:sz w:val="24"/>
        </w:rPr>
        <w:t>Budget Balance and Budget Utilization update as vendor assignments are added, so overspend is visible during planning rather than after invoicing. Winter Music Festival in the sample data demonstrates an over-budget event at 107% utilisation.</w:t>
      </w:r>
    </w:p>
    <w:p>
      <w:pPr>
        <w:pStyle w:val="ListBullet"/>
        <w:spacing w:after="80"/>
        <w:ind w:left="432"/>
      </w:pPr>
      <w:r>
        <w:rPr>
          <w:rFonts w:ascii="Times New Roman" w:hAnsi="Times New Roman"/>
          <w:b w:val="0"/>
          <w:i w:val="0"/>
          <w:sz w:val="24"/>
        </w:rPr>
        <w:t xml:space="preserve">Feedback ratings render as words through </w:t>
      </w:r>
      <w:r>
        <w:rPr>
          <w:rFonts w:ascii="Consolas" w:hAnsi="Consolas"/>
          <w:b w:val="0"/>
          <w:i w:val="0"/>
          <w:sz w:val="20"/>
        </w:rPr>
        <w:t>Rating_Label__c</w:t>
      </w:r>
      <w:r>
        <w:rPr>
          <w:rFonts w:ascii="Times New Roman" w:hAnsi="Times New Roman"/>
          <w:b w:val="0"/>
          <w:i w:val="0"/>
          <w:sz w:val="24"/>
        </w:rPr>
        <w:t xml:space="preserve"> rather than bare numbers.</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The application open in the App Launcher with the navigation bar visible. </w:t>
      </w:r>
      <w:r>
        <w:rPr>
          <w:rFonts w:ascii="Consolas" w:hAnsi="Consolas"/>
          <w:b w:val="0"/>
          <w:i/>
          <w:sz w:val="20"/>
        </w:rPr>
        <w:t>images/11-app-launcher.png</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A complete Event record page showing related lists and derived fields. </w:t>
      </w:r>
      <w:r>
        <w:rPr>
          <w:rFonts w:ascii="Consolas" w:hAnsi="Consolas"/>
          <w:b w:val="0"/>
          <w:i/>
          <w:sz w:val="20"/>
        </w:rPr>
        <w:t>images/12-event-record.png</w:t>
      </w:r>
    </w:p>
    <w:p>
      <w:pPr>
        <w:spacing w:before="120" w:after="120"/>
        <w:pBdr>
          <w:bottom w:val="single" w:sz="6" w:space="1" w:color="AAAAAA"/>
        </w:pBdr>
      </w:pPr>
    </w:p>
    <w:p>
      <w:pPr>
        <w:pStyle w:val="Heading1"/>
        <w:keepNext/>
      </w:pPr>
      <w:r>
        <w:rPr>
          <w:rFonts w:ascii="Times New Roman" w:hAnsi="Times New Roman"/>
          <w:b/>
          <w:i w:val="0"/>
          <w:sz w:val="24"/>
        </w:rPr>
        <w:t>6. Phase 4 — Data Migration and Sample Data</w:t>
      </w:r>
    </w:p>
    <w:p>
      <w:pPr>
        <w:jc w:val="both"/>
      </w:pPr>
      <w:r>
        <w:rPr>
          <w:rFonts w:ascii="Times New Roman" w:hAnsi="Times New Roman"/>
          <w:b w:val="0"/>
          <w:i w:val="0"/>
          <w:sz w:val="24"/>
        </w:rPr>
        <w:t xml:space="preserve">There was no legacy system to migrate from, so this phase consists of constructing a representative data set. It was implemented as </w:t>
      </w:r>
      <w:r>
        <w:rPr>
          <w:rFonts w:ascii="Consolas" w:hAnsi="Consolas"/>
          <w:b w:val="0"/>
          <w:i w:val="0"/>
          <w:sz w:val="20"/>
        </w:rPr>
        <w:t>apex/SeedEventForceData.cls</w:t>
      </w:r>
      <w:r>
        <w:rPr>
          <w:rFonts w:ascii="Times New Roman" w:hAnsi="Times New Roman"/>
          <w:b w:val="0"/>
          <w:i w:val="0"/>
          <w:sz w:val="24"/>
        </w:rPr>
        <w:t>, an Apex utility that creates 47 records in a single transaction: 4 clients, 4 venues, 6 vendors, 10 events, 22 vendor assignments and 5 feedback records.</w:t>
      </w:r>
    </w:p>
    <w:p>
      <w:pPr>
        <w:jc w:val="both"/>
      </w:pPr>
      <w:r>
        <w:rPr>
          <w:rFonts w:ascii="Times New Roman" w:hAnsi="Times New Roman"/>
          <w:b w:val="0"/>
          <w:i w:val="0"/>
          <w:sz w:val="24"/>
        </w:rPr>
        <w:t xml:space="preserve">The seeder was written in Apex rather than loaded through the Data Import Wizard for three reasons. It resolves the parent record identifiers programmatically, so relationships are guaranteed correct. All dates are computed relative to </w:t>
      </w:r>
      <w:r>
        <w:rPr>
          <w:rFonts w:ascii="Consolas" w:hAnsi="Consolas"/>
          <w:b w:val="0"/>
          <w:i w:val="0"/>
          <w:sz w:val="20"/>
        </w:rPr>
        <w:t>Date.today()</w:t>
      </w:r>
      <w:r>
        <w:rPr>
          <w:rFonts w:ascii="Times New Roman" w:hAnsi="Times New Roman"/>
          <w:b w:val="0"/>
          <w:i w:val="0"/>
          <w:sz w:val="24"/>
        </w:rPr>
        <w:t xml:space="preserve">, so the data set never ages out — one event is always exactly three days away for the reminder flow and three are always in the past for the batch. And it is repeatable: </w:t>
      </w:r>
      <w:r>
        <w:rPr>
          <w:rFonts w:ascii="Consolas" w:hAnsi="Consolas"/>
          <w:b w:val="0"/>
          <w:i w:val="0"/>
          <w:sz w:val="20"/>
        </w:rPr>
        <w:t>wipe()</w:t>
      </w:r>
      <w:r>
        <w:rPr>
          <w:rFonts w:ascii="Times New Roman" w:hAnsi="Times New Roman"/>
          <w:b w:val="0"/>
          <w:i w:val="0"/>
          <w:sz w:val="24"/>
        </w:rPr>
        <w:t xml:space="preserve"> deletes every EventForce record in dependency order and </w:t>
      </w:r>
      <w:r>
        <w:rPr>
          <w:rFonts w:ascii="Consolas" w:hAnsi="Consolas"/>
          <w:b w:val="0"/>
          <w:i w:val="0"/>
          <w:sz w:val="20"/>
        </w:rPr>
        <w:t>seed()</w:t>
      </w:r>
      <w:r>
        <w:rPr>
          <w:rFonts w:ascii="Times New Roman" w:hAnsi="Times New Roman"/>
          <w:b w:val="0"/>
          <w:i w:val="0"/>
          <w:sz w:val="24"/>
        </w:rPr>
        <w:t xml:space="preserve"> refuses to run while Event records exist, so the demo environment can be reset exactly.</w:t>
      </w:r>
    </w:p>
    <w:p>
      <w:pPr>
        <w:jc w:val="both"/>
      </w:pPr>
      <w:r>
        <w:rPr>
          <w:rFonts w:ascii="Times New Roman" w:hAnsi="Times New Roman"/>
          <w:b w:val="0"/>
          <w:i w:val="0"/>
          <w:sz w:val="24"/>
        </w:rPr>
        <w:t>The data set is constructed to exercise every feature:</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DCE6F1"/>
          </w:tcPr>
          <w:p>
            <w:pPr>
              <w:spacing w:before="40" w:after="40"/>
            </w:pPr>
            <w:r/>
            <w:r>
              <w:rPr>
                <w:rFonts w:ascii="Times New Roman" w:hAnsi="Times New Roman"/>
                <w:b/>
                <w:i w:val="0"/>
                <w:sz w:val="24"/>
              </w:rPr>
              <w:t>Requirement</w:t>
            </w:r>
          </w:p>
        </w:tc>
        <w:tc>
          <w:tcPr>
            <w:tcW w:type="dxa" w:w="4514"/>
            <w:shd w:val="clear" w:color="auto" w:fill="DCE6F1"/>
          </w:tcPr>
          <w:p>
            <w:pPr>
              <w:spacing w:before="40" w:after="40"/>
            </w:pPr>
            <w:r/>
            <w:r>
              <w:rPr>
                <w:rFonts w:ascii="Times New Roman" w:hAnsi="Times New Roman"/>
                <w:b/>
                <w:i w:val="0"/>
                <w:sz w:val="24"/>
              </w:rPr>
              <w:t>Data provided</w:t>
            </w:r>
          </w:p>
        </w:tc>
      </w:tr>
      <w:tr>
        <w:tc>
          <w:tcPr>
            <w:tcW w:type="dxa" w:w="4514"/>
          </w:tcPr>
          <w:p>
            <w:pPr>
              <w:spacing w:before="40" w:after="40"/>
            </w:pPr>
            <w:r/>
            <w:r>
              <w:rPr>
                <w:rFonts w:ascii="Times New Roman" w:hAnsi="Times New Roman"/>
                <w:b w:val="0"/>
                <w:i w:val="0"/>
                <w:sz w:val="24"/>
              </w:rPr>
              <w:t>Batch has work to do</w:t>
            </w:r>
          </w:p>
        </w:tc>
        <w:tc>
          <w:tcPr>
            <w:tcW w:type="dxa" w:w="4514"/>
          </w:tcPr>
          <w:p>
            <w:pPr>
              <w:spacing w:before="40" w:after="40"/>
            </w:pPr>
            <w:r/>
            <w:r>
              <w:rPr>
                <w:rFonts w:ascii="Times New Roman" w:hAnsi="Times New Roman"/>
                <w:b w:val="0"/>
                <w:i w:val="0"/>
                <w:sz w:val="24"/>
              </w:rPr>
              <w:t xml:space="preserve">Three past events left at status </w:t>
            </w:r>
            <w:r>
              <w:rPr>
                <w:rFonts w:ascii="Consolas" w:hAnsi="Consolas"/>
                <w:b w:val="0"/>
                <w:i w:val="0"/>
                <w:sz w:val="20"/>
              </w:rPr>
              <w:t>Planned</w:t>
            </w:r>
          </w:p>
        </w:tc>
      </w:tr>
      <w:tr>
        <w:tc>
          <w:tcPr>
            <w:tcW w:type="dxa" w:w="4514"/>
          </w:tcPr>
          <w:p>
            <w:pPr>
              <w:spacing w:before="40" w:after="40"/>
            </w:pPr>
            <w:r/>
            <w:r>
              <w:rPr>
                <w:rFonts w:ascii="Times New Roman" w:hAnsi="Times New Roman"/>
                <w:b w:val="0"/>
                <w:i w:val="0"/>
                <w:sz w:val="24"/>
              </w:rPr>
              <w:t>Batch status exclusion is provable</w:t>
            </w:r>
          </w:p>
        </w:tc>
        <w:tc>
          <w:tcPr>
            <w:tcW w:type="dxa" w:w="4514"/>
          </w:tcPr>
          <w:p>
            <w:pPr>
              <w:spacing w:before="40" w:after="40"/>
            </w:pPr>
            <w:r/>
            <w:r>
              <w:rPr>
                <w:rFonts w:ascii="Times New Roman" w:hAnsi="Times New Roman"/>
                <w:b w:val="0"/>
                <w:i w:val="0"/>
                <w:sz w:val="24"/>
              </w:rPr>
              <w:t xml:space="preserve">One past event at status </w:t>
            </w:r>
            <w:r>
              <w:rPr>
                <w:rFonts w:ascii="Consolas" w:hAnsi="Consolas"/>
                <w:b w:val="0"/>
                <w:i w:val="0"/>
                <w:sz w:val="20"/>
              </w:rPr>
              <w:t>Canceled</w:t>
            </w:r>
          </w:p>
        </w:tc>
      </w:tr>
      <w:tr>
        <w:tc>
          <w:tcPr>
            <w:tcW w:type="dxa" w:w="4514"/>
          </w:tcPr>
          <w:p>
            <w:pPr>
              <w:spacing w:before="40" w:after="40"/>
            </w:pPr>
            <w:r/>
            <w:r>
              <w:rPr>
                <w:rFonts w:ascii="Times New Roman" w:hAnsi="Times New Roman"/>
                <w:b w:val="0"/>
                <w:i w:val="0"/>
                <w:sz w:val="24"/>
              </w:rPr>
              <w:t>Reminder flow fires</w:t>
            </w:r>
          </w:p>
        </w:tc>
        <w:tc>
          <w:tcPr>
            <w:tcW w:type="dxa" w:w="4514"/>
          </w:tcPr>
          <w:p>
            <w:pPr>
              <w:spacing w:before="40" w:after="40"/>
            </w:pPr>
            <w:r/>
            <w:r>
              <w:rPr>
                <w:rFonts w:ascii="Times New Roman" w:hAnsi="Times New Roman"/>
                <w:b w:val="0"/>
                <w:i w:val="0"/>
                <w:sz w:val="24"/>
              </w:rPr>
              <w:t>One event dated today + 3 days</w:t>
            </w:r>
          </w:p>
        </w:tc>
      </w:tr>
      <w:tr>
        <w:tc>
          <w:tcPr>
            <w:tcW w:type="dxa" w:w="4514"/>
          </w:tcPr>
          <w:p>
            <w:pPr>
              <w:spacing w:before="40" w:after="40"/>
            </w:pPr>
            <w:r/>
            <w:r>
              <w:rPr>
                <w:rFonts w:ascii="Times New Roman" w:hAnsi="Times New Roman"/>
                <w:b w:val="0"/>
                <w:i w:val="0"/>
                <w:sz w:val="24"/>
              </w:rPr>
              <w:t>Approval process demo</w:t>
            </w:r>
          </w:p>
        </w:tc>
        <w:tc>
          <w:tcPr>
            <w:tcW w:type="dxa" w:w="4514"/>
          </w:tcPr>
          <w:p>
            <w:pPr>
              <w:spacing w:before="40" w:after="40"/>
            </w:pPr>
            <w:r/>
            <w:r>
              <w:rPr>
                <w:rFonts w:ascii="Times New Roman" w:hAnsi="Times New Roman"/>
                <w:b w:val="0"/>
                <w:i w:val="0"/>
                <w:sz w:val="24"/>
              </w:rPr>
              <w:t xml:space="preserve">Two </w:t>
            </w:r>
            <w:r>
              <w:rPr>
                <w:rFonts w:ascii="Consolas" w:hAnsi="Consolas"/>
                <w:b w:val="0"/>
                <w:i w:val="0"/>
                <w:sz w:val="20"/>
              </w:rPr>
              <w:t>Planned</w:t>
            </w:r>
            <w:r>
              <w:rPr>
                <w:rFonts w:ascii="Times New Roman" w:hAnsi="Times New Roman"/>
                <w:b w:val="0"/>
                <w:i w:val="0"/>
                <w:sz w:val="24"/>
              </w:rPr>
              <w:t xml:space="preserve"> events that can be submitted, approved and rejected</w:t>
            </w:r>
          </w:p>
        </w:tc>
      </w:tr>
      <w:tr>
        <w:tc>
          <w:tcPr>
            <w:tcW w:type="dxa" w:w="4514"/>
          </w:tcPr>
          <w:p>
            <w:pPr>
              <w:spacing w:before="40" w:after="40"/>
            </w:pPr>
            <w:r/>
            <w:r>
              <w:rPr>
                <w:rFonts w:ascii="Times New Roman" w:hAnsi="Times New Roman"/>
                <w:b w:val="0"/>
                <w:i w:val="0"/>
                <w:sz w:val="24"/>
              </w:rPr>
              <w:t>Double-booking rule</w:t>
            </w:r>
          </w:p>
        </w:tc>
        <w:tc>
          <w:tcPr>
            <w:tcW w:type="dxa" w:w="4514"/>
          </w:tcPr>
          <w:p>
            <w:pPr>
              <w:spacing w:before="40" w:after="40"/>
            </w:pPr>
            <w:r/>
            <w:r>
              <w:rPr>
                <w:rFonts w:ascii="Times New Roman" w:hAnsi="Times New Roman"/>
                <w:b w:val="0"/>
                <w:i w:val="0"/>
                <w:sz w:val="24"/>
              </w:rPr>
              <w:t>Three live events sharing Grand Convention Hall on different dates, plus one cancelled event on the same venue</w:t>
            </w:r>
          </w:p>
        </w:tc>
      </w:tr>
      <w:tr>
        <w:tc>
          <w:tcPr>
            <w:tcW w:type="dxa" w:w="4514"/>
          </w:tcPr>
          <w:p>
            <w:pPr>
              <w:spacing w:before="40" w:after="40"/>
            </w:pPr>
            <w:r/>
            <w:r>
              <w:rPr>
                <w:rFonts w:ascii="Times New Roman" w:hAnsi="Times New Roman"/>
                <w:b w:val="0"/>
                <w:i w:val="0"/>
                <w:sz w:val="24"/>
              </w:rPr>
              <w:t>Over-budget reporting</w:t>
            </w:r>
          </w:p>
        </w:tc>
        <w:tc>
          <w:tcPr>
            <w:tcW w:type="dxa" w:w="4514"/>
          </w:tcPr>
          <w:p>
            <w:pPr>
              <w:spacing w:before="40" w:after="40"/>
            </w:pPr>
            <w:r/>
            <w:r>
              <w:rPr>
                <w:rFonts w:ascii="Times New Roman" w:hAnsi="Times New Roman"/>
                <w:b w:val="0"/>
                <w:i w:val="0"/>
                <w:sz w:val="24"/>
              </w:rPr>
              <w:t>Winter Music Festival at 1,600,000 committed against a 1,500,000 budget</w:t>
            </w:r>
          </w:p>
        </w:tc>
      </w:tr>
      <w:tr>
        <w:tc>
          <w:tcPr>
            <w:tcW w:type="dxa" w:w="4514"/>
          </w:tcPr>
          <w:p>
            <w:pPr>
              <w:spacing w:before="40" w:after="40"/>
            </w:pPr>
            <w:r/>
            <w:r>
              <w:rPr>
                <w:rFonts w:ascii="Times New Roman" w:hAnsi="Times New Roman"/>
                <w:b w:val="0"/>
                <w:i w:val="0"/>
                <w:sz w:val="24"/>
              </w:rPr>
              <w:t>Vendor performance spread</w:t>
            </w:r>
          </w:p>
        </w:tc>
        <w:tc>
          <w:tcPr>
            <w:tcW w:type="dxa" w:w="4514"/>
          </w:tcPr>
          <w:p>
            <w:pPr>
              <w:spacing w:before="40" w:after="40"/>
            </w:pPr>
            <w:r/>
            <w:r>
              <w:rPr>
                <w:rFonts w:ascii="Times New Roman" w:hAnsi="Times New Roman"/>
                <w:b w:val="0"/>
                <w:i w:val="0"/>
                <w:sz w:val="24"/>
              </w:rPr>
              <w:t>Six vendors across 22 assignments, totals from 365,000 to 1,525,000</w:t>
            </w:r>
          </w:p>
        </w:tc>
      </w:tr>
      <w:tr>
        <w:tc>
          <w:tcPr>
            <w:tcW w:type="dxa" w:w="4514"/>
          </w:tcPr>
          <w:p>
            <w:pPr>
              <w:spacing w:before="40" w:after="40"/>
            </w:pPr>
            <w:r/>
            <w:r>
              <w:rPr>
                <w:rFonts w:ascii="Times New Roman" w:hAnsi="Times New Roman"/>
                <w:b w:val="0"/>
                <w:i w:val="0"/>
                <w:sz w:val="24"/>
              </w:rPr>
              <w:t>Rating distribution</w:t>
            </w:r>
          </w:p>
        </w:tc>
        <w:tc>
          <w:tcPr>
            <w:tcW w:type="dxa" w:w="4514"/>
          </w:tcPr>
          <w:p>
            <w:pPr>
              <w:spacing w:before="40" w:after="40"/>
            </w:pPr>
            <w:r/>
            <w:r>
              <w:rPr>
                <w:rFonts w:ascii="Times New Roman" w:hAnsi="Times New Roman"/>
                <w:b w:val="0"/>
                <w:i w:val="0"/>
                <w:sz w:val="24"/>
              </w:rPr>
              <w:t>Feedback scores of 5, 4, 2, 5 and 3</w:t>
            </w:r>
          </w:p>
        </w:tc>
      </w:tr>
    </w:tbl>
    <w:p>
      <w:pPr>
        <w:spacing w:after="120"/>
      </w:pP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The Venue list showing all four venues at </w:t>
      </w:r>
      <w:r>
        <w:rPr>
          <w:rFonts w:ascii="Consolas" w:hAnsi="Consolas"/>
          <w:b w:val="0"/>
          <w:i/>
          <w:sz w:val="20"/>
        </w:rPr>
        <w:t>Reserved</w:t>
      </w:r>
      <w:r>
        <w:rPr>
          <w:rFonts w:ascii="Times New Roman" w:hAnsi="Times New Roman"/>
          <w:b w:val="0"/>
          <w:i/>
          <w:sz w:val="24"/>
        </w:rPr>
        <w:t xml:space="preserve"> after seeding. </w:t>
      </w:r>
      <w:r>
        <w:rPr>
          <w:rFonts w:ascii="Consolas" w:hAnsi="Consolas"/>
          <w:b w:val="0"/>
          <w:i/>
          <w:sz w:val="20"/>
        </w:rPr>
        <w:t>images/13-seeded-venues.png</w:t>
      </w:r>
    </w:p>
    <w:p>
      <w:pPr>
        <w:spacing w:before="120" w:after="120"/>
        <w:pBdr>
          <w:bottom w:val="single" w:sz="6" w:space="1" w:color="AAAAAA"/>
        </w:pBdr>
      </w:pPr>
    </w:p>
    <w:p>
      <w:pPr>
        <w:pStyle w:val="Heading1"/>
        <w:keepNext/>
      </w:pPr>
      <w:r>
        <w:rPr>
          <w:rFonts w:ascii="Times New Roman" w:hAnsi="Times New Roman"/>
          <w:b/>
          <w:i w:val="0"/>
          <w:sz w:val="24"/>
        </w:rPr>
        <w:t>7. Phase 4 — Security</w:t>
      </w:r>
    </w:p>
    <w:p>
      <w:pPr>
        <w:jc w:val="both"/>
      </w:pPr>
      <w:r>
        <w:rPr>
          <w:rFonts w:ascii="Times New Roman" w:hAnsi="Times New Roman"/>
          <w:b w:val="0"/>
          <w:i w:val="0"/>
          <w:sz w:val="24"/>
        </w:rPr>
        <w:t xml:space="preserve">Five layers, each able to restrict but never to exceed the layer above it. Full configuration tables are in </w:t>
      </w:r>
      <w:r>
        <w:rPr>
          <w:rFonts w:ascii="Consolas" w:hAnsi="Consolas"/>
          <w:b w:val="0"/>
          <w:i w:val="0"/>
          <w:sz w:val="20"/>
        </w:rPr>
        <w:t>docs/05-security.md</w:t>
      </w:r>
      <w:r>
        <w:rPr>
          <w:rFonts w:ascii="Times New Roman" w:hAnsi="Times New Roman"/>
          <w:b w:val="0"/>
          <w:i w:val="0"/>
          <w:sz w:val="24"/>
        </w:rPr>
        <w:t>.</w:t>
      </w:r>
    </w:p>
    <w:p>
      <w:pPr>
        <w:pStyle w:val="Heading2"/>
        <w:keepNext/>
      </w:pPr>
      <w:r>
        <w:rPr>
          <w:rFonts w:ascii="Times New Roman" w:hAnsi="Times New Roman"/>
          <w:b/>
          <w:i w:val="0"/>
          <w:sz w:val="24"/>
        </w:rPr>
        <w:t>7.1 Organization-Wide Defaults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DCE6F1"/>
          </w:tcPr>
          <w:p>
            <w:pPr>
              <w:spacing w:before="40" w:after="40"/>
            </w:pPr>
            <w:r/>
            <w:r>
              <w:rPr>
                <w:rFonts w:ascii="Times New Roman" w:hAnsi="Times New Roman"/>
                <w:b/>
                <w:i w:val="0"/>
                <w:sz w:val="24"/>
              </w:rPr>
              <w:t>Object</w:t>
            </w:r>
          </w:p>
        </w:tc>
        <w:tc>
          <w:tcPr>
            <w:tcW w:type="dxa" w:w="3010"/>
            <w:shd w:val="clear" w:color="auto" w:fill="DCE6F1"/>
          </w:tcPr>
          <w:p>
            <w:pPr>
              <w:spacing w:before="40" w:after="40"/>
            </w:pPr>
            <w:r/>
            <w:r>
              <w:rPr>
                <w:rFonts w:ascii="Times New Roman" w:hAnsi="Times New Roman"/>
                <w:b/>
                <w:i w:val="0"/>
                <w:sz w:val="24"/>
              </w:rPr>
              <w:t>OWD</w:t>
            </w:r>
          </w:p>
        </w:tc>
        <w:tc>
          <w:tcPr>
            <w:tcW w:type="dxa" w:w="3010"/>
            <w:shd w:val="clear" w:color="auto" w:fill="DCE6F1"/>
          </w:tcPr>
          <w:p>
            <w:pPr>
              <w:spacing w:before="40" w:after="40"/>
            </w:pPr>
            <w:r/>
            <w:r>
              <w:rPr>
                <w:rFonts w:ascii="Times New Roman" w:hAnsi="Times New Roman"/>
                <w:b/>
                <w:i w:val="0"/>
                <w:sz w:val="24"/>
              </w:rPr>
              <w:t>Rationale</w:t>
            </w:r>
          </w:p>
        </w:tc>
      </w:tr>
      <w:tr>
        <w:tc>
          <w:tcPr>
            <w:tcW w:type="dxa" w:w="3010"/>
          </w:tcPr>
          <w:p>
            <w:pPr>
              <w:spacing w:before="40" w:after="40"/>
            </w:pPr>
            <w:r/>
            <w:r>
              <w:rPr>
                <w:rFonts w:ascii="Times New Roman" w:hAnsi="Times New Roman"/>
                <w:b w:val="0"/>
                <w:i w:val="0"/>
                <w:sz w:val="24"/>
              </w:rPr>
              <w:t>Client</w:t>
            </w:r>
          </w:p>
        </w:tc>
        <w:tc>
          <w:tcPr>
            <w:tcW w:type="dxa" w:w="3010"/>
          </w:tcPr>
          <w:p>
            <w:pPr>
              <w:spacing w:before="40" w:after="40"/>
            </w:pPr>
            <w:r/>
            <w:r>
              <w:rPr>
                <w:rFonts w:ascii="Times New Roman" w:hAnsi="Times New Roman"/>
                <w:b w:val="0"/>
                <w:i w:val="0"/>
                <w:sz w:val="24"/>
              </w:rPr>
              <w:t>Private</w:t>
            </w:r>
          </w:p>
        </w:tc>
        <w:tc>
          <w:tcPr>
            <w:tcW w:type="dxa" w:w="3010"/>
          </w:tcPr>
          <w:p>
            <w:pPr>
              <w:spacing w:before="40" w:after="40"/>
            </w:pPr>
            <w:r/>
            <w:r>
              <w:rPr>
                <w:rFonts w:ascii="Times New Roman" w:hAnsi="Times New Roman"/>
                <w:b w:val="0"/>
                <w:i w:val="0"/>
                <w:sz w:val="24"/>
              </w:rPr>
              <w:t>Personal contact data</w:t>
            </w:r>
          </w:p>
        </w:tc>
      </w:tr>
      <w:tr>
        <w:tc>
          <w:tcPr>
            <w:tcW w:type="dxa" w:w="3010"/>
          </w:tcPr>
          <w:p>
            <w:pPr>
              <w:spacing w:before="40" w:after="40"/>
            </w:pPr>
            <w:r/>
            <w:r>
              <w:rPr>
                <w:rFonts w:ascii="Times New Roman" w:hAnsi="Times New Roman"/>
                <w:b w:val="0"/>
                <w:i w:val="0"/>
                <w:sz w:val="24"/>
              </w:rPr>
              <w:t>Event</w:t>
            </w:r>
          </w:p>
        </w:tc>
        <w:tc>
          <w:tcPr>
            <w:tcW w:type="dxa" w:w="3010"/>
          </w:tcPr>
          <w:p>
            <w:pPr>
              <w:spacing w:before="40" w:after="40"/>
            </w:pPr>
            <w:r/>
            <w:r>
              <w:rPr>
                <w:rFonts w:ascii="Times New Roman" w:hAnsi="Times New Roman"/>
                <w:b w:val="0"/>
                <w:i w:val="0"/>
                <w:sz w:val="24"/>
              </w:rPr>
              <w:t>Private</w:t>
            </w:r>
          </w:p>
        </w:tc>
        <w:tc>
          <w:tcPr>
            <w:tcW w:type="dxa" w:w="3010"/>
          </w:tcPr>
          <w:p>
            <w:pPr>
              <w:spacing w:before="40" w:after="40"/>
            </w:pPr>
            <w:r/>
            <w:r>
              <w:rPr>
                <w:rFonts w:ascii="Times New Roman" w:hAnsi="Times New Roman"/>
                <w:b w:val="0"/>
                <w:i w:val="0"/>
                <w:sz w:val="24"/>
              </w:rPr>
              <w:t>Carries budgets and client relationships</w:t>
            </w:r>
          </w:p>
        </w:tc>
      </w:tr>
      <w:tr>
        <w:tc>
          <w:tcPr>
            <w:tcW w:type="dxa" w:w="3010"/>
          </w:tcPr>
          <w:p>
            <w:pPr>
              <w:spacing w:before="40" w:after="40"/>
            </w:pPr>
            <w:r/>
            <w:r>
              <w:rPr>
                <w:rFonts w:ascii="Times New Roman" w:hAnsi="Times New Roman"/>
                <w:b w:val="0"/>
                <w:i w:val="0"/>
                <w:sz w:val="24"/>
              </w:rPr>
              <w:t>Feedback</w:t>
            </w:r>
          </w:p>
        </w:tc>
        <w:tc>
          <w:tcPr>
            <w:tcW w:type="dxa" w:w="3010"/>
          </w:tcPr>
          <w:p>
            <w:pPr>
              <w:spacing w:before="40" w:after="40"/>
            </w:pPr>
            <w:r/>
            <w:r>
              <w:rPr>
                <w:rFonts w:ascii="Times New Roman" w:hAnsi="Times New Roman"/>
                <w:b w:val="0"/>
                <w:i w:val="0"/>
                <w:sz w:val="24"/>
              </w:rPr>
              <w:t>Private</w:t>
            </w:r>
          </w:p>
        </w:tc>
        <w:tc>
          <w:tcPr>
            <w:tcW w:type="dxa" w:w="3010"/>
          </w:tcPr>
          <w:p>
            <w:pPr>
              <w:spacing w:before="40" w:after="40"/>
            </w:pPr>
            <w:r/>
            <w:r>
              <w:rPr>
                <w:rFonts w:ascii="Times New Roman" w:hAnsi="Times New Roman"/>
                <w:b w:val="0"/>
                <w:i w:val="0"/>
                <w:sz w:val="24"/>
              </w:rPr>
              <w:t>Contains client criticism not intended for vendor-facing staff</w:t>
            </w:r>
          </w:p>
        </w:tc>
      </w:tr>
      <w:tr>
        <w:tc>
          <w:tcPr>
            <w:tcW w:type="dxa" w:w="3010"/>
          </w:tcPr>
          <w:p>
            <w:pPr>
              <w:spacing w:before="40" w:after="40"/>
            </w:pPr>
            <w:r/>
            <w:r>
              <w:rPr>
                <w:rFonts w:ascii="Times New Roman" w:hAnsi="Times New Roman"/>
                <w:b w:val="0"/>
                <w:i w:val="0"/>
                <w:sz w:val="24"/>
              </w:rPr>
              <w:t>Vendor</w:t>
            </w:r>
          </w:p>
        </w:tc>
        <w:tc>
          <w:tcPr>
            <w:tcW w:type="dxa" w:w="3010"/>
          </w:tcPr>
          <w:p>
            <w:pPr>
              <w:spacing w:before="40" w:after="40"/>
            </w:pPr>
            <w:r/>
            <w:r>
              <w:rPr>
                <w:rFonts w:ascii="Times New Roman" w:hAnsi="Times New Roman"/>
                <w:b w:val="0"/>
                <w:i w:val="0"/>
                <w:sz w:val="24"/>
              </w:rPr>
              <w:t>Public Read Only</w:t>
            </w:r>
          </w:p>
        </w:tc>
        <w:tc>
          <w:tcPr>
            <w:tcW w:type="dxa" w:w="3010"/>
          </w:tcPr>
          <w:p>
            <w:pPr>
              <w:spacing w:before="40" w:after="40"/>
            </w:pPr>
            <w:r/>
            <w:r>
              <w:rPr>
                <w:rFonts w:ascii="Times New Roman" w:hAnsi="Times New Roman"/>
                <w:b w:val="0"/>
                <w:i w:val="0"/>
                <w:sz w:val="24"/>
              </w:rPr>
              <w:t>Shared reference data; only vendor managers maintain it</w:t>
            </w:r>
          </w:p>
        </w:tc>
      </w:tr>
      <w:tr>
        <w:tc>
          <w:tcPr>
            <w:tcW w:type="dxa" w:w="3010"/>
          </w:tcPr>
          <w:p>
            <w:pPr>
              <w:spacing w:before="40" w:after="40"/>
            </w:pPr>
            <w:r/>
            <w:r>
              <w:rPr>
                <w:rFonts w:ascii="Times New Roman" w:hAnsi="Times New Roman"/>
                <w:b w:val="0"/>
                <w:i w:val="0"/>
                <w:sz w:val="24"/>
              </w:rPr>
              <w:t>Venue</w:t>
            </w:r>
          </w:p>
        </w:tc>
        <w:tc>
          <w:tcPr>
            <w:tcW w:type="dxa" w:w="3010"/>
          </w:tcPr>
          <w:p>
            <w:pPr>
              <w:spacing w:before="40" w:after="40"/>
            </w:pPr>
            <w:r/>
            <w:r>
              <w:rPr>
                <w:rFonts w:ascii="Times New Roman" w:hAnsi="Times New Roman"/>
                <w:b w:val="0"/>
                <w:i w:val="0"/>
                <w:sz w:val="24"/>
              </w:rPr>
              <w:t>Public Read Only</w:t>
            </w:r>
          </w:p>
        </w:tc>
        <w:tc>
          <w:tcPr>
            <w:tcW w:type="dxa" w:w="3010"/>
          </w:tcPr>
          <w:p>
            <w:pPr>
              <w:spacing w:before="40" w:after="40"/>
            </w:pPr>
            <w:r/>
            <w:r>
              <w:rPr>
                <w:rFonts w:ascii="Times New Roman" w:hAnsi="Times New Roman"/>
                <w:b w:val="0"/>
                <w:i w:val="0"/>
                <w:sz w:val="24"/>
              </w:rPr>
              <w:t>Availability must be visible to everyone planning an event</w:t>
            </w:r>
          </w:p>
        </w:tc>
      </w:tr>
      <w:tr>
        <w:tc>
          <w:tcPr>
            <w:tcW w:type="dxa" w:w="3010"/>
          </w:tcPr>
          <w:p>
            <w:pPr>
              <w:spacing w:before="40" w:after="40"/>
            </w:pPr>
            <w:r/>
            <w:r>
              <w:rPr>
                <w:rFonts w:ascii="Times New Roman" w:hAnsi="Times New Roman"/>
                <w:b w:val="0"/>
                <w:i w:val="0"/>
                <w:sz w:val="24"/>
              </w:rPr>
              <w:t>Event Vendor</w:t>
            </w:r>
          </w:p>
        </w:tc>
        <w:tc>
          <w:tcPr>
            <w:tcW w:type="dxa" w:w="3010"/>
          </w:tcPr>
          <w:p>
            <w:pPr>
              <w:spacing w:before="40" w:after="40"/>
            </w:pPr>
            <w:r/>
            <w:r>
              <w:rPr>
                <w:rFonts w:ascii="Times New Roman" w:hAnsi="Times New Roman"/>
                <w:b w:val="0"/>
                <w:i w:val="0"/>
                <w:sz w:val="24"/>
              </w:rPr>
              <w:t>Controlled by Parent</w:t>
            </w:r>
          </w:p>
        </w:tc>
        <w:tc>
          <w:tcPr>
            <w:tcW w:type="dxa" w:w="3010"/>
          </w:tcPr>
          <w:p>
            <w:pPr>
              <w:spacing w:before="40" w:after="40"/>
            </w:pPr>
            <w:r/>
            <w:r>
              <w:rPr>
                <w:rFonts w:ascii="Times New Roman" w:hAnsi="Times New Roman"/>
                <w:b w:val="0"/>
                <w:i w:val="0"/>
                <w:sz w:val="24"/>
              </w:rPr>
              <w:t>Automatic; a consequence of master-detail</w:t>
            </w:r>
          </w:p>
        </w:tc>
      </w:tr>
    </w:tbl>
    <w:p>
      <w:pPr>
        <w:spacing w:after="120"/>
      </w:pPr>
    </w:p>
    <w:p>
      <w:pPr>
        <w:pStyle w:val="Heading2"/>
        <w:keepNext/>
      </w:pPr>
      <w:r>
        <w:rPr>
          <w:rFonts w:ascii="Times New Roman" w:hAnsi="Times New Roman"/>
          <w:b/>
          <w:i w:val="0"/>
          <w:sz w:val="24"/>
        </w:rPr>
        <w:t>7.2 Role hierarchy</w:t>
      </w:r>
    </w:p>
    <w:p>
      <w:pPr>
        <w:spacing w:before="0" w:after="0"/>
        <w:ind w:left="360" w:right="360"/>
        <w:shd w:val="clear" w:color="auto" w:fill="F2F2F2"/>
      </w:pPr>
      <w:r>
        <w:rPr>
          <w:rFonts w:ascii="Consolas" w:hAnsi="Consolas"/>
          <w:sz w:val="18"/>
        </w:rPr>
        <w:t>Event Admin</w:t>
      </w:r>
    </w:p>
    <w:p>
      <w:pPr>
        <w:spacing w:before="0" w:after="0"/>
        <w:ind w:left="360" w:right="360"/>
        <w:shd w:val="clear" w:color="auto" w:fill="F2F2F2"/>
      </w:pPr>
      <w:r>
        <w:rPr>
          <w:rFonts w:ascii="Consolas" w:hAnsi="Consolas"/>
          <w:sz w:val="18"/>
        </w:rPr>
        <w:t>├── Event Coordinator</w:t>
      </w:r>
    </w:p>
    <w:p>
      <w:pPr>
        <w:spacing w:before="0" w:after="0"/>
        <w:ind w:left="360" w:right="360"/>
        <w:shd w:val="clear" w:color="auto" w:fill="F2F2F2"/>
      </w:pPr>
      <w:r>
        <w:rPr>
          <w:rFonts w:ascii="Consolas" w:hAnsi="Consolas"/>
          <w:sz w:val="18"/>
        </w:rPr>
        <w:t>├── Vendor Manager</w:t>
      </w:r>
    </w:p>
    <w:p>
      <w:pPr>
        <w:spacing w:before="0" w:after="0"/>
        <w:ind w:left="360" w:right="360"/>
        <w:shd w:val="clear" w:color="auto" w:fill="F2F2F2"/>
      </w:pPr>
      <w:r>
        <w:rPr>
          <w:rFonts w:ascii="Consolas" w:hAnsi="Consolas"/>
          <w:sz w:val="18"/>
        </w:rPr>
        <w:t>└── Venue Manager</w:t>
      </w:r>
    </w:p>
    <w:p>
      <w:pPr>
        <w:spacing w:after="120"/>
      </w:pPr>
    </w:p>
    <w:p>
      <w:pPr>
        <w:jc w:val="both"/>
      </w:pPr>
      <w:r>
        <w:rPr>
          <w:rFonts w:ascii="Times New Roman" w:hAnsi="Times New Roman"/>
          <w:b w:val="0"/>
          <w:i w:val="0"/>
          <w:sz w:val="24"/>
        </w:rPr>
        <w:t>The hierarchy grants the Event Admin visibility of every record owned by the three subordinate roles. It grants nothing sideways — a Coordinator cannot see a Vendor Manager's records — which is the gap sharing rules fill. There is deliberately no Client role: clients are not internal staff, so their visibility derives from record ownership rather than a reporting line.</w:t>
      </w:r>
    </w:p>
    <w:p>
      <w:pPr>
        <w:pStyle w:val="Heading2"/>
        <w:keepNext/>
      </w:pPr>
      <w:r>
        <w:rPr>
          <w:rFonts w:ascii="Times New Roman" w:hAnsi="Times New Roman"/>
          <w:b/>
          <w:i w:val="0"/>
          <w:sz w:val="24"/>
        </w:rPr>
        <w:t>7.3 Profiles</w:t>
      </w:r>
    </w:p>
    <w:p>
      <w:pPr>
        <w:jc w:val="both"/>
      </w:pPr>
      <w:r>
        <w:rPr>
          <w:rFonts w:ascii="Times New Roman" w:hAnsi="Times New Roman"/>
          <w:b w:val="0"/>
          <w:i w:val="0"/>
          <w:sz w:val="24"/>
        </w:rPr>
        <w:t xml:space="preserve">Four profiles, each cloned rather than built from scratch: </w:t>
      </w:r>
      <w:r>
        <w:rPr>
          <w:rFonts w:ascii="Consolas" w:hAnsi="Consolas"/>
          <w:b w:val="0"/>
          <w:i w:val="0"/>
          <w:sz w:val="20"/>
        </w:rPr>
        <w:t>Event Admin</w:t>
      </w:r>
      <w:r>
        <w:rPr>
          <w:rFonts w:ascii="Times New Roman" w:hAnsi="Times New Roman"/>
          <w:b w:val="0"/>
          <w:i w:val="0"/>
          <w:sz w:val="24"/>
        </w:rPr>
        <w:t xml:space="preserve"> from System Administrator, and </w:t>
      </w:r>
      <w:r>
        <w:rPr>
          <w:rFonts w:ascii="Consolas" w:hAnsi="Consolas"/>
          <w:b w:val="0"/>
          <w:i w:val="0"/>
          <w:sz w:val="20"/>
        </w:rPr>
        <w:t>Event Coordinator</w:t>
      </w:r>
      <w:r>
        <w:rPr>
          <w:rFonts w:ascii="Times New Roman" w:hAnsi="Times New Roman"/>
          <w:b w:val="0"/>
          <w:i w:val="0"/>
          <w:sz w:val="24"/>
        </w:rPr>
        <w:t xml:space="preserve">, </w:t>
      </w:r>
      <w:r>
        <w:rPr>
          <w:rFonts w:ascii="Consolas" w:hAnsi="Consolas"/>
          <w:b w:val="0"/>
          <w:i w:val="0"/>
          <w:sz w:val="20"/>
        </w:rPr>
        <w:t>Vendor Manager</w:t>
      </w:r>
      <w:r>
        <w:rPr>
          <w:rFonts w:ascii="Times New Roman" w:hAnsi="Times New Roman"/>
          <w:b w:val="0"/>
          <w:i w:val="0"/>
          <w:sz w:val="24"/>
        </w:rPr>
        <w:t xml:space="preserve"> and </w:t>
      </w:r>
      <w:r>
        <w:rPr>
          <w:rFonts w:ascii="Consolas" w:hAnsi="Consolas"/>
          <w:b w:val="0"/>
          <w:i w:val="0"/>
          <w:sz w:val="20"/>
        </w:rPr>
        <w:t>Client</w:t>
      </w:r>
      <w:r>
        <w:rPr>
          <w:rFonts w:ascii="Times New Roman" w:hAnsi="Times New Roman"/>
          <w:b w:val="0"/>
          <w:i w:val="0"/>
          <w:sz w:val="24"/>
        </w:rPr>
        <w:t xml:space="preserve"> from Standard User.</w:t>
      </w:r>
    </w:p>
    <w:p>
      <w:pPr>
        <w:jc w:val="both"/>
      </w:pPr>
      <w:r>
        <w:rPr>
          <w:rFonts w:ascii="Times New Roman" w:hAnsi="Times New Roman"/>
          <w:b w:val="0"/>
          <w:i w:val="0"/>
          <w:sz w:val="24"/>
        </w:rPr>
        <w:t>Object permissions, tab visibility, assigned applications and system permissions differ per profile. Two exclusions are deliberate: Vendor Manager has no access to the Client object at all, and Client has no access to the Vendor object.</w:t>
      </w:r>
    </w:p>
    <w:p>
      <w:pPr>
        <w:pStyle w:val="Heading2"/>
        <w:keepNext/>
      </w:pPr>
      <w:r>
        <w:rPr>
          <w:rFonts w:ascii="Times New Roman" w:hAnsi="Times New Roman"/>
          <w:b/>
          <w:i w:val="0"/>
          <w:sz w:val="24"/>
        </w:rPr>
        <w:t>7.4 Field-Level Security</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DCE6F1"/>
          </w:tcPr>
          <w:p>
            <w:pPr>
              <w:spacing w:before="40" w:after="40"/>
            </w:pPr>
            <w:r/>
            <w:r>
              <w:rPr>
                <w:rFonts w:ascii="Times New Roman" w:hAnsi="Times New Roman"/>
                <w:b/>
                <w:i w:val="0"/>
                <w:sz w:val="24"/>
              </w:rPr>
              <w:t>Field</w:t>
            </w:r>
          </w:p>
        </w:tc>
        <w:tc>
          <w:tcPr>
            <w:tcW w:type="dxa" w:w="1806"/>
            <w:shd w:val="clear" w:color="auto" w:fill="DCE6F1"/>
          </w:tcPr>
          <w:p>
            <w:pPr>
              <w:spacing w:before="40" w:after="40"/>
            </w:pPr>
            <w:r/>
            <w:r>
              <w:rPr>
                <w:rFonts w:ascii="Times New Roman" w:hAnsi="Times New Roman"/>
                <w:b/>
                <w:i w:val="0"/>
                <w:sz w:val="24"/>
              </w:rPr>
              <w:t>Event Admin</w:t>
            </w:r>
          </w:p>
        </w:tc>
        <w:tc>
          <w:tcPr>
            <w:tcW w:type="dxa" w:w="1806"/>
            <w:shd w:val="clear" w:color="auto" w:fill="DCE6F1"/>
          </w:tcPr>
          <w:p>
            <w:pPr>
              <w:spacing w:before="40" w:after="40"/>
            </w:pPr>
            <w:r/>
            <w:r>
              <w:rPr>
                <w:rFonts w:ascii="Times New Roman" w:hAnsi="Times New Roman"/>
                <w:b/>
                <w:i w:val="0"/>
                <w:sz w:val="24"/>
              </w:rPr>
              <w:t>Event Coordinator</w:t>
            </w:r>
          </w:p>
        </w:tc>
        <w:tc>
          <w:tcPr>
            <w:tcW w:type="dxa" w:w="1806"/>
            <w:shd w:val="clear" w:color="auto" w:fill="DCE6F1"/>
          </w:tcPr>
          <w:p>
            <w:pPr>
              <w:spacing w:before="40" w:after="40"/>
            </w:pPr>
            <w:r/>
            <w:r>
              <w:rPr>
                <w:rFonts w:ascii="Times New Roman" w:hAnsi="Times New Roman"/>
                <w:b/>
                <w:i w:val="0"/>
                <w:sz w:val="24"/>
              </w:rPr>
              <w:t>Vendor Manager</w:t>
            </w:r>
          </w:p>
        </w:tc>
        <w:tc>
          <w:tcPr>
            <w:tcW w:type="dxa" w:w="1806"/>
            <w:shd w:val="clear" w:color="auto" w:fill="DCE6F1"/>
          </w:tcPr>
          <w:p>
            <w:pPr>
              <w:spacing w:before="40" w:after="40"/>
            </w:pPr>
            <w:r/>
            <w:r>
              <w:rPr>
                <w:rFonts w:ascii="Times New Roman" w:hAnsi="Times New Roman"/>
                <w:b/>
                <w:i w:val="0"/>
                <w:sz w:val="24"/>
              </w:rPr>
              <w:t>Client</w:t>
            </w:r>
          </w:p>
        </w:tc>
      </w:tr>
      <w:tr>
        <w:tc>
          <w:tcPr>
            <w:tcW w:type="dxa" w:w="1806"/>
          </w:tcPr>
          <w:p>
            <w:pPr>
              <w:spacing w:before="40" w:after="40"/>
            </w:pPr>
            <w:r/>
            <w:r>
              <w:rPr>
                <w:rFonts w:ascii="Consolas" w:hAnsi="Consolas"/>
                <w:b w:val="0"/>
                <w:i w:val="0"/>
                <w:sz w:val="20"/>
              </w:rPr>
              <w:t>Event_Budget__c</w:t>
            </w:r>
          </w:p>
        </w:tc>
        <w:tc>
          <w:tcPr>
            <w:tcW w:type="dxa" w:w="1806"/>
          </w:tcPr>
          <w:p>
            <w:pPr>
              <w:spacing w:before="40" w:after="40"/>
            </w:pPr>
            <w:r/>
            <w:r>
              <w:rPr>
                <w:rFonts w:ascii="Times New Roman" w:hAnsi="Times New Roman"/>
                <w:b w:val="0"/>
                <w:i w:val="0"/>
                <w:sz w:val="24"/>
              </w:rPr>
              <w:t>Read/Write</w:t>
            </w:r>
          </w:p>
        </w:tc>
        <w:tc>
          <w:tcPr>
            <w:tcW w:type="dxa" w:w="1806"/>
          </w:tcPr>
          <w:p>
            <w:pPr>
              <w:spacing w:before="40" w:after="40"/>
            </w:pPr>
            <w:r/>
            <w:r>
              <w:rPr>
                <w:rFonts w:ascii="Times New Roman" w:hAnsi="Times New Roman"/>
                <w:b w:val="0"/>
                <w:i w:val="0"/>
                <w:sz w:val="24"/>
              </w:rPr>
              <w:t>Read/Write</w:t>
            </w:r>
          </w:p>
        </w:tc>
        <w:tc>
          <w:tcPr>
            <w:tcW w:type="dxa" w:w="1806"/>
          </w:tcPr>
          <w:p>
            <w:pPr>
              <w:spacing w:before="40" w:after="40"/>
            </w:pPr>
            <w:r/>
            <w:r>
              <w:rPr>
                <w:rFonts w:ascii="Times New Roman" w:hAnsi="Times New Roman"/>
                <w:b w:val="0"/>
                <w:i w:val="0"/>
                <w:sz w:val="24"/>
              </w:rPr>
              <w:t>Hidden</w:t>
            </w:r>
          </w:p>
        </w:tc>
        <w:tc>
          <w:tcPr>
            <w:tcW w:type="dxa" w:w="1806"/>
          </w:tcPr>
          <w:p>
            <w:pPr>
              <w:spacing w:before="40" w:after="40"/>
            </w:pPr>
            <w:r/>
            <w:r>
              <w:rPr>
                <w:rFonts w:ascii="Times New Roman" w:hAnsi="Times New Roman"/>
                <w:b w:val="0"/>
                <w:i w:val="0"/>
                <w:sz w:val="24"/>
              </w:rPr>
              <w:t>Hidden</w:t>
            </w:r>
          </w:p>
        </w:tc>
      </w:tr>
      <w:tr>
        <w:tc>
          <w:tcPr>
            <w:tcW w:type="dxa" w:w="1806"/>
          </w:tcPr>
          <w:p>
            <w:pPr>
              <w:spacing w:before="40" w:after="40"/>
            </w:pPr>
            <w:r/>
            <w:r>
              <w:rPr>
                <w:rFonts w:ascii="Consolas" w:hAnsi="Consolas"/>
                <w:b w:val="0"/>
                <w:i w:val="0"/>
                <w:sz w:val="20"/>
              </w:rPr>
              <w:t>Vendor_Cost__c</w:t>
            </w:r>
          </w:p>
        </w:tc>
        <w:tc>
          <w:tcPr>
            <w:tcW w:type="dxa" w:w="1806"/>
          </w:tcPr>
          <w:p>
            <w:pPr>
              <w:spacing w:before="40" w:after="40"/>
            </w:pPr>
            <w:r/>
            <w:r>
              <w:rPr>
                <w:rFonts w:ascii="Times New Roman" w:hAnsi="Times New Roman"/>
                <w:b w:val="0"/>
                <w:i w:val="0"/>
                <w:sz w:val="24"/>
              </w:rPr>
              <w:t>Read</w:t>
            </w:r>
          </w:p>
        </w:tc>
        <w:tc>
          <w:tcPr>
            <w:tcW w:type="dxa" w:w="1806"/>
          </w:tcPr>
          <w:p>
            <w:pPr>
              <w:spacing w:before="40" w:after="40"/>
            </w:pPr>
            <w:r/>
            <w:r>
              <w:rPr>
                <w:rFonts w:ascii="Times New Roman" w:hAnsi="Times New Roman"/>
                <w:b w:val="0"/>
                <w:i w:val="0"/>
                <w:sz w:val="24"/>
              </w:rPr>
              <w:t>Read</w:t>
            </w:r>
          </w:p>
        </w:tc>
        <w:tc>
          <w:tcPr>
            <w:tcW w:type="dxa" w:w="1806"/>
          </w:tcPr>
          <w:p>
            <w:pPr>
              <w:spacing w:before="40" w:after="40"/>
            </w:pPr>
            <w:r/>
            <w:r>
              <w:rPr>
                <w:rFonts w:ascii="Times New Roman" w:hAnsi="Times New Roman"/>
                <w:b w:val="0"/>
                <w:i w:val="0"/>
                <w:sz w:val="24"/>
              </w:rPr>
              <w:t>Read</w:t>
            </w:r>
          </w:p>
        </w:tc>
        <w:tc>
          <w:tcPr>
            <w:tcW w:type="dxa" w:w="1806"/>
          </w:tcPr>
          <w:p>
            <w:pPr>
              <w:spacing w:before="40" w:after="40"/>
            </w:pPr>
            <w:r/>
            <w:r>
              <w:rPr>
                <w:rFonts w:ascii="Times New Roman" w:hAnsi="Times New Roman"/>
                <w:b w:val="0"/>
                <w:i w:val="0"/>
                <w:sz w:val="24"/>
              </w:rPr>
              <w:t>Hidden</w:t>
            </w:r>
          </w:p>
        </w:tc>
      </w:tr>
      <w:tr>
        <w:tc>
          <w:tcPr>
            <w:tcW w:type="dxa" w:w="1806"/>
          </w:tcPr>
          <w:p>
            <w:pPr>
              <w:spacing w:before="40" w:after="40"/>
            </w:pPr>
            <w:r/>
            <w:r>
              <w:rPr>
                <w:rFonts w:ascii="Consolas" w:hAnsi="Consolas"/>
                <w:b w:val="0"/>
                <w:i w:val="0"/>
                <w:sz w:val="20"/>
              </w:rPr>
              <w:t>Budget_Balance__c</w:t>
            </w:r>
          </w:p>
        </w:tc>
        <w:tc>
          <w:tcPr>
            <w:tcW w:type="dxa" w:w="1806"/>
          </w:tcPr>
          <w:p>
            <w:pPr>
              <w:spacing w:before="40" w:after="40"/>
            </w:pPr>
            <w:r/>
            <w:r>
              <w:rPr>
                <w:rFonts w:ascii="Times New Roman" w:hAnsi="Times New Roman"/>
                <w:b w:val="0"/>
                <w:i w:val="0"/>
                <w:sz w:val="24"/>
              </w:rPr>
              <w:t>Read</w:t>
            </w:r>
          </w:p>
        </w:tc>
        <w:tc>
          <w:tcPr>
            <w:tcW w:type="dxa" w:w="1806"/>
          </w:tcPr>
          <w:p>
            <w:pPr>
              <w:spacing w:before="40" w:after="40"/>
            </w:pPr>
            <w:r/>
            <w:r>
              <w:rPr>
                <w:rFonts w:ascii="Times New Roman" w:hAnsi="Times New Roman"/>
                <w:b w:val="0"/>
                <w:i w:val="0"/>
                <w:sz w:val="24"/>
              </w:rPr>
              <w:t>Read</w:t>
            </w:r>
          </w:p>
        </w:tc>
        <w:tc>
          <w:tcPr>
            <w:tcW w:type="dxa" w:w="1806"/>
          </w:tcPr>
          <w:p>
            <w:pPr>
              <w:spacing w:before="40" w:after="40"/>
            </w:pPr>
            <w:r/>
            <w:r>
              <w:rPr>
                <w:rFonts w:ascii="Times New Roman" w:hAnsi="Times New Roman"/>
                <w:b w:val="0"/>
                <w:i w:val="0"/>
                <w:sz w:val="24"/>
              </w:rPr>
              <w:t>Hidden</w:t>
            </w:r>
          </w:p>
        </w:tc>
        <w:tc>
          <w:tcPr>
            <w:tcW w:type="dxa" w:w="1806"/>
          </w:tcPr>
          <w:p>
            <w:pPr>
              <w:spacing w:before="40" w:after="40"/>
            </w:pPr>
            <w:r/>
            <w:r>
              <w:rPr>
                <w:rFonts w:ascii="Times New Roman" w:hAnsi="Times New Roman"/>
                <w:b w:val="0"/>
                <w:i w:val="0"/>
                <w:sz w:val="24"/>
              </w:rPr>
              <w:t>Hidden</w:t>
            </w:r>
          </w:p>
        </w:tc>
      </w:tr>
      <w:tr>
        <w:tc>
          <w:tcPr>
            <w:tcW w:type="dxa" w:w="1806"/>
          </w:tcPr>
          <w:p>
            <w:pPr>
              <w:spacing w:before="40" w:after="40"/>
            </w:pPr>
            <w:r/>
            <w:r>
              <w:rPr>
                <w:rFonts w:ascii="Consolas" w:hAnsi="Consolas"/>
                <w:b w:val="0"/>
                <w:i w:val="0"/>
                <w:sz w:val="20"/>
              </w:rPr>
              <w:t>Budget_Utilization__c</w:t>
            </w:r>
          </w:p>
        </w:tc>
        <w:tc>
          <w:tcPr>
            <w:tcW w:type="dxa" w:w="1806"/>
          </w:tcPr>
          <w:p>
            <w:pPr>
              <w:spacing w:before="40" w:after="40"/>
            </w:pPr>
            <w:r/>
            <w:r>
              <w:rPr>
                <w:rFonts w:ascii="Times New Roman" w:hAnsi="Times New Roman"/>
                <w:b w:val="0"/>
                <w:i w:val="0"/>
                <w:sz w:val="24"/>
              </w:rPr>
              <w:t>Read</w:t>
            </w:r>
          </w:p>
        </w:tc>
        <w:tc>
          <w:tcPr>
            <w:tcW w:type="dxa" w:w="1806"/>
          </w:tcPr>
          <w:p>
            <w:pPr>
              <w:spacing w:before="40" w:after="40"/>
            </w:pPr>
            <w:r/>
            <w:r>
              <w:rPr>
                <w:rFonts w:ascii="Times New Roman" w:hAnsi="Times New Roman"/>
                <w:b w:val="0"/>
                <w:i w:val="0"/>
                <w:sz w:val="24"/>
              </w:rPr>
              <w:t>Read</w:t>
            </w:r>
          </w:p>
        </w:tc>
        <w:tc>
          <w:tcPr>
            <w:tcW w:type="dxa" w:w="1806"/>
          </w:tcPr>
          <w:p>
            <w:pPr>
              <w:spacing w:before="40" w:after="40"/>
            </w:pPr>
            <w:r/>
            <w:r>
              <w:rPr>
                <w:rFonts w:ascii="Times New Roman" w:hAnsi="Times New Roman"/>
                <w:b w:val="0"/>
                <w:i w:val="0"/>
                <w:sz w:val="24"/>
              </w:rPr>
              <w:t>Hidden</w:t>
            </w:r>
          </w:p>
        </w:tc>
        <w:tc>
          <w:tcPr>
            <w:tcW w:type="dxa" w:w="1806"/>
          </w:tcPr>
          <w:p>
            <w:pPr>
              <w:spacing w:before="40" w:after="40"/>
            </w:pPr>
            <w:r/>
            <w:r>
              <w:rPr>
                <w:rFonts w:ascii="Times New Roman" w:hAnsi="Times New Roman"/>
                <w:b w:val="0"/>
                <w:i w:val="0"/>
                <w:sz w:val="24"/>
              </w:rPr>
              <w:t>Hidden</w:t>
            </w:r>
          </w:p>
        </w:tc>
      </w:tr>
      <w:tr>
        <w:tc>
          <w:tcPr>
            <w:tcW w:type="dxa" w:w="1806"/>
          </w:tcPr>
          <w:p>
            <w:pPr>
              <w:spacing w:before="40" w:after="40"/>
            </w:pPr>
            <w:r/>
            <w:r>
              <w:rPr>
                <w:rFonts w:ascii="Consolas" w:hAnsi="Consolas"/>
                <w:b w:val="0"/>
                <w:i w:val="0"/>
                <w:sz w:val="20"/>
              </w:rPr>
              <w:t>EventVendor__c.Estimated_Cost__c</w:t>
            </w:r>
          </w:p>
        </w:tc>
        <w:tc>
          <w:tcPr>
            <w:tcW w:type="dxa" w:w="1806"/>
          </w:tcPr>
          <w:p>
            <w:pPr>
              <w:spacing w:before="40" w:after="40"/>
            </w:pPr>
            <w:r/>
            <w:r>
              <w:rPr>
                <w:rFonts w:ascii="Times New Roman" w:hAnsi="Times New Roman"/>
                <w:b w:val="0"/>
                <w:i w:val="0"/>
                <w:sz w:val="24"/>
              </w:rPr>
              <w:t>Read/Write</w:t>
            </w:r>
          </w:p>
        </w:tc>
        <w:tc>
          <w:tcPr>
            <w:tcW w:type="dxa" w:w="1806"/>
          </w:tcPr>
          <w:p>
            <w:pPr>
              <w:spacing w:before="40" w:after="40"/>
            </w:pPr>
            <w:r/>
            <w:r>
              <w:rPr>
                <w:rFonts w:ascii="Times New Roman" w:hAnsi="Times New Roman"/>
                <w:b w:val="0"/>
                <w:i w:val="0"/>
                <w:sz w:val="24"/>
              </w:rPr>
              <w:t>Read/Write</w:t>
            </w:r>
          </w:p>
        </w:tc>
        <w:tc>
          <w:tcPr>
            <w:tcW w:type="dxa" w:w="1806"/>
          </w:tcPr>
          <w:p>
            <w:pPr>
              <w:spacing w:before="40" w:after="40"/>
            </w:pPr>
            <w:r/>
            <w:r>
              <w:rPr>
                <w:rFonts w:ascii="Times New Roman" w:hAnsi="Times New Roman"/>
                <w:b w:val="0"/>
                <w:i w:val="0"/>
                <w:sz w:val="24"/>
              </w:rPr>
              <w:t>Read/Write</w:t>
            </w:r>
          </w:p>
        </w:tc>
        <w:tc>
          <w:tcPr>
            <w:tcW w:type="dxa" w:w="1806"/>
          </w:tcPr>
          <w:p>
            <w:pPr>
              <w:spacing w:before="40" w:after="40"/>
            </w:pPr>
            <w:r/>
            <w:r>
              <w:rPr>
                <w:rFonts w:ascii="Times New Roman" w:hAnsi="Times New Roman"/>
                <w:b w:val="0"/>
                <w:i w:val="0"/>
                <w:sz w:val="24"/>
              </w:rPr>
              <w:t>Hidden</w:t>
            </w:r>
          </w:p>
        </w:tc>
      </w:tr>
    </w:tbl>
    <w:p>
      <w:pPr>
        <w:spacing w:after="120"/>
      </w:pPr>
    </w:p>
    <w:p>
      <w:pPr>
        <w:jc w:val="both"/>
      </w:pPr>
      <w:r>
        <w:rPr>
          <w:rFonts w:ascii="Consolas" w:hAnsi="Consolas"/>
          <w:b w:val="0"/>
          <w:i w:val="0"/>
          <w:sz w:val="20"/>
        </w:rPr>
        <w:t>Budget_Balance__c</w:t>
      </w:r>
      <w:r>
        <w:rPr>
          <w:rFonts w:ascii="Times New Roman" w:hAnsi="Times New Roman"/>
          <w:b w:val="0"/>
          <w:i w:val="0"/>
          <w:sz w:val="24"/>
        </w:rPr>
        <w:t xml:space="preserve"> and </w:t>
      </w:r>
      <w:r>
        <w:rPr>
          <w:rFonts w:ascii="Consolas" w:hAnsi="Consolas"/>
          <w:b w:val="0"/>
          <w:i w:val="0"/>
          <w:sz w:val="20"/>
        </w:rPr>
        <w:t>Budget_Utilization__c</w:t>
      </w:r>
      <w:r>
        <w:rPr>
          <w:rFonts w:ascii="Times New Roman" w:hAnsi="Times New Roman"/>
          <w:b w:val="0"/>
          <w:i w:val="0"/>
          <w:sz w:val="24"/>
        </w:rPr>
        <w:t xml:space="preserve"> are hidden from Vendor Manager even though </w:t>
      </w:r>
      <w:r>
        <w:rPr>
          <w:rFonts w:ascii="Consolas" w:hAnsi="Consolas"/>
          <w:b w:val="0"/>
          <w:i w:val="0"/>
          <w:sz w:val="20"/>
        </w:rPr>
        <w:t>Vendor_Cost__c</w:t>
      </w:r>
      <w:r>
        <w:rPr>
          <w:rFonts w:ascii="Times New Roman" w:hAnsi="Times New Roman"/>
          <w:b w:val="0"/>
          <w:i w:val="0"/>
          <w:sz w:val="24"/>
        </w:rPr>
        <w:t xml:space="preserve"> is visible, because both derive from </w:t>
      </w:r>
      <w:r>
        <w:rPr>
          <w:rFonts w:ascii="Consolas" w:hAnsi="Consolas"/>
          <w:b w:val="0"/>
          <w:i w:val="0"/>
          <w:sz w:val="20"/>
        </w:rPr>
        <w:t>Event_Budget__c</w:t>
      </w:r>
      <w:r>
        <w:rPr>
          <w:rFonts w:ascii="Times New Roman" w:hAnsi="Times New Roman"/>
          <w:b w:val="0"/>
          <w:i w:val="0"/>
          <w:sz w:val="24"/>
        </w:rPr>
        <w:t>. Field-Level Security is not propagated through formula evaluation, so a user who can see the balance and the vendor cost can recover the hidden budget by subtraction. Hiding the source field alone would therefore not protect it.</w:t>
      </w:r>
    </w:p>
    <w:p>
      <w:pPr>
        <w:pStyle w:val="Heading2"/>
        <w:keepNext/>
      </w:pPr>
      <w:r>
        <w:rPr>
          <w:rFonts w:ascii="Times New Roman" w:hAnsi="Times New Roman"/>
          <w:b/>
          <w:i w:val="0"/>
          <w:sz w:val="24"/>
        </w:rPr>
        <w:t>7.5 Permission set</w:t>
      </w:r>
    </w:p>
    <w:p>
      <w:pPr>
        <w:jc w:val="both"/>
      </w:pPr>
      <w:r>
        <w:rPr>
          <w:rFonts w:ascii="Consolas" w:hAnsi="Consolas"/>
          <w:b w:val="0"/>
          <w:i w:val="0"/>
          <w:sz w:val="20"/>
        </w:rPr>
        <w:t>Budget_Analysis</w:t>
      </w:r>
      <w:r>
        <w:rPr>
          <w:rFonts w:ascii="Times New Roman" w:hAnsi="Times New Roman"/>
          <w:b w:val="0"/>
          <w:i w:val="0"/>
          <w:sz w:val="24"/>
        </w:rPr>
        <w:t xml:space="preserve"> grants read access to the four budget fields on Event. It is assigned to a single named Vendor Manager who occasionally reviews utilisation across events. Editing the profile would grant it to every vendor manager permanently; the permission set targets one user and can be revoked without touching the profile. This is the intended division of labour between the two mechanisms.</w:t>
      </w:r>
    </w:p>
    <w:p>
      <w:pPr>
        <w:pStyle w:val="Heading2"/>
        <w:keepNext/>
      </w:pPr>
      <w:r>
        <w:rPr>
          <w:rFonts w:ascii="Times New Roman" w:hAnsi="Times New Roman"/>
          <w:b/>
          <w:i w:val="0"/>
          <w:sz w:val="24"/>
        </w:rPr>
        <w:t>7.6 Sharing rules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color="auto" w:fill="DCE6F1"/>
          </w:tcPr>
          <w:p>
            <w:pPr>
              <w:spacing w:before="40" w:after="40"/>
            </w:pPr>
            <w:r/>
            <w:r>
              <w:rPr>
                <w:rFonts w:ascii="Times New Roman" w:hAnsi="Times New Roman"/>
                <w:b/>
                <w:i w:val="0"/>
                <w:sz w:val="24"/>
              </w:rPr>
              <w:t>Rule</w:t>
            </w:r>
          </w:p>
        </w:tc>
        <w:tc>
          <w:tcPr>
            <w:tcW w:type="dxa" w:w="1806"/>
            <w:shd w:val="clear" w:color="auto" w:fill="DCE6F1"/>
          </w:tcPr>
          <w:p>
            <w:pPr>
              <w:spacing w:before="40" w:after="40"/>
            </w:pPr>
            <w:r/>
            <w:r>
              <w:rPr>
                <w:rFonts w:ascii="Times New Roman" w:hAnsi="Times New Roman"/>
                <w:b/>
                <w:i w:val="0"/>
                <w:sz w:val="24"/>
              </w:rPr>
              <w:t>Type</w:t>
            </w:r>
          </w:p>
        </w:tc>
        <w:tc>
          <w:tcPr>
            <w:tcW w:type="dxa" w:w="1806"/>
            <w:shd w:val="clear" w:color="auto" w:fill="DCE6F1"/>
          </w:tcPr>
          <w:p>
            <w:pPr>
              <w:spacing w:before="40" w:after="40"/>
            </w:pPr>
            <w:r/>
            <w:r>
              <w:rPr>
                <w:rFonts w:ascii="Times New Roman" w:hAnsi="Times New Roman"/>
                <w:b/>
                <w:i w:val="0"/>
                <w:sz w:val="24"/>
              </w:rPr>
              <w:t>Criteria / Scope</w:t>
            </w:r>
          </w:p>
        </w:tc>
        <w:tc>
          <w:tcPr>
            <w:tcW w:type="dxa" w:w="1806"/>
            <w:shd w:val="clear" w:color="auto" w:fill="DCE6F1"/>
          </w:tcPr>
          <w:p>
            <w:pPr>
              <w:spacing w:before="40" w:after="40"/>
            </w:pPr>
            <w:r/>
            <w:r>
              <w:rPr>
                <w:rFonts w:ascii="Times New Roman" w:hAnsi="Times New Roman"/>
                <w:b/>
                <w:i w:val="0"/>
                <w:sz w:val="24"/>
              </w:rPr>
              <w:t>Shared With</w:t>
            </w:r>
          </w:p>
        </w:tc>
        <w:tc>
          <w:tcPr>
            <w:tcW w:type="dxa" w:w="1806"/>
            <w:shd w:val="clear" w:color="auto" w:fill="DCE6F1"/>
          </w:tcPr>
          <w:p>
            <w:pPr>
              <w:spacing w:before="40" w:after="40"/>
            </w:pPr>
            <w:r/>
            <w:r>
              <w:rPr>
                <w:rFonts w:ascii="Times New Roman" w:hAnsi="Times New Roman"/>
                <w:b/>
                <w:i w:val="0"/>
                <w:sz w:val="24"/>
              </w:rPr>
              <w:t>Access</w:t>
            </w:r>
          </w:p>
        </w:tc>
      </w:tr>
      <w:tr>
        <w:tc>
          <w:tcPr>
            <w:tcW w:type="dxa" w:w="1806"/>
          </w:tcPr>
          <w:p>
            <w:pPr>
              <w:spacing w:before="40" w:after="40"/>
            </w:pPr>
            <w:r/>
            <w:r>
              <w:rPr>
                <w:rFonts w:ascii="Consolas" w:hAnsi="Consolas"/>
                <w:b w:val="0"/>
                <w:i w:val="0"/>
                <w:sz w:val="20"/>
              </w:rPr>
              <w:t>Share Pending Cancellations with Admins</w:t>
            </w:r>
          </w:p>
        </w:tc>
        <w:tc>
          <w:tcPr>
            <w:tcW w:type="dxa" w:w="1806"/>
          </w:tcPr>
          <w:p>
            <w:pPr>
              <w:spacing w:before="40" w:after="40"/>
            </w:pPr>
            <w:r/>
            <w:r>
              <w:rPr>
                <w:rFonts w:ascii="Times New Roman" w:hAnsi="Times New Roman"/>
                <w:b w:val="0"/>
                <w:i w:val="0"/>
                <w:sz w:val="24"/>
              </w:rPr>
              <w:t>Criteria</w:t>
            </w:r>
          </w:p>
        </w:tc>
        <w:tc>
          <w:tcPr>
            <w:tcW w:type="dxa" w:w="1806"/>
          </w:tcPr>
          <w:p>
            <w:pPr>
              <w:spacing w:before="40" w:after="40"/>
            </w:pPr>
            <w:r/>
            <w:r>
              <w:rPr>
                <w:rFonts w:ascii="Consolas" w:hAnsi="Consolas"/>
                <w:b w:val="0"/>
                <w:i w:val="0"/>
                <w:sz w:val="20"/>
              </w:rPr>
              <w:t>Event Status</w:t>
            </w:r>
            <w:r>
              <w:rPr>
                <w:rFonts w:ascii="Times New Roman" w:hAnsi="Times New Roman"/>
                <w:b w:val="0"/>
                <w:i w:val="0"/>
                <w:sz w:val="24"/>
              </w:rPr>
              <w:t xml:space="preserve"> = </w:t>
            </w:r>
            <w:r>
              <w:rPr>
                <w:rFonts w:ascii="Consolas" w:hAnsi="Consolas"/>
                <w:b w:val="0"/>
                <w:i w:val="0"/>
                <w:sz w:val="20"/>
              </w:rPr>
              <w:t>Pending Cancellation</w:t>
            </w:r>
          </w:p>
        </w:tc>
        <w:tc>
          <w:tcPr>
            <w:tcW w:type="dxa" w:w="1806"/>
          </w:tcPr>
          <w:p>
            <w:pPr>
              <w:spacing w:before="40" w:after="40"/>
            </w:pPr>
            <w:r/>
            <w:r>
              <w:rPr>
                <w:rFonts w:ascii="Times New Roman" w:hAnsi="Times New Roman"/>
                <w:b w:val="0"/>
                <w:i w:val="0"/>
                <w:sz w:val="24"/>
              </w:rPr>
              <w:t>Role: Event Admin</w:t>
            </w:r>
          </w:p>
        </w:tc>
        <w:tc>
          <w:tcPr>
            <w:tcW w:type="dxa" w:w="1806"/>
          </w:tcPr>
          <w:p>
            <w:pPr>
              <w:spacing w:before="40" w:after="40"/>
            </w:pPr>
            <w:r/>
            <w:r>
              <w:rPr>
                <w:rFonts w:ascii="Times New Roman" w:hAnsi="Times New Roman"/>
                <w:b w:val="0"/>
                <w:i w:val="0"/>
                <w:sz w:val="24"/>
              </w:rPr>
              <w:t>Read/Write</w:t>
            </w:r>
          </w:p>
        </w:tc>
      </w:tr>
      <w:tr>
        <w:tc>
          <w:tcPr>
            <w:tcW w:type="dxa" w:w="1806"/>
          </w:tcPr>
          <w:p>
            <w:pPr>
              <w:spacing w:before="40" w:after="40"/>
            </w:pPr>
            <w:r/>
            <w:r>
              <w:rPr>
                <w:rFonts w:ascii="Consolas" w:hAnsi="Consolas"/>
                <w:b w:val="0"/>
                <w:i w:val="0"/>
                <w:sz w:val="20"/>
              </w:rPr>
              <w:t>Coordinator Events to Vendor Managers</w:t>
            </w:r>
          </w:p>
        </w:tc>
        <w:tc>
          <w:tcPr>
            <w:tcW w:type="dxa" w:w="1806"/>
          </w:tcPr>
          <w:p>
            <w:pPr>
              <w:spacing w:before="40" w:after="40"/>
            </w:pPr>
            <w:r/>
            <w:r>
              <w:rPr>
                <w:rFonts w:ascii="Times New Roman" w:hAnsi="Times New Roman"/>
                <w:b w:val="0"/>
                <w:i w:val="0"/>
                <w:sz w:val="24"/>
              </w:rPr>
              <w:t>Role-based</w:t>
            </w:r>
          </w:p>
        </w:tc>
        <w:tc>
          <w:tcPr>
            <w:tcW w:type="dxa" w:w="1806"/>
          </w:tcPr>
          <w:p>
            <w:pPr>
              <w:spacing w:before="40" w:after="40"/>
            </w:pPr>
            <w:r/>
            <w:r>
              <w:rPr>
                <w:rFonts w:ascii="Times New Roman" w:hAnsi="Times New Roman"/>
                <w:b w:val="0"/>
                <w:i w:val="0"/>
                <w:sz w:val="24"/>
              </w:rPr>
              <w:t>Owner in role Event Coordinator</w:t>
            </w:r>
          </w:p>
        </w:tc>
        <w:tc>
          <w:tcPr>
            <w:tcW w:type="dxa" w:w="1806"/>
          </w:tcPr>
          <w:p>
            <w:pPr>
              <w:spacing w:before="40" w:after="40"/>
            </w:pPr>
            <w:r/>
            <w:r>
              <w:rPr>
                <w:rFonts w:ascii="Times New Roman" w:hAnsi="Times New Roman"/>
                <w:b w:val="0"/>
                <w:i w:val="0"/>
                <w:sz w:val="24"/>
              </w:rPr>
              <w:t>Role: Vendor Manager</w:t>
            </w:r>
          </w:p>
        </w:tc>
        <w:tc>
          <w:tcPr>
            <w:tcW w:type="dxa" w:w="1806"/>
          </w:tcPr>
          <w:p>
            <w:pPr>
              <w:spacing w:before="40" w:after="40"/>
            </w:pPr>
            <w:r/>
            <w:r>
              <w:rPr>
                <w:rFonts w:ascii="Times New Roman" w:hAnsi="Times New Roman"/>
                <w:b w:val="0"/>
                <w:i w:val="0"/>
                <w:sz w:val="24"/>
              </w:rPr>
              <w:t>Read Only</w:t>
            </w:r>
          </w:p>
        </w:tc>
      </w:tr>
    </w:tbl>
    <w:p>
      <w:pPr>
        <w:spacing w:after="120"/>
      </w:pPr>
    </w:p>
    <w:p>
      <w:pPr>
        <w:jc w:val="both"/>
      </w:pPr>
      <w:r>
        <w:rPr>
          <w:rFonts w:ascii="Times New Roman" w:hAnsi="Times New Roman"/>
          <w:b w:val="0"/>
          <w:i w:val="0"/>
          <w:sz w:val="24"/>
        </w:rPr>
        <w:t>The first opens exactly the records an administrator must act on during a cancellation, and withdraws access automatically once the status changes. The second cannot be expressed through the role hierarchy, because Event Coordinator and Vendor Manager are siblings — hierarchy flows upward only.</w:t>
      </w:r>
    </w:p>
    <w:p>
      <w:pPr>
        <w:pStyle w:val="Heading2"/>
        <w:keepNext/>
      </w:pPr>
      <w:r>
        <w:rPr>
          <w:rFonts w:ascii="Times New Roman" w:hAnsi="Times New Roman"/>
          <w:b/>
          <w:i w:val="0"/>
          <w:sz w:val="24"/>
        </w:rPr>
        <w:t>7.7 Verification</w:t>
      </w:r>
    </w:p>
    <w:p>
      <w:pPr>
        <w:jc w:val="both"/>
      </w:pPr>
      <w:r>
        <w:rPr>
          <w:rFonts w:ascii="Times New Roman" w:hAnsi="Times New Roman"/>
          <w:b w:val="0"/>
          <w:i w:val="0"/>
          <w:sz w:val="24"/>
        </w:rPr>
        <w:t xml:space="preserve">All verification was performed through </w:t>
      </w:r>
      <w:r>
        <w:rPr>
          <w:rFonts w:ascii="Times New Roman" w:hAnsi="Times New Roman"/>
          <w:b/>
          <w:i w:val="0"/>
          <w:sz w:val="24"/>
        </w:rPr>
        <w:t>Login As</w:t>
      </w:r>
      <w:r>
        <w:rPr>
          <w:rFonts w:ascii="Times New Roman" w:hAnsi="Times New Roman"/>
          <w:b w:val="0"/>
          <w:i w:val="0"/>
          <w:sz w:val="24"/>
        </w:rPr>
        <w:t xml:space="preserve">. It cannot be performed as the administrator: System Administrator holds </w:t>
      </w:r>
      <w:r>
        <w:rPr>
          <w:rFonts w:ascii="Consolas" w:hAnsi="Consolas"/>
          <w:b w:val="0"/>
          <w:i w:val="0"/>
          <w:sz w:val="20"/>
        </w:rPr>
        <w:t>View All Data</w:t>
      </w:r>
      <w:r>
        <w:rPr>
          <w:rFonts w:ascii="Times New Roman" w:hAnsi="Times New Roman"/>
          <w:b w:val="0"/>
          <w:i w:val="0"/>
          <w:sz w:val="24"/>
        </w:rPr>
        <w:t>, which overrides Organization-Wide Defaults, sharing rules and record ownership simultaneously, so every restriction appears inert.</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Sharing Settings page showing the OWD table. </w:t>
      </w:r>
      <w:r>
        <w:rPr>
          <w:rFonts w:ascii="Consolas" w:hAnsi="Consolas"/>
          <w:b w:val="0"/>
          <w:i/>
          <w:sz w:val="20"/>
        </w:rPr>
        <w:t>images/14-owd.png</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The role hierarchy tree. </w:t>
      </w:r>
      <w:r>
        <w:rPr>
          <w:rFonts w:ascii="Consolas" w:hAnsi="Consolas"/>
          <w:b w:val="0"/>
          <w:i/>
          <w:sz w:val="20"/>
        </w:rPr>
        <w:t>images/15-role-hierarchy.png</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The same Event record as Event Admin (budget fields populated) and as Vendor Manager (budget fields blank). </w:t>
      </w:r>
      <w:r>
        <w:rPr>
          <w:rFonts w:ascii="Consolas" w:hAnsi="Consolas"/>
          <w:b w:val="0"/>
          <w:i/>
          <w:sz w:val="20"/>
        </w:rPr>
        <w:t>images/16-fls-comparison.png</w:t>
      </w:r>
    </w:p>
    <w:p>
      <w:pPr>
        <w:spacing w:before="120" w:after="120"/>
        <w:pBdr>
          <w:bottom w:val="single" w:sz="6" w:space="1" w:color="AAAAAA"/>
        </w:pBdr>
      </w:pPr>
    </w:p>
    <w:p>
      <w:pPr>
        <w:pStyle w:val="Heading1"/>
        <w:keepNext/>
      </w:pPr>
      <w:r>
        <w:rPr>
          <w:rFonts w:ascii="Times New Roman" w:hAnsi="Times New Roman"/>
          <w:b/>
          <w:i w:val="0"/>
          <w:sz w:val="24"/>
        </w:rPr>
        <w:t>8. Phase 5 — Reporting and Analytics</w:t>
      </w:r>
    </w:p>
    <w:p>
      <w:pPr>
        <w:pStyle w:val="Heading2"/>
        <w:keepNext/>
      </w:pPr>
      <w:r>
        <w:rPr>
          <w:rFonts w:ascii="Times New Roman" w:hAnsi="Times New Roman"/>
          <w:b/>
          <w:i w:val="0"/>
          <w:sz w:val="24"/>
        </w:rPr>
        <w:t>8.1 Reports</w:t>
      </w:r>
    </w:p>
    <w:p>
      <w:pPr>
        <w:jc w:val="both"/>
      </w:pPr>
      <w:r>
        <w:rPr>
          <w:rFonts w:ascii="Times New Roman" w:hAnsi="Times New Roman"/>
          <w:b w:val="0"/>
          <w:i w:val="0"/>
          <w:sz w:val="24"/>
        </w:rPr>
        <w:t xml:space="preserve">A public report folder </w:t>
      </w:r>
      <w:r>
        <w:rPr>
          <w:rFonts w:ascii="Consolas" w:hAnsi="Consolas"/>
          <w:b w:val="0"/>
          <w:i w:val="0"/>
          <w:sz w:val="20"/>
        </w:rPr>
        <w:t>EventForce Reports</w:t>
      </w:r>
      <w:r>
        <w:rPr>
          <w:rFonts w:ascii="Times New Roman" w:hAnsi="Times New Roman"/>
          <w:b w:val="0"/>
          <w:i w:val="0"/>
          <w:sz w:val="24"/>
        </w:rPr>
        <w:t xml:space="preserve"> holds three reports.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val="clear" w:color="auto" w:fill="DCE6F1"/>
          </w:tcPr>
          <w:p>
            <w:pPr>
              <w:spacing w:before="40" w:after="40"/>
            </w:pPr>
            <w:r/>
            <w:r>
              <w:rPr>
                <w:rFonts w:ascii="Times New Roman" w:hAnsi="Times New Roman"/>
                <w:b/>
                <w:i w:val="0"/>
                <w:sz w:val="24"/>
              </w:rPr>
              <w:t>Report</w:t>
            </w:r>
          </w:p>
        </w:tc>
        <w:tc>
          <w:tcPr>
            <w:tcW w:type="dxa" w:w="2257"/>
            <w:shd w:val="clear" w:color="auto" w:fill="DCE6F1"/>
          </w:tcPr>
          <w:p>
            <w:pPr>
              <w:spacing w:before="40" w:after="40"/>
            </w:pPr>
            <w:r/>
            <w:r>
              <w:rPr>
                <w:rFonts w:ascii="Times New Roman" w:hAnsi="Times New Roman"/>
                <w:b/>
                <w:i w:val="0"/>
                <w:sz w:val="24"/>
              </w:rPr>
              <w:t>Report Type</w:t>
            </w:r>
          </w:p>
        </w:tc>
        <w:tc>
          <w:tcPr>
            <w:tcW w:type="dxa" w:w="2257"/>
            <w:shd w:val="clear" w:color="auto" w:fill="DCE6F1"/>
          </w:tcPr>
          <w:p>
            <w:pPr>
              <w:spacing w:before="40" w:after="40"/>
            </w:pPr>
            <w:r/>
            <w:r>
              <w:rPr>
                <w:rFonts w:ascii="Times New Roman" w:hAnsi="Times New Roman"/>
                <w:b/>
                <w:i w:val="0"/>
                <w:sz w:val="24"/>
              </w:rPr>
              <w:t>Grouping</w:t>
            </w:r>
          </w:p>
        </w:tc>
        <w:tc>
          <w:tcPr>
            <w:tcW w:type="dxa" w:w="2257"/>
            <w:shd w:val="clear" w:color="auto" w:fill="DCE6F1"/>
          </w:tcPr>
          <w:p>
            <w:pPr>
              <w:spacing w:before="40" w:after="40"/>
            </w:pPr>
            <w:r/>
            <w:r>
              <w:rPr>
                <w:rFonts w:ascii="Times New Roman" w:hAnsi="Times New Roman"/>
                <w:b/>
                <w:i w:val="0"/>
                <w:sz w:val="24"/>
              </w:rPr>
              <w:t>Chart</w:t>
            </w:r>
          </w:p>
        </w:tc>
      </w:tr>
      <w:tr>
        <w:tc>
          <w:tcPr>
            <w:tcW w:type="dxa" w:w="2257"/>
          </w:tcPr>
          <w:p>
            <w:pPr>
              <w:spacing w:before="40" w:after="40"/>
            </w:pPr>
            <w:r/>
            <w:r>
              <w:rPr>
                <w:rFonts w:ascii="Times New Roman" w:hAnsi="Times New Roman"/>
                <w:b w:val="0"/>
                <w:i w:val="0"/>
                <w:sz w:val="24"/>
              </w:rPr>
              <w:t>Upcoming Events — Summary by Month</w:t>
            </w:r>
          </w:p>
        </w:tc>
        <w:tc>
          <w:tcPr>
            <w:tcW w:type="dxa" w:w="2257"/>
          </w:tcPr>
          <w:p>
            <w:pPr>
              <w:spacing w:before="40" w:after="40"/>
            </w:pPr>
            <w:r/>
            <w:r>
              <w:rPr>
                <w:rFonts w:ascii="Times New Roman" w:hAnsi="Times New Roman"/>
                <w:b w:val="0"/>
                <w:i w:val="0"/>
                <w:sz w:val="24"/>
              </w:rPr>
              <w:t>Events</w:t>
            </w:r>
          </w:p>
        </w:tc>
        <w:tc>
          <w:tcPr>
            <w:tcW w:type="dxa" w:w="2257"/>
          </w:tcPr>
          <w:p>
            <w:pPr>
              <w:spacing w:before="40" w:after="40"/>
            </w:pPr>
            <w:r/>
            <w:r>
              <w:rPr>
                <w:rFonts w:ascii="Times New Roman" w:hAnsi="Times New Roman"/>
                <w:b w:val="0"/>
                <w:i w:val="0"/>
                <w:sz w:val="24"/>
              </w:rPr>
              <w:t xml:space="preserve">Event Date, grouped by Calendar Month; filtered on </w:t>
            </w:r>
            <w:r>
              <w:rPr>
                <w:rFonts w:ascii="Consolas" w:hAnsi="Consolas"/>
                <w:b w:val="0"/>
                <w:i w:val="0"/>
                <w:sz w:val="20"/>
              </w:rPr>
              <w:t>Days Until Event &gt;= 0</w:t>
            </w:r>
          </w:p>
        </w:tc>
        <w:tc>
          <w:tcPr>
            <w:tcW w:type="dxa" w:w="2257"/>
          </w:tcPr>
          <w:p>
            <w:pPr>
              <w:spacing w:before="40" w:after="40"/>
            </w:pPr>
            <w:r/>
            <w:r>
              <w:rPr>
                <w:rFonts w:ascii="Times New Roman" w:hAnsi="Times New Roman"/>
                <w:b w:val="0"/>
                <w:i w:val="0"/>
                <w:sz w:val="24"/>
              </w:rPr>
              <w:t>Vertical bar, count per month</w:t>
            </w:r>
          </w:p>
        </w:tc>
      </w:tr>
      <w:tr>
        <w:tc>
          <w:tcPr>
            <w:tcW w:type="dxa" w:w="2257"/>
          </w:tcPr>
          <w:p>
            <w:pPr>
              <w:spacing w:before="40" w:after="40"/>
            </w:pPr>
            <w:r/>
            <w:r>
              <w:rPr>
                <w:rFonts w:ascii="Times New Roman" w:hAnsi="Times New Roman"/>
                <w:b w:val="0"/>
                <w:i w:val="0"/>
                <w:sz w:val="24"/>
              </w:rPr>
              <w:t>Vendor Performance</w:t>
            </w:r>
          </w:p>
        </w:tc>
        <w:tc>
          <w:tcPr>
            <w:tcW w:type="dxa" w:w="2257"/>
          </w:tcPr>
          <w:p>
            <w:pPr>
              <w:spacing w:before="40" w:after="40"/>
            </w:pPr>
            <w:r/>
            <w:r>
              <w:rPr>
                <w:rFonts w:ascii="Times New Roman" w:hAnsi="Times New Roman"/>
                <w:b w:val="0"/>
                <w:i w:val="0"/>
                <w:sz w:val="24"/>
              </w:rPr>
              <w:t>Vendors with Event Assignments (custom)</w:t>
            </w:r>
          </w:p>
        </w:tc>
        <w:tc>
          <w:tcPr>
            <w:tcW w:type="dxa" w:w="2257"/>
          </w:tcPr>
          <w:p>
            <w:pPr>
              <w:spacing w:before="40" w:after="40"/>
            </w:pPr>
            <w:r/>
            <w:r>
              <w:rPr>
                <w:rFonts w:ascii="Times New Roman" w:hAnsi="Times New Roman"/>
                <w:b w:val="0"/>
                <w:i w:val="0"/>
                <w:sz w:val="24"/>
              </w:rPr>
              <w:t xml:space="preserve">Vendor Name; filtered on </w:t>
            </w:r>
            <w:r>
              <w:rPr>
                <w:rFonts w:ascii="Consolas" w:hAnsi="Consolas"/>
                <w:b w:val="0"/>
                <w:i w:val="0"/>
                <w:sz w:val="20"/>
              </w:rPr>
              <w:t>Vendor Status = Active</w:t>
            </w:r>
            <w:r>
              <w:rPr>
                <w:rFonts w:ascii="Times New Roman" w:hAnsi="Times New Roman"/>
                <w:b w:val="0"/>
                <w:i w:val="0"/>
                <w:sz w:val="24"/>
              </w:rPr>
              <w:t>; summed Estimated Cost</w:t>
            </w:r>
          </w:p>
        </w:tc>
        <w:tc>
          <w:tcPr>
            <w:tcW w:type="dxa" w:w="2257"/>
          </w:tcPr>
          <w:p>
            <w:pPr>
              <w:spacing w:before="40" w:after="40"/>
            </w:pPr>
            <w:r/>
            <w:r>
              <w:rPr>
                <w:rFonts w:ascii="Times New Roman" w:hAnsi="Times New Roman"/>
                <w:b w:val="0"/>
                <w:i w:val="0"/>
                <w:sz w:val="24"/>
              </w:rPr>
              <w:t>Horizontal bar by spend</w:t>
            </w:r>
          </w:p>
        </w:tc>
      </w:tr>
      <w:tr>
        <w:tc>
          <w:tcPr>
            <w:tcW w:type="dxa" w:w="2257"/>
          </w:tcPr>
          <w:p>
            <w:pPr>
              <w:spacing w:before="40" w:after="40"/>
            </w:pPr>
            <w:r/>
            <w:r>
              <w:rPr>
                <w:rFonts w:ascii="Times New Roman" w:hAnsi="Times New Roman"/>
                <w:b w:val="0"/>
                <w:i w:val="0"/>
                <w:sz w:val="24"/>
              </w:rPr>
              <w:t>Event Summary</w:t>
            </w:r>
          </w:p>
        </w:tc>
        <w:tc>
          <w:tcPr>
            <w:tcW w:type="dxa" w:w="2257"/>
          </w:tcPr>
          <w:p>
            <w:pPr>
              <w:spacing w:before="40" w:after="40"/>
            </w:pPr>
            <w:r/>
            <w:r>
              <w:rPr>
                <w:rFonts w:ascii="Times New Roman" w:hAnsi="Times New Roman"/>
                <w:b w:val="0"/>
                <w:i w:val="0"/>
                <w:sz w:val="24"/>
              </w:rPr>
              <w:t>Events</w:t>
            </w:r>
          </w:p>
        </w:tc>
        <w:tc>
          <w:tcPr>
            <w:tcW w:type="dxa" w:w="2257"/>
          </w:tcPr>
          <w:p>
            <w:pPr>
              <w:spacing w:before="40" w:after="40"/>
            </w:pPr>
            <w:r/>
            <w:r>
              <w:rPr>
                <w:rFonts w:ascii="Times New Roman" w:hAnsi="Times New Roman"/>
                <w:b w:val="0"/>
                <w:i w:val="0"/>
                <w:sz w:val="24"/>
              </w:rPr>
              <w:t>Event Status, nested Event Type; summed budget, average utilisation</w:t>
            </w:r>
          </w:p>
        </w:tc>
        <w:tc>
          <w:tcPr>
            <w:tcW w:type="dxa" w:w="2257"/>
          </w:tcPr>
          <w:p>
            <w:pPr>
              <w:spacing w:before="40" w:after="40"/>
            </w:pPr>
            <w:r/>
            <w:r>
              <w:rPr>
                <w:rFonts w:ascii="Times New Roman" w:hAnsi="Times New Roman"/>
                <w:b w:val="0"/>
                <w:i w:val="0"/>
                <w:sz w:val="24"/>
              </w:rPr>
              <w:t>Donut by status</w:t>
            </w:r>
          </w:p>
        </w:tc>
      </w:tr>
    </w:tbl>
    <w:p>
      <w:pPr>
        <w:spacing w:after="120"/>
      </w:pPr>
    </w:p>
    <w:p>
      <w:pPr>
        <w:jc w:val="both"/>
      </w:pPr>
      <w:r>
        <w:rPr>
          <w:rFonts w:ascii="Consolas" w:hAnsi="Consolas"/>
          <w:b w:val="0"/>
          <w:i w:val="0"/>
          <w:sz w:val="20"/>
        </w:rPr>
        <w:t>Vendors with Event Assignments</w:t>
      </w:r>
      <w:r>
        <w:rPr>
          <w:rFonts w:ascii="Times New Roman" w:hAnsi="Times New Roman"/>
          <w:b w:val="0"/>
          <w:i w:val="0"/>
          <w:sz w:val="24"/>
        </w:rPr>
        <w:t xml:space="preserve"> is a </w:t>
      </w:r>
      <w:r>
        <w:rPr>
          <w:rFonts w:ascii="Times New Roman" w:hAnsi="Times New Roman"/>
          <w:b/>
          <w:i w:val="0"/>
          <w:sz w:val="24"/>
        </w:rPr>
        <w:t>custom report type</w:t>
      </w:r>
      <w:r>
        <w:rPr>
          <w:rFonts w:ascii="Times New Roman" w:hAnsi="Times New Roman"/>
          <w:b w:val="0"/>
          <w:i w:val="0"/>
          <w:sz w:val="24"/>
        </w:rPr>
        <w:t xml:space="preserve"> with Vendor as the primary object and Event Vendors added as a related child. It was necessary because </w:t>
      </w:r>
      <w:r>
        <w:rPr>
          <w:rFonts w:ascii="Consolas" w:hAnsi="Consolas"/>
          <w:b w:val="0"/>
          <w:i w:val="0"/>
          <w:sz w:val="20"/>
        </w:rPr>
        <w:t>EventVendor__c</w:t>
      </w:r>
      <w:r>
        <w:rPr>
          <w:rFonts w:ascii="Times New Roman" w:hAnsi="Times New Roman"/>
          <w:b w:val="0"/>
          <w:i w:val="0"/>
          <w:sz w:val="24"/>
        </w:rPr>
        <w:t xml:space="preserve"> has no tab and therefore no automatically generated report type, and the standard Events report type cannot reach across the junction to vendor data.</w:t>
      </w:r>
    </w:p>
    <w:p>
      <w:pPr>
        <w:pStyle w:val="Heading2"/>
        <w:keepNext/>
      </w:pPr>
      <w:r>
        <w:rPr>
          <w:rFonts w:ascii="Times New Roman" w:hAnsi="Times New Roman"/>
          <w:b/>
          <w:i w:val="0"/>
          <w:sz w:val="24"/>
        </w:rPr>
        <w:t>8.2 Dashboard</w:t>
      </w:r>
    </w:p>
    <w:p>
      <w:pPr>
        <w:jc w:val="both"/>
      </w:pPr>
      <w:r>
        <w:rPr>
          <w:rFonts w:ascii="Consolas" w:hAnsi="Consolas"/>
          <w:b w:val="0"/>
          <w:i w:val="0"/>
          <w:sz w:val="20"/>
        </w:rPr>
        <w:t>EventForce Dashboard</w:t>
      </w:r>
      <w:r>
        <w:rPr>
          <w:rFonts w:ascii="Times New Roman" w:hAnsi="Times New Roman"/>
          <w:b w:val="0"/>
          <w:i w:val="0"/>
          <w:sz w:val="24"/>
        </w:rPr>
        <w:t xml:space="preserve"> in the </w:t>
      </w:r>
      <w:r>
        <w:rPr>
          <w:rFonts w:ascii="Consolas" w:hAnsi="Consolas"/>
          <w:b w:val="0"/>
          <w:i w:val="0"/>
          <w:sz w:val="20"/>
        </w:rPr>
        <w:t>EventForce Dashboards</w:t>
      </w:r>
      <w:r>
        <w:rPr>
          <w:rFonts w:ascii="Times New Roman" w:hAnsi="Times New Roman"/>
          <w:b w:val="0"/>
          <w:i w:val="0"/>
          <w:sz w:val="24"/>
        </w:rPr>
        <w:t xml:space="preserve"> folder, configured to run as the dashboard viewer, with five components: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DCE6F1"/>
          </w:tcPr>
          <w:p>
            <w:pPr>
              <w:spacing w:before="40" w:after="40"/>
            </w:pPr>
            <w:r/>
            <w:r>
              <w:rPr>
                <w:rFonts w:ascii="Times New Roman" w:hAnsi="Times New Roman"/>
                <w:b/>
                <w:i w:val="0"/>
                <w:sz w:val="24"/>
              </w:rPr>
              <w:t>Component</w:t>
            </w:r>
          </w:p>
        </w:tc>
        <w:tc>
          <w:tcPr>
            <w:tcW w:type="dxa" w:w="3010"/>
            <w:shd w:val="clear" w:color="auto" w:fill="DCE6F1"/>
          </w:tcPr>
          <w:p>
            <w:pPr>
              <w:spacing w:before="40" w:after="40"/>
            </w:pPr>
            <w:r/>
            <w:r>
              <w:rPr>
                <w:rFonts w:ascii="Times New Roman" w:hAnsi="Times New Roman"/>
                <w:b/>
                <w:i w:val="0"/>
                <w:sz w:val="24"/>
              </w:rPr>
              <w:t>Type</w:t>
            </w:r>
          </w:p>
        </w:tc>
        <w:tc>
          <w:tcPr>
            <w:tcW w:type="dxa" w:w="3010"/>
            <w:shd w:val="clear" w:color="auto" w:fill="DCE6F1"/>
          </w:tcPr>
          <w:p>
            <w:pPr>
              <w:spacing w:before="40" w:after="40"/>
            </w:pPr>
            <w:r/>
            <w:r>
              <w:rPr>
                <w:rFonts w:ascii="Times New Roman" w:hAnsi="Times New Roman"/>
                <w:b/>
                <w:i w:val="0"/>
                <w:sz w:val="24"/>
              </w:rPr>
              <w:t>Source</w:t>
            </w:r>
          </w:p>
        </w:tc>
      </w:tr>
      <w:tr>
        <w:tc>
          <w:tcPr>
            <w:tcW w:type="dxa" w:w="3010"/>
          </w:tcPr>
          <w:p>
            <w:pPr>
              <w:spacing w:before="40" w:after="40"/>
            </w:pPr>
            <w:r/>
            <w:r>
              <w:rPr>
                <w:rFonts w:ascii="Times New Roman" w:hAnsi="Times New Roman"/>
                <w:b w:val="0"/>
                <w:i w:val="0"/>
                <w:sz w:val="24"/>
              </w:rPr>
              <w:t>Upcoming Events by Month</w:t>
            </w:r>
          </w:p>
        </w:tc>
        <w:tc>
          <w:tcPr>
            <w:tcW w:type="dxa" w:w="3010"/>
          </w:tcPr>
          <w:p>
            <w:pPr>
              <w:spacing w:before="40" w:after="40"/>
            </w:pPr>
            <w:r/>
            <w:r>
              <w:rPr>
                <w:rFonts w:ascii="Times New Roman" w:hAnsi="Times New Roman"/>
                <w:b w:val="0"/>
                <w:i w:val="0"/>
                <w:sz w:val="24"/>
              </w:rPr>
              <w:t>Vertical bar</w:t>
            </w:r>
          </w:p>
        </w:tc>
        <w:tc>
          <w:tcPr>
            <w:tcW w:type="dxa" w:w="3010"/>
          </w:tcPr>
          <w:p>
            <w:pPr>
              <w:spacing w:before="40" w:after="40"/>
            </w:pPr>
            <w:r/>
            <w:r>
              <w:rPr>
                <w:rFonts w:ascii="Times New Roman" w:hAnsi="Times New Roman"/>
                <w:b w:val="0"/>
                <w:i w:val="0"/>
                <w:sz w:val="24"/>
              </w:rPr>
              <w:t>Upcoming Events — Summary by Month</w:t>
            </w:r>
          </w:p>
        </w:tc>
      </w:tr>
      <w:tr>
        <w:tc>
          <w:tcPr>
            <w:tcW w:type="dxa" w:w="3010"/>
          </w:tcPr>
          <w:p>
            <w:pPr>
              <w:spacing w:before="40" w:after="40"/>
            </w:pPr>
            <w:r/>
            <w:r>
              <w:rPr>
                <w:rFonts w:ascii="Times New Roman" w:hAnsi="Times New Roman"/>
                <w:b w:val="0"/>
                <w:i w:val="0"/>
                <w:sz w:val="24"/>
              </w:rPr>
              <w:t>Events by Status</w:t>
            </w:r>
          </w:p>
        </w:tc>
        <w:tc>
          <w:tcPr>
            <w:tcW w:type="dxa" w:w="3010"/>
          </w:tcPr>
          <w:p>
            <w:pPr>
              <w:spacing w:before="40" w:after="40"/>
            </w:pPr>
            <w:r/>
            <w:r>
              <w:rPr>
                <w:rFonts w:ascii="Times New Roman" w:hAnsi="Times New Roman"/>
                <w:b w:val="0"/>
                <w:i w:val="0"/>
                <w:sz w:val="24"/>
              </w:rPr>
              <w:t>Donut</w:t>
            </w:r>
          </w:p>
        </w:tc>
        <w:tc>
          <w:tcPr>
            <w:tcW w:type="dxa" w:w="3010"/>
          </w:tcPr>
          <w:p>
            <w:pPr>
              <w:spacing w:before="40" w:after="40"/>
            </w:pPr>
            <w:r/>
            <w:r>
              <w:rPr>
                <w:rFonts w:ascii="Times New Roman" w:hAnsi="Times New Roman"/>
                <w:b w:val="0"/>
                <w:i w:val="0"/>
                <w:sz w:val="24"/>
              </w:rPr>
              <w:t>Event Summary</w:t>
            </w:r>
          </w:p>
        </w:tc>
      </w:tr>
      <w:tr>
        <w:tc>
          <w:tcPr>
            <w:tcW w:type="dxa" w:w="3010"/>
          </w:tcPr>
          <w:p>
            <w:pPr>
              <w:spacing w:before="40" w:after="40"/>
            </w:pPr>
            <w:r/>
            <w:r>
              <w:rPr>
                <w:rFonts w:ascii="Times New Roman" w:hAnsi="Times New Roman"/>
                <w:b w:val="0"/>
                <w:i w:val="0"/>
                <w:sz w:val="24"/>
              </w:rPr>
              <w:t>Spend by Vendor</w:t>
            </w:r>
          </w:p>
        </w:tc>
        <w:tc>
          <w:tcPr>
            <w:tcW w:type="dxa" w:w="3010"/>
          </w:tcPr>
          <w:p>
            <w:pPr>
              <w:spacing w:before="40" w:after="40"/>
            </w:pPr>
            <w:r/>
            <w:r>
              <w:rPr>
                <w:rFonts w:ascii="Times New Roman" w:hAnsi="Times New Roman"/>
                <w:b w:val="0"/>
                <w:i w:val="0"/>
                <w:sz w:val="24"/>
              </w:rPr>
              <w:t>Horizontal bar</w:t>
            </w:r>
          </w:p>
        </w:tc>
        <w:tc>
          <w:tcPr>
            <w:tcW w:type="dxa" w:w="3010"/>
          </w:tcPr>
          <w:p>
            <w:pPr>
              <w:spacing w:before="40" w:after="40"/>
            </w:pPr>
            <w:r/>
            <w:r>
              <w:rPr>
                <w:rFonts w:ascii="Times New Roman" w:hAnsi="Times New Roman"/>
                <w:b w:val="0"/>
                <w:i w:val="0"/>
                <w:sz w:val="24"/>
              </w:rPr>
              <w:t>Vendor Performance</w:t>
            </w:r>
          </w:p>
        </w:tc>
      </w:tr>
      <w:tr>
        <w:tc>
          <w:tcPr>
            <w:tcW w:type="dxa" w:w="3010"/>
          </w:tcPr>
          <w:p>
            <w:pPr>
              <w:spacing w:before="40" w:after="40"/>
            </w:pPr>
            <w:r/>
            <w:r>
              <w:rPr>
                <w:rFonts w:ascii="Times New Roman" w:hAnsi="Times New Roman"/>
                <w:b w:val="0"/>
                <w:i w:val="0"/>
                <w:sz w:val="24"/>
              </w:rPr>
              <w:t>Events Over Budget</w:t>
            </w:r>
          </w:p>
        </w:tc>
        <w:tc>
          <w:tcPr>
            <w:tcW w:type="dxa" w:w="3010"/>
          </w:tcPr>
          <w:p>
            <w:pPr>
              <w:spacing w:before="40" w:after="40"/>
            </w:pPr>
            <w:r/>
            <w:r>
              <w:rPr>
                <w:rFonts w:ascii="Times New Roman" w:hAnsi="Times New Roman"/>
                <w:b w:val="0"/>
                <w:i w:val="0"/>
                <w:sz w:val="24"/>
              </w:rPr>
              <w:t xml:space="preserve">Table, filtered </w:t>
            </w:r>
            <w:r>
              <w:rPr>
                <w:rFonts w:ascii="Consolas" w:hAnsi="Consolas"/>
                <w:b w:val="0"/>
                <w:i w:val="0"/>
                <w:sz w:val="20"/>
              </w:rPr>
              <w:t>Budget Balance &lt; 0</w:t>
            </w:r>
          </w:p>
        </w:tc>
        <w:tc>
          <w:tcPr>
            <w:tcW w:type="dxa" w:w="3010"/>
          </w:tcPr>
          <w:p>
            <w:pPr>
              <w:spacing w:before="40" w:after="40"/>
            </w:pPr>
            <w:r/>
            <w:r>
              <w:rPr>
                <w:rFonts w:ascii="Times New Roman" w:hAnsi="Times New Roman"/>
                <w:b w:val="0"/>
                <w:i w:val="0"/>
                <w:sz w:val="24"/>
              </w:rPr>
              <w:t>Event Summary</w:t>
            </w:r>
          </w:p>
        </w:tc>
      </w:tr>
      <w:tr>
        <w:tc>
          <w:tcPr>
            <w:tcW w:type="dxa" w:w="3010"/>
          </w:tcPr>
          <w:p>
            <w:pPr>
              <w:spacing w:before="40" w:after="40"/>
            </w:pPr>
            <w:r/>
            <w:r>
              <w:rPr>
                <w:rFonts w:ascii="Times New Roman" w:hAnsi="Times New Roman"/>
                <w:b w:val="0"/>
                <w:i w:val="0"/>
                <w:sz w:val="24"/>
              </w:rPr>
              <w:t>Total Upcoming Events</w:t>
            </w:r>
          </w:p>
        </w:tc>
        <w:tc>
          <w:tcPr>
            <w:tcW w:type="dxa" w:w="3010"/>
          </w:tcPr>
          <w:p>
            <w:pPr>
              <w:spacing w:before="40" w:after="40"/>
            </w:pPr>
            <w:r/>
            <w:r>
              <w:rPr>
                <w:rFonts w:ascii="Times New Roman" w:hAnsi="Times New Roman"/>
                <w:b w:val="0"/>
                <w:i w:val="0"/>
                <w:sz w:val="24"/>
              </w:rPr>
              <w:t>Metric</w:t>
            </w:r>
          </w:p>
        </w:tc>
        <w:tc>
          <w:tcPr>
            <w:tcW w:type="dxa" w:w="3010"/>
          </w:tcPr>
          <w:p>
            <w:pPr>
              <w:spacing w:before="40" w:after="40"/>
            </w:pPr>
            <w:r/>
            <w:r>
              <w:rPr>
                <w:rFonts w:ascii="Times New Roman" w:hAnsi="Times New Roman"/>
                <w:b w:val="0"/>
                <w:i w:val="0"/>
                <w:sz w:val="24"/>
              </w:rPr>
              <w:t>Upcoming Events — Summary by Month</w:t>
            </w:r>
          </w:p>
        </w:tc>
      </w:tr>
    </w:tbl>
    <w:p>
      <w:pPr>
        <w:spacing w:after="120"/>
      </w:pPr>
    </w:p>
    <w:p>
      <w:pPr>
        <w:jc w:val="both"/>
      </w:pPr>
      <w:r>
        <w:rPr>
          <w:rFonts w:ascii="Times New Roman" w:hAnsi="Times New Roman"/>
          <w:b w:val="0"/>
          <w:i w:val="0"/>
          <w:sz w:val="24"/>
        </w:rPr>
        <w:t>Because the dashboard runs as the viewer, field-level security applies to it — a Vendor Manager opening the dashboard sees spend but not client budget.</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Each of the three reports with its chart. </w:t>
      </w:r>
      <w:r>
        <w:rPr>
          <w:rFonts w:ascii="Consolas" w:hAnsi="Consolas"/>
          <w:b w:val="0"/>
          <w:i/>
          <w:sz w:val="20"/>
        </w:rPr>
        <w:t>images/17-report-upcoming.png</w:t>
      </w:r>
      <w:r>
        <w:rPr>
          <w:rFonts w:ascii="Times New Roman" w:hAnsi="Times New Roman"/>
          <w:b w:val="0"/>
          <w:i/>
          <w:sz w:val="24"/>
        </w:rPr>
        <w:t xml:space="preserve">, </w:t>
      </w:r>
      <w:r>
        <w:rPr>
          <w:rFonts w:ascii="Consolas" w:hAnsi="Consolas"/>
          <w:b w:val="0"/>
          <w:i/>
          <w:sz w:val="20"/>
        </w:rPr>
        <w:t>images/18-report-vendor.png</w:t>
      </w:r>
      <w:r>
        <w:rPr>
          <w:rFonts w:ascii="Times New Roman" w:hAnsi="Times New Roman"/>
          <w:b w:val="0"/>
          <w:i/>
          <w:sz w:val="24"/>
        </w:rPr>
        <w:t xml:space="preserve">, </w:t>
      </w:r>
      <w:r>
        <w:rPr>
          <w:rFonts w:ascii="Consolas" w:hAnsi="Consolas"/>
          <w:b w:val="0"/>
          <w:i/>
          <w:sz w:val="20"/>
        </w:rPr>
        <w:t>images/19-report-summary.png</w:t>
      </w:r>
    </w:p>
    <w:p>
      <w:pPr>
        <w:spacing w:before="80" w:after="80"/>
        <w:ind w:left="432"/>
        <w:shd w:val="clear" w:color="auto" w:fill="FFF7E6"/>
      </w:pPr>
      <w:r>
        <w:rPr>
          <w:rFonts w:ascii="Times New Roman" w:hAnsi="Times New Roman"/>
          <w:b/>
          <w:i/>
          <w:sz w:val="24"/>
        </w:rPr>
        <w:t>Screenshot:</w:t>
      </w:r>
      <w:r>
        <w:rPr>
          <w:rFonts w:ascii="Times New Roman" w:hAnsi="Times New Roman"/>
          <w:b w:val="0"/>
          <w:i/>
          <w:sz w:val="24"/>
        </w:rPr>
        <w:t xml:space="preserve"> The complete dashboard with all five components populated. </w:t>
      </w:r>
      <w:r>
        <w:rPr>
          <w:rFonts w:ascii="Consolas" w:hAnsi="Consolas"/>
          <w:b w:val="0"/>
          <w:i/>
          <w:sz w:val="20"/>
        </w:rPr>
        <w:t>images/20-dashboard.png</w:t>
      </w:r>
    </w:p>
    <w:p>
      <w:pPr>
        <w:spacing w:before="120" w:after="120"/>
        <w:pBdr>
          <w:bottom w:val="single" w:sz="6" w:space="1" w:color="AAAAAA"/>
        </w:pBdr>
      </w:pPr>
    </w:p>
    <w:p>
      <w:pPr>
        <w:pStyle w:val="Heading1"/>
        <w:keepNext/>
      </w:pPr>
      <w:r>
        <w:rPr>
          <w:rFonts w:ascii="Times New Roman" w:hAnsi="Times New Roman"/>
          <w:b/>
          <w:i w:val="0"/>
          <w:sz w:val="24"/>
        </w:rPr>
        <w:t>9. Phase 5 — Deployment, Maintenance and Documentation</w:t>
      </w:r>
    </w:p>
    <w:p>
      <w:pPr>
        <w:pStyle w:val="Heading2"/>
        <w:keepNext/>
      </w:pPr>
      <w:r>
        <w:rPr>
          <w:rFonts w:ascii="Times New Roman" w:hAnsi="Times New Roman"/>
          <w:b/>
          <w:i w:val="0"/>
          <w:sz w:val="24"/>
        </w:rPr>
        <w:t>9.1 Deployment strategy</w:t>
      </w:r>
    </w:p>
    <w:p>
      <w:pPr>
        <w:jc w:val="both"/>
      </w:pPr>
      <w:r>
        <w:rPr>
          <w:rFonts w:ascii="Times New Roman" w:hAnsi="Times New Roman"/>
          <w:b w:val="0"/>
          <w:i w:val="0"/>
          <w:sz w:val="24"/>
        </w:rPr>
        <w:t>The implementation lives in a Developer Edition org, so deployment here means reproducing the configuration in a target org rather than moving it between environments. Two routes are available.</w:t>
      </w:r>
    </w:p>
    <w:p>
      <w:pPr>
        <w:jc w:val="both"/>
      </w:pPr>
      <w:r>
        <w:rPr>
          <w:rFonts w:ascii="Times New Roman" w:hAnsi="Times New Roman"/>
          <w:b w:val="0"/>
          <w:i w:val="0"/>
          <w:sz w:val="24"/>
        </w:rPr>
        <w:t xml:space="preserve">The documented route is </w:t>
      </w:r>
      <w:r>
        <w:rPr>
          <w:rFonts w:ascii="Consolas" w:hAnsi="Consolas"/>
          <w:b w:val="0"/>
          <w:i w:val="0"/>
          <w:sz w:val="20"/>
        </w:rPr>
        <w:t>docs/</w:t>
      </w:r>
      <w:r>
        <w:rPr>
          <w:rFonts w:ascii="Times New Roman" w:hAnsi="Times New Roman"/>
          <w:b w:val="0"/>
          <w:i w:val="0"/>
          <w:sz w:val="24"/>
        </w:rPr>
        <w:t>: every org-side component is recorded with its exact settings, in build order, so the system can be reconstructed by hand in any org. This is the route used for assessment, because it doubles as evidence that each component is understood.</w:t>
      </w:r>
    </w:p>
    <w:p>
      <w:pPr>
        <w:jc w:val="both"/>
      </w:pPr>
      <w:r>
        <w:rPr>
          <w:rFonts w:ascii="Times New Roman" w:hAnsi="Times New Roman"/>
          <w:b w:val="0"/>
          <w:i w:val="0"/>
          <w:sz w:val="24"/>
        </w:rPr>
        <w:t xml:space="preserve">The tooling route is the Salesforce CLI. </w:t>
      </w:r>
      <w:r>
        <w:rPr>
          <w:rFonts w:ascii="Consolas" w:hAnsi="Consolas"/>
          <w:b w:val="0"/>
          <w:i w:val="0"/>
          <w:sz w:val="20"/>
        </w:rPr>
        <w:t>sf project generate</w:t>
      </w:r>
      <w:r>
        <w:rPr>
          <w:rFonts w:ascii="Times New Roman" w:hAnsi="Times New Roman"/>
          <w:b w:val="0"/>
          <w:i w:val="0"/>
          <w:sz w:val="24"/>
        </w:rPr>
        <w:t xml:space="preserve"> creates a DX project, </w:t>
      </w:r>
      <w:r>
        <w:rPr>
          <w:rFonts w:ascii="Consolas" w:hAnsi="Consolas"/>
          <w:b w:val="0"/>
          <w:i w:val="0"/>
          <w:sz w:val="20"/>
        </w:rPr>
        <w:t>sf project retrieve start</w:t>
      </w:r>
      <w:r>
        <w:rPr>
          <w:rFonts w:ascii="Times New Roman" w:hAnsi="Times New Roman"/>
          <w:b w:val="0"/>
          <w:i w:val="0"/>
          <w:sz w:val="24"/>
        </w:rPr>
        <w:t xml:space="preserve"> pulls the object, field, flow, validation rule, approval process, profile, permission set, sharing criteria and report metadata into </w:t>
      </w:r>
      <w:r>
        <w:rPr>
          <w:rFonts w:ascii="Consolas" w:hAnsi="Consolas"/>
          <w:b w:val="0"/>
          <w:i w:val="0"/>
          <w:sz w:val="20"/>
        </w:rPr>
        <w:t>force-app/</w:t>
      </w:r>
      <w:r>
        <w:rPr>
          <w:rFonts w:ascii="Times New Roman" w:hAnsi="Times New Roman"/>
          <w:b w:val="0"/>
          <w:i w:val="0"/>
          <w:sz w:val="24"/>
        </w:rPr>
        <w:t xml:space="preserve">, and </w:t>
      </w:r>
      <w:r>
        <w:rPr>
          <w:rFonts w:ascii="Consolas" w:hAnsi="Consolas"/>
          <w:b w:val="0"/>
          <w:i w:val="0"/>
          <w:sz w:val="20"/>
        </w:rPr>
        <w:t>sf project deploy start</w:t>
      </w:r>
      <w:r>
        <w:rPr>
          <w:rFonts w:ascii="Times New Roman" w:hAnsi="Times New Roman"/>
          <w:b w:val="0"/>
          <w:i w:val="0"/>
          <w:sz w:val="24"/>
        </w:rPr>
        <w:t xml:space="preserve"> pushes it to a target org. The Apex in this repository is already in a paste-ready form and would sit unchanged under </w:t>
      </w:r>
      <w:r>
        <w:rPr>
          <w:rFonts w:ascii="Consolas" w:hAnsi="Consolas"/>
          <w:b w:val="0"/>
          <w:i w:val="0"/>
          <w:sz w:val="20"/>
        </w:rPr>
        <w:t>force-app/main/default/classes</w:t>
      </w:r>
      <w:r>
        <w:rPr>
          <w:rFonts w:ascii="Times New Roman" w:hAnsi="Times New Roman"/>
          <w:b w:val="0"/>
          <w:i w:val="0"/>
          <w:sz w:val="24"/>
        </w:rPr>
        <w:t xml:space="preserve"> and </w:t>
      </w:r>
      <w:r>
        <w:rPr>
          <w:rFonts w:ascii="Consolas" w:hAnsi="Consolas"/>
          <w:b w:val="0"/>
          <w:i w:val="0"/>
          <w:sz w:val="20"/>
        </w:rPr>
        <w:t>.../triggers</w:t>
      </w:r>
      <w:r>
        <w:rPr>
          <w:rFonts w:ascii="Times New Roman" w:hAnsi="Times New Roman"/>
          <w:b w:val="0"/>
          <w:i w:val="0"/>
          <w:sz w:val="24"/>
        </w:rPr>
        <w:t>.</w:t>
      </w:r>
    </w:p>
    <w:p>
      <w:pPr>
        <w:jc w:val="both"/>
      </w:pPr>
      <w:r>
        <w:rPr>
          <w:rFonts w:ascii="Times New Roman" w:hAnsi="Times New Roman"/>
          <w:b w:val="0"/>
          <w:i w:val="0"/>
          <w:sz w:val="24"/>
        </w:rPr>
        <w:t>Sequencing matters in either route: objects before fields, fields before relationships, relationships before validation rules and roll-ups, and all of the above before flows, approval processes and profiles that reference them.</w:t>
      </w:r>
    </w:p>
    <w:p>
      <w:pPr>
        <w:pStyle w:val="Heading2"/>
        <w:keepNext/>
      </w:pPr>
      <w:r>
        <w:rPr>
          <w:rFonts w:ascii="Times New Roman" w:hAnsi="Times New Roman"/>
          <w:b/>
          <w:i w:val="0"/>
          <w:sz w:val="24"/>
        </w:rPr>
        <w:t>9.2 Maintenance</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DCE6F1"/>
          </w:tcPr>
          <w:p>
            <w:pPr>
              <w:spacing w:before="40" w:after="40"/>
            </w:pPr>
            <w:r/>
            <w:r>
              <w:rPr>
                <w:rFonts w:ascii="Times New Roman" w:hAnsi="Times New Roman"/>
                <w:b/>
                <w:i w:val="0"/>
                <w:sz w:val="24"/>
              </w:rPr>
              <w:t>Activity</w:t>
            </w:r>
          </w:p>
        </w:tc>
        <w:tc>
          <w:tcPr>
            <w:tcW w:type="dxa" w:w="3010"/>
            <w:shd w:val="clear" w:color="auto" w:fill="DCE6F1"/>
          </w:tcPr>
          <w:p>
            <w:pPr>
              <w:spacing w:before="40" w:after="40"/>
            </w:pPr>
            <w:r/>
            <w:r>
              <w:rPr>
                <w:rFonts w:ascii="Times New Roman" w:hAnsi="Times New Roman"/>
                <w:b/>
                <w:i w:val="0"/>
                <w:sz w:val="24"/>
              </w:rPr>
              <w:t>Frequency</w:t>
            </w:r>
          </w:p>
        </w:tc>
        <w:tc>
          <w:tcPr>
            <w:tcW w:type="dxa" w:w="3010"/>
            <w:shd w:val="clear" w:color="auto" w:fill="DCE6F1"/>
          </w:tcPr>
          <w:p>
            <w:pPr>
              <w:spacing w:before="40" w:after="40"/>
            </w:pPr>
            <w:r/>
            <w:r>
              <w:rPr>
                <w:rFonts w:ascii="Times New Roman" w:hAnsi="Times New Roman"/>
                <w:b/>
                <w:i w:val="0"/>
                <w:sz w:val="24"/>
              </w:rPr>
              <w:t>Method</w:t>
            </w:r>
          </w:p>
        </w:tc>
      </w:tr>
      <w:tr>
        <w:tc>
          <w:tcPr>
            <w:tcW w:type="dxa" w:w="3010"/>
          </w:tcPr>
          <w:p>
            <w:pPr>
              <w:spacing w:before="40" w:after="40"/>
            </w:pPr>
            <w:r/>
            <w:r>
              <w:rPr>
                <w:rFonts w:ascii="Times New Roman" w:hAnsi="Times New Roman"/>
                <w:b w:val="0"/>
                <w:i w:val="0"/>
                <w:sz w:val="24"/>
              </w:rPr>
              <w:t>Apex job monitoring</w:t>
            </w:r>
          </w:p>
        </w:tc>
        <w:tc>
          <w:tcPr>
            <w:tcW w:type="dxa" w:w="3010"/>
          </w:tcPr>
          <w:p>
            <w:pPr>
              <w:spacing w:before="40" w:after="40"/>
            </w:pPr>
            <w:r/>
            <w:r>
              <w:rPr>
                <w:rFonts w:ascii="Times New Roman" w:hAnsi="Times New Roman"/>
                <w:b w:val="0"/>
                <w:i w:val="0"/>
                <w:sz w:val="24"/>
              </w:rPr>
              <w:t>Weekly</w:t>
            </w:r>
          </w:p>
        </w:tc>
        <w:tc>
          <w:tcPr>
            <w:tcW w:type="dxa" w:w="3010"/>
          </w:tcPr>
          <w:p>
            <w:pPr>
              <w:spacing w:before="40" w:after="40"/>
            </w:pPr>
            <w:r/>
            <w:r>
              <w:rPr>
                <w:rFonts w:ascii="Times New Roman" w:hAnsi="Times New Roman"/>
                <w:b w:val="0"/>
                <w:i w:val="0"/>
                <w:sz w:val="24"/>
              </w:rPr>
              <w:t xml:space="preserve">Setup → Apex Jobs; confirm </w:t>
            </w:r>
            <w:r>
              <w:rPr>
                <w:rFonts w:ascii="Consolas" w:hAnsi="Consolas"/>
                <w:b w:val="0"/>
                <w:i w:val="0"/>
                <w:sz w:val="20"/>
              </w:rPr>
              <w:t>Daily Event Completion</w:t>
            </w:r>
            <w:r>
              <w:rPr>
                <w:rFonts w:ascii="Times New Roman" w:hAnsi="Times New Roman"/>
                <w:b w:val="0"/>
                <w:i w:val="0"/>
                <w:sz w:val="24"/>
              </w:rPr>
              <w:t xml:space="preserve"> completed without error</w:t>
            </w:r>
          </w:p>
        </w:tc>
      </w:tr>
      <w:tr>
        <w:tc>
          <w:tcPr>
            <w:tcW w:type="dxa" w:w="3010"/>
          </w:tcPr>
          <w:p>
            <w:pPr>
              <w:spacing w:before="40" w:after="40"/>
            </w:pPr>
            <w:r/>
            <w:r>
              <w:rPr>
                <w:rFonts w:ascii="Times New Roman" w:hAnsi="Times New Roman"/>
                <w:b w:val="0"/>
                <w:i w:val="0"/>
                <w:sz w:val="24"/>
              </w:rPr>
              <w:t>Flow interview monitoring</w:t>
            </w:r>
          </w:p>
        </w:tc>
        <w:tc>
          <w:tcPr>
            <w:tcW w:type="dxa" w:w="3010"/>
          </w:tcPr>
          <w:p>
            <w:pPr>
              <w:spacing w:before="40" w:after="40"/>
            </w:pPr>
            <w:r/>
            <w:r>
              <w:rPr>
                <w:rFonts w:ascii="Times New Roman" w:hAnsi="Times New Roman"/>
                <w:b w:val="0"/>
                <w:i w:val="0"/>
                <w:sz w:val="24"/>
              </w:rPr>
              <w:t>Weekly</w:t>
            </w:r>
          </w:p>
        </w:tc>
        <w:tc>
          <w:tcPr>
            <w:tcW w:type="dxa" w:w="3010"/>
          </w:tcPr>
          <w:p>
            <w:pPr>
              <w:spacing w:before="40" w:after="40"/>
            </w:pPr>
            <w:r/>
            <w:r>
              <w:rPr>
                <w:rFonts w:ascii="Times New Roman" w:hAnsi="Times New Roman"/>
                <w:b w:val="0"/>
                <w:i w:val="0"/>
                <w:sz w:val="24"/>
              </w:rPr>
              <w:t>Setup → Paused and Waiting Interviews; look for failed path interviews</w:t>
            </w:r>
          </w:p>
        </w:tc>
      </w:tr>
      <w:tr>
        <w:tc>
          <w:tcPr>
            <w:tcW w:type="dxa" w:w="3010"/>
          </w:tcPr>
          <w:p>
            <w:pPr>
              <w:spacing w:before="40" w:after="40"/>
            </w:pPr>
            <w:r/>
            <w:r>
              <w:rPr>
                <w:rFonts w:ascii="Times New Roman" w:hAnsi="Times New Roman"/>
                <w:b w:val="0"/>
                <w:i w:val="0"/>
                <w:sz w:val="24"/>
              </w:rPr>
              <w:t>Approval process review</w:t>
            </w:r>
          </w:p>
        </w:tc>
        <w:tc>
          <w:tcPr>
            <w:tcW w:type="dxa" w:w="3010"/>
          </w:tcPr>
          <w:p>
            <w:pPr>
              <w:spacing w:before="40" w:after="40"/>
            </w:pPr>
            <w:r/>
            <w:r>
              <w:rPr>
                <w:rFonts w:ascii="Times New Roman" w:hAnsi="Times New Roman"/>
                <w:b w:val="0"/>
                <w:i w:val="0"/>
                <w:sz w:val="24"/>
              </w:rPr>
              <w:t>Monthly</w:t>
            </w:r>
          </w:p>
        </w:tc>
        <w:tc>
          <w:tcPr>
            <w:tcW w:type="dxa" w:w="3010"/>
          </w:tcPr>
          <w:p>
            <w:pPr>
              <w:spacing w:before="40" w:after="40"/>
            </w:pPr>
            <w:r/>
            <w:r>
              <w:rPr>
                <w:rFonts w:ascii="Times New Roman" w:hAnsi="Times New Roman"/>
                <w:b w:val="0"/>
                <w:i w:val="0"/>
                <w:sz w:val="24"/>
              </w:rPr>
              <w:t>Setup → Approval Processes → view pending and completed requests</w:t>
            </w:r>
          </w:p>
        </w:tc>
      </w:tr>
      <w:tr>
        <w:tc>
          <w:tcPr>
            <w:tcW w:type="dxa" w:w="3010"/>
          </w:tcPr>
          <w:p>
            <w:pPr>
              <w:spacing w:before="40" w:after="40"/>
            </w:pPr>
            <w:r/>
            <w:r>
              <w:rPr>
                <w:rFonts w:ascii="Times New Roman" w:hAnsi="Times New Roman"/>
                <w:b w:val="0"/>
                <w:i w:val="0"/>
                <w:sz w:val="24"/>
              </w:rPr>
              <w:t>Test regression</w:t>
            </w:r>
          </w:p>
        </w:tc>
        <w:tc>
          <w:tcPr>
            <w:tcW w:type="dxa" w:w="3010"/>
          </w:tcPr>
          <w:p>
            <w:pPr>
              <w:spacing w:before="40" w:after="40"/>
            </w:pPr>
            <w:r/>
            <w:r>
              <w:rPr>
                <w:rFonts w:ascii="Times New Roman" w:hAnsi="Times New Roman"/>
                <w:b w:val="0"/>
                <w:i w:val="0"/>
                <w:sz w:val="24"/>
              </w:rPr>
              <w:t>After any Apex change</w:t>
            </w:r>
          </w:p>
        </w:tc>
        <w:tc>
          <w:tcPr>
            <w:tcW w:type="dxa" w:w="3010"/>
          </w:tcPr>
          <w:p>
            <w:pPr>
              <w:spacing w:before="40" w:after="40"/>
            </w:pPr>
            <w:r/>
            <w:r>
              <w:rPr>
                <w:rFonts w:ascii="Times New Roman" w:hAnsi="Times New Roman"/>
                <w:b w:val="0"/>
                <w:i w:val="0"/>
                <w:sz w:val="24"/>
              </w:rPr>
              <w:t xml:space="preserve">Run </w:t>
            </w:r>
            <w:r>
              <w:rPr>
                <w:rFonts w:ascii="Consolas" w:hAnsi="Consolas"/>
                <w:b w:val="0"/>
                <w:i w:val="0"/>
                <w:sz w:val="20"/>
              </w:rPr>
              <w:t>VenueAvailabilityHandlerTest</w:t>
            </w:r>
            <w:r>
              <w:rPr>
                <w:rFonts w:ascii="Times New Roman" w:hAnsi="Times New Roman"/>
                <w:b w:val="0"/>
                <w:i w:val="0"/>
                <w:sz w:val="24"/>
              </w:rPr>
              <w:t>; maintain 100% coverage on the handler</w:t>
            </w:r>
          </w:p>
        </w:tc>
      </w:tr>
      <w:tr>
        <w:tc>
          <w:tcPr>
            <w:tcW w:type="dxa" w:w="3010"/>
          </w:tcPr>
          <w:p>
            <w:pPr>
              <w:spacing w:before="40" w:after="40"/>
            </w:pPr>
            <w:r/>
            <w:r>
              <w:rPr>
                <w:rFonts w:ascii="Times New Roman" w:hAnsi="Times New Roman"/>
                <w:b w:val="0"/>
                <w:i w:val="0"/>
                <w:sz w:val="24"/>
              </w:rPr>
              <w:t>Data quality</w:t>
            </w:r>
          </w:p>
        </w:tc>
        <w:tc>
          <w:tcPr>
            <w:tcW w:type="dxa" w:w="3010"/>
          </w:tcPr>
          <w:p>
            <w:pPr>
              <w:spacing w:before="40" w:after="40"/>
            </w:pPr>
            <w:r/>
            <w:r>
              <w:rPr>
                <w:rFonts w:ascii="Times New Roman" w:hAnsi="Times New Roman"/>
                <w:b w:val="0"/>
                <w:i w:val="0"/>
                <w:sz w:val="24"/>
              </w:rPr>
              <w:t>Monthly</w:t>
            </w:r>
          </w:p>
        </w:tc>
        <w:tc>
          <w:tcPr>
            <w:tcW w:type="dxa" w:w="3010"/>
          </w:tcPr>
          <w:p>
            <w:pPr>
              <w:spacing w:before="40" w:after="40"/>
            </w:pPr>
            <w:r/>
            <w:r>
              <w:rPr>
                <w:rFonts w:ascii="Times New Roman" w:hAnsi="Times New Roman"/>
                <w:b w:val="0"/>
                <w:i w:val="0"/>
                <w:sz w:val="24"/>
              </w:rPr>
              <w:t>Run the three reports and investigate nulls in Client, Venue and Event Status</w:t>
            </w:r>
          </w:p>
        </w:tc>
      </w:tr>
      <w:tr>
        <w:tc>
          <w:tcPr>
            <w:tcW w:type="dxa" w:w="3010"/>
          </w:tcPr>
          <w:p>
            <w:pPr>
              <w:spacing w:before="40" w:after="40"/>
            </w:pPr>
            <w:r/>
            <w:r>
              <w:rPr>
                <w:rFonts w:ascii="Times New Roman" w:hAnsi="Times New Roman"/>
                <w:b w:val="0"/>
                <w:i w:val="0"/>
                <w:sz w:val="24"/>
              </w:rPr>
              <w:t>Security review</w:t>
            </w:r>
          </w:p>
        </w:tc>
        <w:tc>
          <w:tcPr>
            <w:tcW w:type="dxa" w:w="3010"/>
          </w:tcPr>
          <w:p>
            <w:pPr>
              <w:spacing w:before="40" w:after="40"/>
            </w:pPr>
            <w:r/>
            <w:r>
              <w:rPr>
                <w:rFonts w:ascii="Times New Roman" w:hAnsi="Times New Roman"/>
                <w:b w:val="0"/>
                <w:i w:val="0"/>
                <w:sz w:val="24"/>
              </w:rPr>
              <w:t>Each term</w:t>
            </w:r>
          </w:p>
        </w:tc>
        <w:tc>
          <w:tcPr>
            <w:tcW w:type="dxa" w:w="3010"/>
          </w:tcPr>
          <w:p>
            <w:pPr>
              <w:spacing w:before="40" w:after="40"/>
            </w:pPr>
            <w:r/>
            <w:r>
              <w:rPr>
                <w:rFonts w:ascii="Times New Roman" w:hAnsi="Times New Roman"/>
                <w:b w:val="0"/>
                <w:i w:val="0"/>
                <w:sz w:val="24"/>
              </w:rPr>
              <w:t>Login As each persona and confirm the expected fields and records are hidden</w:t>
            </w:r>
          </w:p>
        </w:tc>
      </w:tr>
    </w:tbl>
    <w:p>
      <w:pPr>
        <w:spacing w:after="120"/>
      </w:pPr>
    </w:p>
    <w:p>
      <w:pPr>
        <w:pStyle w:val="Heading2"/>
        <w:keepNext/>
      </w:pPr>
      <w:r>
        <w:rPr>
          <w:rFonts w:ascii="Times New Roman" w:hAnsi="Times New Roman"/>
          <w:b/>
          <w:i w:val="0"/>
          <w:sz w:val="24"/>
        </w:rPr>
        <w:t>9.3 Troubleshooting record</w:t>
      </w:r>
    </w:p>
    <w:p>
      <w:pPr>
        <w:jc w:val="both"/>
      </w:pPr>
      <w:r>
        <w:rPr>
          <w:rFonts w:ascii="Times New Roman" w:hAnsi="Times New Roman"/>
          <w:b w:val="0"/>
          <w:i w:val="0"/>
          <w:sz w:val="24"/>
        </w:rPr>
        <w:t xml:space="preserve">The defects actually encountered during development, and their resolutions, are listed in </w:t>
      </w:r>
      <w:r>
        <w:rPr>
          <w:rFonts w:ascii="Consolas" w:hAnsi="Consolas"/>
          <w:b w:val="0"/>
          <w:i w:val="0"/>
          <w:sz w:val="20"/>
        </w:rPr>
        <w:t>docs/06-demo-and-viva.md</w:t>
      </w:r>
      <w:r>
        <w:rPr>
          <w:rFonts w:ascii="Times New Roman" w:hAnsi="Times New Roman"/>
          <w:b w:val="0"/>
          <w:i w:val="0"/>
          <w:sz w:val="24"/>
        </w:rPr>
        <w:t>. The three most significant:</w:t>
      </w:r>
    </w:p>
    <w:p>
      <w:pPr>
        <w:spacing w:after="80"/>
        <w:ind w:left="432"/>
      </w:pPr>
      <w:r>
        <w:rPr>
          <w:rFonts w:ascii="Times New Roman" w:hAnsi="Times New Roman"/>
          <w:sz w:val="24"/>
        </w:rPr>
        <w:t xml:space="preserve">1.  </w:t>
      </w:r>
      <w:r>
        <w:rPr>
          <w:rFonts w:ascii="Times New Roman" w:hAnsi="Times New Roman"/>
          <w:b w:val="0"/>
          <w:i w:val="0"/>
          <w:sz w:val="24"/>
        </w:rPr>
        <w:t xml:space="preserve">The original double-booking rule rejected any second live event on a venue, which made the data model unusable — four venues could not carry ten events. Diagnosis came from reading the </w:t>
      </w:r>
      <w:r>
        <w:rPr>
          <w:rFonts w:ascii="Consolas" w:hAnsi="Consolas"/>
          <w:b w:val="0"/>
          <w:i w:val="0"/>
          <w:sz w:val="20"/>
        </w:rPr>
        <w:t>addError</w:t>
      </w:r>
      <w:r>
        <w:rPr>
          <w:rFonts w:ascii="Times New Roman" w:hAnsi="Times New Roman"/>
          <w:b w:val="0"/>
          <w:i w:val="0"/>
          <w:sz w:val="24"/>
        </w:rPr>
        <w:t xml:space="preserve"> message against the seeded records. The rule was made date-aware.</w:t>
      </w:r>
    </w:p>
    <w:p>
      <w:pPr>
        <w:spacing w:after="80"/>
        <w:ind w:left="432"/>
      </w:pPr>
      <w:r>
        <w:rPr>
          <w:rFonts w:ascii="Times New Roman" w:hAnsi="Times New Roman"/>
          <w:sz w:val="24"/>
        </w:rPr>
        <w:t xml:space="preserve">2.  </w:t>
      </w:r>
      <w:r>
        <w:rPr>
          <w:rFonts w:ascii="Times New Roman" w:hAnsi="Times New Roman"/>
          <w:b w:val="0"/>
          <w:i w:val="0"/>
          <w:sz w:val="24"/>
        </w:rPr>
        <w:t xml:space="preserve">The specified batch query, </w:t>
      </w:r>
      <w:r>
        <w:rPr>
          <w:rFonts w:ascii="Consolas" w:hAnsi="Consolas"/>
          <w:b w:val="0"/>
          <w:i w:val="0"/>
          <w:sz w:val="20"/>
        </w:rPr>
        <w:t>Event_Status__c != 'Completed'</w:t>
      </w:r>
      <w:r>
        <w:rPr>
          <w:rFonts w:ascii="Times New Roman" w:hAnsi="Times New Roman"/>
          <w:b w:val="0"/>
          <w:i w:val="0"/>
          <w:sz w:val="24"/>
        </w:rPr>
        <w:t xml:space="preserve">, also matched </w:t>
      </w:r>
      <w:r>
        <w:rPr>
          <w:rFonts w:ascii="Consolas" w:hAnsi="Consolas"/>
          <w:b w:val="0"/>
          <w:i w:val="0"/>
          <w:sz w:val="20"/>
        </w:rPr>
        <w:t>Canceled</w:t>
      </w:r>
      <w:r>
        <w:rPr>
          <w:rFonts w:ascii="Times New Roman" w:hAnsi="Times New Roman"/>
          <w:b w:val="0"/>
          <w:i w:val="0"/>
          <w:sz w:val="24"/>
        </w:rPr>
        <w:t xml:space="preserve"> and </w:t>
      </w:r>
      <w:r>
        <w:rPr>
          <w:rFonts w:ascii="Consolas" w:hAnsi="Consolas"/>
          <w:b w:val="0"/>
          <w:i w:val="0"/>
          <w:sz w:val="20"/>
        </w:rPr>
        <w:t>Pending Cancellation</w:t>
      </w:r>
      <w:r>
        <w:rPr>
          <w:rFonts w:ascii="Times New Roman" w:hAnsi="Times New Roman"/>
          <w:b w:val="0"/>
          <w:i w:val="0"/>
          <w:sz w:val="24"/>
        </w:rPr>
        <w:t>, so the nightly job would have overwritten approval outcomes. Detected by diffing statuses before and after a batch run against seeded data. The query now excludes all three.</w:t>
      </w:r>
    </w:p>
    <w:p>
      <w:pPr>
        <w:spacing w:after="80"/>
        <w:ind w:left="432"/>
      </w:pPr>
      <w:r>
        <w:rPr>
          <w:rFonts w:ascii="Times New Roman" w:hAnsi="Times New Roman"/>
          <w:sz w:val="24"/>
        </w:rPr>
        <w:t xml:space="preserve">3.  </w:t>
      </w:r>
      <w:r>
        <w:rPr>
          <w:rFonts w:ascii="Consolas" w:hAnsi="Consolas"/>
          <w:b w:val="0"/>
          <w:i w:val="0"/>
          <w:sz w:val="20"/>
        </w:rPr>
        <w:t>Client__c.Email__c</w:t>
      </w:r>
      <w:r>
        <w:rPr>
          <w:rFonts w:ascii="Times New Roman" w:hAnsi="Times New Roman"/>
          <w:b w:val="0"/>
          <w:i w:val="0"/>
          <w:sz w:val="24"/>
        </w:rPr>
        <w:t xml:space="preserve"> was initially a Text field so that the custom validation rule would display. Email Alerts can only address Email-type fields, so the approval process could not notify the client. The field was converted to Email type and the validation rule's demonstration value changed to </w:t>
      </w:r>
      <w:r>
        <w:rPr>
          <w:rFonts w:ascii="Consolas" w:hAnsi="Consolas"/>
          <w:b w:val="0"/>
          <w:i w:val="0"/>
          <w:sz w:val="20"/>
        </w:rPr>
        <w:t>john@college</w:t>
      </w:r>
      <w:r>
        <w:rPr>
          <w:rFonts w:ascii="Times New Roman" w:hAnsi="Times New Roman"/>
          <w:b w:val="0"/>
          <w:i w:val="0"/>
          <w:sz w:val="24"/>
        </w:rPr>
        <w:t>, which passes Salesforce's native check but fails the custom regular expression.</w:t>
      </w:r>
    </w:p>
    <w:p>
      <w:pPr>
        <w:pStyle w:val="Heading2"/>
        <w:keepNext/>
      </w:pPr>
      <w:r>
        <w:rPr>
          <w:rFonts w:ascii="Times New Roman" w:hAnsi="Times New Roman"/>
          <w:b/>
          <w:i w:val="0"/>
          <w:sz w:val="24"/>
        </w:rPr>
        <w:t>9.4 Documentation summary</w:t>
      </w:r>
    </w:p>
    <w:p>
      <w:pPr>
        <w:jc w:val="both"/>
      </w:pPr>
      <w:r>
        <w:rPr>
          <w:rFonts w:ascii="Times New Roman" w:hAnsi="Times New Roman"/>
          <w:b w:val="0"/>
          <w:i w:val="0"/>
          <w:sz w:val="24"/>
        </w:rPr>
        <w:t xml:space="preserve">This report is maintained as Markdown in </w:t>
      </w:r>
      <w:r>
        <w:rPr>
          <w:rFonts w:ascii="Consolas" w:hAnsi="Consolas"/>
          <w:b w:val="0"/>
          <w:i w:val="0"/>
          <w:sz w:val="20"/>
        </w:rPr>
        <w:t>PROJECT_REPORT.md</w:t>
      </w:r>
      <w:r>
        <w:rPr>
          <w:rFonts w:ascii="Times New Roman" w:hAnsi="Times New Roman"/>
          <w:b w:val="0"/>
          <w:i w:val="0"/>
          <w:sz w:val="24"/>
        </w:rPr>
        <w:t xml:space="preserve"> and rendered into the required submission format — Word and PDF, Times New Roman 12 pt, with a cover page, page header and </w:t>
      </w:r>
      <w:r>
        <w:rPr>
          <w:rFonts w:ascii="Consolas" w:hAnsi="Consolas"/>
          <w:b w:val="0"/>
          <w:i w:val="0"/>
          <w:sz w:val="20"/>
        </w:rPr>
        <w:t>Page N of M</w:t>
      </w:r>
      <w:r>
        <w:rPr>
          <w:rFonts w:ascii="Times New Roman" w:hAnsi="Times New Roman"/>
          <w:b w:val="0"/>
          <w:i w:val="0"/>
          <w:sz w:val="24"/>
        </w:rPr>
        <w:t xml:space="preserve"> footer — by </w:t>
      </w:r>
      <w:r>
        <w:rPr>
          <w:rFonts w:ascii="Consolas" w:hAnsi="Consolas"/>
          <w:b w:val="0"/>
          <w:i w:val="0"/>
          <w:sz w:val="20"/>
        </w:rPr>
        <w:t>tools/md_to_docx.py</w:t>
      </w:r>
      <w:r>
        <w:rPr>
          <w:rFonts w:ascii="Times New Roman" w:hAnsi="Times New Roman"/>
          <w:b w:val="0"/>
          <w:i w:val="0"/>
          <w:sz w:val="24"/>
        </w:rPr>
        <w:t>. Generating the submission copy rather than typing it separately means the document can never drift away from the implementation notes it summarises.</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DCE6F1"/>
          </w:tcPr>
          <w:p>
            <w:pPr>
              <w:spacing w:before="40" w:after="40"/>
            </w:pPr>
            <w:r/>
            <w:r>
              <w:rPr>
                <w:rFonts w:ascii="Times New Roman" w:hAnsi="Times New Roman"/>
                <w:b/>
                <w:i w:val="0"/>
                <w:sz w:val="24"/>
              </w:rPr>
              <w:t>Document</w:t>
            </w:r>
          </w:p>
        </w:tc>
        <w:tc>
          <w:tcPr>
            <w:tcW w:type="dxa" w:w="4514"/>
            <w:shd w:val="clear" w:color="auto" w:fill="DCE6F1"/>
          </w:tcPr>
          <w:p>
            <w:pPr>
              <w:spacing w:before="40" w:after="40"/>
            </w:pPr>
            <w:r/>
            <w:r>
              <w:rPr>
                <w:rFonts w:ascii="Times New Roman" w:hAnsi="Times New Roman"/>
                <w:b/>
                <w:i w:val="0"/>
                <w:sz w:val="24"/>
              </w:rPr>
              <w:t>Contents</w:t>
            </w:r>
          </w:p>
        </w:tc>
      </w:tr>
      <w:tr>
        <w:tc>
          <w:tcPr>
            <w:tcW w:type="dxa" w:w="4514"/>
          </w:tcPr>
          <w:p>
            <w:pPr>
              <w:spacing w:before="40" w:after="40"/>
            </w:pPr>
            <w:r/>
            <w:r>
              <w:rPr>
                <w:rFonts w:ascii="Consolas" w:hAnsi="Consolas"/>
                <w:b w:val="0"/>
                <w:i w:val="0"/>
                <w:sz w:val="20"/>
              </w:rPr>
              <w:t>README.md</w:t>
            </w:r>
          </w:p>
        </w:tc>
        <w:tc>
          <w:tcPr>
            <w:tcW w:type="dxa" w:w="4514"/>
          </w:tcPr>
          <w:p>
            <w:pPr>
              <w:spacing w:before="40" w:after="40"/>
            </w:pPr>
            <w:r/>
            <w:r>
              <w:rPr>
                <w:rFonts w:ascii="Times New Roman" w:hAnsi="Times New Roman"/>
                <w:b w:val="0"/>
                <w:i w:val="0"/>
                <w:sz w:val="24"/>
              </w:rPr>
              <w:t>Repository orientation, Apex deployment order, recorded deviations from the specification</w:t>
            </w:r>
          </w:p>
        </w:tc>
      </w:tr>
      <w:tr>
        <w:tc>
          <w:tcPr>
            <w:tcW w:type="dxa" w:w="4514"/>
          </w:tcPr>
          <w:p>
            <w:pPr>
              <w:spacing w:before="40" w:after="40"/>
            </w:pPr>
            <w:r/>
            <w:r>
              <w:rPr>
                <w:rFonts w:ascii="Consolas" w:hAnsi="Consolas"/>
                <w:b w:val="0"/>
                <w:i w:val="0"/>
                <w:sz w:val="20"/>
              </w:rPr>
              <w:t>docs/01-data-model.md</w:t>
            </w:r>
          </w:p>
        </w:tc>
        <w:tc>
          <w:tcPr>
            <w:tcW w:type="dxa" w:w="4514"/>
          </w:tcPr>
          <w:p>
            <w:pPr>
              <w:spacing w:before="40" w:after="40"/>
            </w:pPr>
            <w:r/>
            <w:r>
              <w:rPr>
                <w:rFonts w:ascii="Times New Roman" w:hAnsi="Times New Roman"/>
                <w:b w:val="0"/>
                <w:i w:val="0"/>
                <w:sz w:val="24"/>
              </w:rPr>
              <w:t>Objects, fields, relationships, tabs, application</w:t>
            </w:r>
          </w:p>
        </w:tc>
      </w:tr>
      <w:tr>
        <w:tc>
          <w:tcPr>
            <w:tcW w:type="dxa" w:w="4514"/>
          </w:tcPr>
          <w:p>
            <w:pPr>
              <w:spacing w:before="40" w:after="40"/>
            </w:pPr>
            <w:r/>
            <w:r>
              <w:rPr>
                <w:rFonts w:ascii="Consolas" w:hAnsi="Consolas"/>
                <w:b w:val="0"/>
                <w:i w:val="0"/>
                <w:sz w:val="20"/>
              </w:rPr>
              <w:t>docs/02-validation-and-formulas.md</w:t>
            </w:r>
          </w:p>
        </w:tc>
        <w:tc>
          <w:tcPr>
            <w:tcW w:type="dxa" w:w="4514"/>
          </w:tcPr>
          <w:p>
            <w:pPr>
              <w:spacing w:before="40" w:after="40"/>
            </w:pPr>
            <w:r/>
            <w:r>
              <w:rPr>
                <w:rFonts w:ascii="Times New Roman" w:hAnsi="Times New Roman"/>
                <w:b w:val="0"/>
                <w:i w:val="0"/>
                <w:sz w:val="24"/>
              </w:rPr>
              <w:t>Validation rules, formula and roll-up fields</w:t>
            </w:r>
          </w:p>
        </w:tc>
      </w:tr>
      <w:tr>
        <w:tc>
          <w:tcPr>
            <w:tcW w:type="dxa" w:w="4514"/>
          </w:tcPr>
          <w:p>
            <w:pPr>
              <w:spacing w:before="40" w:after="40"/>
            </w:pPr>
            <w:r/>
            <w:r>
              <w:rPr>
                <w:rFonts w:ascii="Consolas" w:hAnsi="Consolas"/>
                <w:b w:val="0"/>
                <w:i w:val="0"/>
                <w:sz w:val="20"/>
              </w:rPr>
              <w:t>docs/03-automation.md</w:t>
            </w:r>
          </w:p>
        </w:tc>
        <w:tc>
          <w:tcPr>
            <w:tcW w:type="dxa" w:w="4514"/>
          </w:tcPr>
          <w:p>
            <w:pPr>
              <w:spacing w:before="40" w:after="40"/>
            </w:pPr>
            <w:r/>
            <w:r>
              <w:rPr>
                <w:rFonts w:ascii="Times New Roman" w:hAnsi="Times New Roman"/>
                <w:b w:val="0"/>
                <w:i w:val="0"/>
                <w:sz w:val="24"/>
              </w:rPr>
              <w:t>Apex behaviour, reminder flow, feedback notification flow, approval process</w:t>
            </w:r>
          </w:p>
        </w:tc>
      </w:tr>
      <w:tr>
        <w:tc>
          <w:tcPr>
            <w:tcW w:type="dxa" w:w="4514"/>
          </w:tcPr>
          <w:p>
            <w:pPr>
              <w:spacing w:before="40" w:after="40"/>
            </w:pPr>
            <w:r/>
            <w:r>
              <w:rPr>
                <w:rFonts w:ascii="Consolas" w:hAnsi="Consolas"/>
                <w:b w:val="0"/>
                <w:i w:val="0"/>
                <w:sz w:val="20"/>
              </w:rPr>
              <w:t>docs/04-analytics-and-sample-data.md</w:t>
            </w:r>
          </w:p>
        </w:tc>
        <w:tc>
          <w:tcPr>
            <w:tcW w:type="dxa" w:w="4514"/>
          </w:tcPr>
          <w:p>
            <w:pPr>
              <w:spacing w:before="40" w:after="40"/>
            </w:pPr>
            <w:r/>
            <w:r>
              <w:rPr>
                <w:rFonts w:ascii="Times New Roman" w:hAnsi="Times New Roman"/>
                <w:b w:val="0"/>
                <w:i w:val="0"/>
                <w:sz w:val="24"/>
              </w:rPr>
              <w:t>Seeder, report type, three reports, dashboard</w:t>
            </w:r>
          </w:p>
        </w:tc>
      </w:tr>
      <w:tr>
        <w:tc>
          <w:tcPr>
            <w:tcW w:type="dxa" w:w="4514"/>
          </w:tcPr>
          <w:p>
            <w:pPr>
              <w:spacing w:before="40" w:after="40"/>
            </w:pPr>
            <w:r/>
            <w:r>
              <w:rPr>
                <w:rFonts w:ascii="Consolas" w:hAnsi="Consolas"/>
                <w:b w:val="0"/>
                <w:i w:val="0"/>
                <w:sz w:val="20"/>
              </w:rPr>
              <w:t>docs/05-security.md</w:t>
            </w:r>
          </w:p>
        </w:tc>
        <w:tc>
          <w:tcPr>
            <w:tcW w:type="dxa" w:w="4514"/>
          </w:tcPr>
          <w:p>
            <w:pPr>
              <w:spacing w:before="40" w:after="40"/>
            </w:pPr>
            <w:r/>
            <w:r>
              <w:rPr>
                <w:rFonts w:ascii="Times New Roman" w:hAnsi="Times New Roman"/>
                <w:b w:val="0"/>
                <w:i w:val="0"/>
                <w:sz w:val="24"/>
              </w:rPr>
              <w:t>OWD, roles, profiles, field-level security, permission set, sharing rules, users</w:t>
            </w:r>
          </w:p>
        </w:tc>
      </w:tr>
      <w:tr>
        <w:tc>
          <w:tcPr>
            <w:tcW w:type="dxa" w:w="4514"/>
          </w:tcPr>
          <w:p>
            <w:pPr>
              <w:spacing w:before="40" w:after="40"/>
            </w:pPr>
            <w:r/>
            <w:r>
              <w:rPr>
                <w:rFonts w:ascii="Consolas" w:hAnsi="Consolas"/>
                <w:b w:val="0"/>
                <w:i w:val="0"/>
                <w:sz w:val="20"/>
              </w:rPr>
              <w:t>docs/06-demo-and-viva.md</w:t>
            </w:r>
          </w:p>
        </w:tc>
        <w:tc>
          <w:tcPr>
            <w:tcW w:type="dxa" w:w="4514"/>
          </w:tcPr>
          <w:p>
            <w:pPr>
              <w:spacing w:before="40" w:after="40"/>
            </w:pPr>
            <w:r/>
            <w:r>
              <w:rPr>
                <w:rFonts w:ascii="Times New Roman" w:hAnsi="Times New Roman"/>
                <w:b w:val="0"/>
                <w:i w:val="0"/>
                <w:sz w:val="24"/>
              </w:rPr>
              <w:t>Demo script, debugging log, viva question bank</w:t>
            </w:r>
          </w:p>
        </w:tc>
      </w:tr>
      <w:tr>
        <w:tc>
          <w:tcPr>
            <w:tcW w:type="dxa" w:w="4514"/>
          </w:tcPr>
          <w:p>
            <w:pPr>
              <w:spacing w:before="40" w:after="40"/>
            </w:pPr>
            <w:r/>
            <w:r>
              <w:rPr>
                <w:rFonts w:ascii="Consolas" w:hAnsi="Consolas"/>
                <w:b w:val="0"/>
                <w:i w:val="0"/>
                <w:sz w:val="20"/>
              </w:rPr>
              <w:t>apex/</w:t>
            </w:r>
          </w:p>
        </w:tc>
        <w:tc>
          <w:tcPr>
            <w:tcW w:type="dxa" w:w="4514"/>
          </w:tcPr>
          <w:p>
            <w:pPr>
              <w:spacing w:before="40" w:after="40"/>
            </w:pPr>
            <w:r/>
            <w:r>
              <w:rPr>
                <w:rFonts w:ascii="Times New Roman" w:hAnsi="Times New Roman"/>
                <w:b w:val="0"/>
                <w:i w:val="0"/>
                <w:sz w:val="24"/>
              </w:rPr>
              <w:t>Six Apex source files</w:t>
            </w:r>
          </w:p>
        </w:tc>
      </w:tr>
      <w:tr>
        <w:tc>
          <w:tcPr>
            <w:tcW w:type="dxa" w:w="4514"/>
          </w:tcPr>
          <w:p>
            <w:pPr>
              <w:spacing w:before="40" w:after="40"/>
            </w:pPr>
            <w:r/>
            <w:r>
              <w:rPr>
                <w:rFonts w:ascii="Consolas" w:hAnsi="Consolas"/>
                <w:b w:val="0"/>
                <w:i w:val="0"/>
                <w:sz w:val="20"/>
              </w:rPr>
              <w:t>tools/md_to_docx.py</w:t>
            </w:r>
          </w:p>
        </w:tc>
        <w:tc>
          <w:tcPr>
            <w:tcW w:type="dxa" w:w="4514"/>
          </w:tcPr>
          <w:p>
            <w:pPr>
              <w:spacing w:before="40" w:after="40"/>
            </w:pPr>
            <w:r/>
            <w:r>
              <w:rPr>
                <w:rFonts w:ascii="Times New Roman" w:hAnsi="Times New Roman"/>
                <w:b w:val="0"/>
                <w:i w:val="0"/>
                <w:sz w:val="24"/>
              </w:rPr>
              <w:t>Renders this report into the Word submission copy</w:t>
            </w:r>
          </w:p>
        </w:tc>
      </w:tr>
    </w:tbl>
    <w:p>
      <w:pPr>
        <w:spacing w:after="120"/>
      </w:pPr>
    </w:p>
    <w:p>
      <w:pPr>
        <w:spacing w:before="120" w:after="120"/>
        <w:pBdr>
          <w:bottom w:val="single" w:sz="6" w:space="1" w:color="AAAAAA"/>
        </w:pBdr>
      </w:pPr>
    </w:p>
    <w:p>
      <w:pPr>
        <w:pStyle w:val="Heading1"/>
        <w:keepNext/>
      </w:pPr>
      <w:r>
        <w:rPr>
          <w:rFonts w:ascii="Times New Roman" w:hAnsi="Times New Roman"/>
          <w:b/>
          <w:i w:val="0"/>
          <w:sz w:val="24"/>
        </w:rPr>
        <w:t>10. Conclusion</w:t>
      </w:r>
    </w:p>
    <w:p>
      <w:pPr>
        <w:jc w:val="both"/>
      </w:pPr>
      <w:r>
        <w:rPr>
          <w:rFonts w:ascii="Times New Roman" w:hAnsi="Times New Roman"/>
          <w:b w:val="0"/>
          <w:i w:val="0"/>
          <w:sz w:val="24"/>
        </w:rPr>
        <w:t>EventForce demonstrates that the majority of a real CRM requirement is satisfied by configuration rather than code. Five of the seven functional areas — the data model, tabs and application, validation and derived fields, the reminder flow, the feedback notification flow and the approval process, and the entire security model — were built declaratively. Apex was needed in exactly two places, and both were cases where the platform offers no declarative equivalent: enforcing a cross-record uniqueness constraint across a venue and a date, and sweeping historical records on a schedule.</w:t>
      </w:r>
    </w:p>
    <w:p>
      <w:pPr>
        <w:jc w:val="both"/>
      </w:pPr>
      <w:r>
        <w:rPr>
          <w:rFonts w:ascii="Times New Roman" w:hAnsi="Times New Roman"/>
          <w:b w:val="0"/>
          <w:i w:val="0"/>
          <w:sz w:val="24"/>
        </w:rPr>
        <w:t xml:space="preserve">The most instructive part of the build was not any single component but the interaction between three of them. The batch job, the trigger and the approval process all write to </w:t>
      </w:r>
      <w:r>
        <w:rPr>
          <w:rFonts w:ascii="Consolas" w:hAnsi="Consolas"/>
          <w:b w:val="0"/>
          <w:i w:val="0"/>
          <w:sz w:val="20"/>
        </w:rPr>
        <w:t>Event_Status__c</w:t>
      </w:r>
      <w:r>
        <w:rPr>
          <w:rFonts w:ascii="Times New Roman" w:hAnsi="Times New Roman"/>
          <w:b w:val="0"/>
          <w:i w:val="0"/>
          <w:sz w:val="24"/>
        </w:rPr>
        <w:t xml:space="preserve">, and the system only behaves correctly once all three agree on which statuses free a venue and which do not. </w:t>
      </w:r>
      <w:r>
        <w:rPr>
          <w:rFonts w:ascii="Consolas" w:hAnsi="Consolas"/>
          <w:b w:val="0"/>
          <w:i w:val="0"/>
          <w:sz w:val="20"/>
        </w:rPr>
        <w:t>Canceled</w:t>
      </w:r>
      <w:r>
        <w:rPr>
          <w:rFonts w:ascii="Times New Roman" w:hAnsi="Times New Roman"/>
          <w:b w:val="0"/>
          <w:i w:val="0"/>
          <w:sz w:val="24"/>
        </w:rPr>
        <w:t xml:space="preserve"> and </w:t>
      </w:r>
      <w:r>
        <w:rPr>
          <w:rFonts w:ascii="Consolas" w:hAnsi="Consolas"/>
          <w:b w:val="0"/>
          <w:i w:val="0"/>
          <w:sz w:val="20"/>
        </w:rPr>
        <w:t>Completed</w:t>
      </w:r>
      <w:r>
        <w:rPr>
          <w:rFonts w:ascii="Times New Roman" w:hAnsi="Times New Roman"/>
          <w:b w:val="0"/>
          <w:i w:val="0"/>
          <w:sz w:val="24"/>
        </w:rPr>
        <w:t xml:space="preserve"> release the venue; </w:t>
      </w:r>
      <w:r>
        <w:rPr>
          <w:rFonts w:ascii="Consolas" w:hAnsi="Consolas"/>
          <w:b w:val="0"/>
          <w:i w:val="0"/>
          <w:sz w:val="20"/>
        </w:rPr>
        <w:t>Pending Cancellation</w:t>
      </w:r>
      <w:r>
        <w:rPr>
          <w:rFonts w:ascii="Times New Roman" w:hAnsi="Times New Roman"/>
          <w:b w:val="0"/>
          <w:i w:val="0"/>
          <w:sz w:val="24"/>
        </w:rPr>
        <w:t xml:space="preserve"> and </w:t>
      </w:r>
      <w:r>
        <w:rPr>
          <w:rFonts w:ascii="Consolas" w:hAnsi="Consolas"/>
          <w:b w:val="0"/>
          <w:i w:val="0"/>
          <w:sz w:val="20"/>
        </w:rPr>
        <w:t>Rejected</w:t>
      </w:r>
      <w:r>
        <w:rPr>
          <w:rFonts w:ascii="Times New Roman" w:hAnsi="Times New Roman"/>
          <w:b w:val="0"/>
          <w:i w:val="0"/>
          <w:sz w:val="24"/>
        </w:rPr>
        <w:t xml:space="preserve"> must not, because in both cases the event is still going ahead. Getting that set wrong produced the two most significant defects found during development — the batch overwriting approval outcomes, and venues released while a cancellation was merely under review.</w:t>
      </w:r>
    </w:p>
    <w:p>
      <w:pPr>
        <w:jc w:val="both"/>
      </w:pPr>
      <w:r>
        <w:rPr>
          <w:rFonts w:ascii="Times New Roman" w:hAnsi="Times New Roman"/>
          <w:b w:val="0"/>
          <w:i w:val="0"/>
          <w:sz w:val="24"/>
        </w:rPr>
        <w:t xml:space="preserve">Two findings are worth carrying forward. Field-Level Security is not propagated through formula evaluation, so protecting a field means also protecting every formula derived from it. And a restricted security model cannot be tested by an administrator, because </w:t>
      </w:r>
      <w:r>
        <w:rPr>
          <w:rFonts w:ascii="Consolas" w:hAnsi="Consolas"/>
          <w:b w:val="0"/>
          <w:i w:val="0"/>
          <w:sz w:val="20"/>
        </w:rPr>
        <w:t>View All Data</w:t>
      </w:r>
      <w:r>
        <w:rPr>
          <w:rFonts w:ascii="Times New Roman" w:hAnsi="Times New Roman"/>
          <w:b w:val="0"/>
          <w:i w:val="0"/>
          <w:sz w:val="24"/>
        </w:rPr>
        <w:t xml:space="preserve"> overrides every layer beneath it — verification requires impersonating each persona.</w:t>
      </w:r>
    </w:p>
    <w:p>
      <w:pPr>
        <w:jc w:val="both"/>
      </w:pPr>
      <w:r>
        <w:rPr>
          <w:rFonts w:ascii="Times New Roman" w:hAnsi="Times New Roman"/>
          <w:b w:val="0"/>
          <w:i w:val="0"/>
          <w:sz w:val="24"/>
        </w:rPr>
        <w:t xml:space="preserve">The system is complete against the specification, unit-tested at 12 passing test methods, and reproducible from </w:t>
      </w:r>
      <w:r>
        <w:rPr>
          <w:rFonts w:ascii="Consolas" w:hAnsi="Consolas"/>
          <w:b w:val="0"/>
          <w:i w:val="0"/>
          <w:sz w:val="20"/>
        </w:rPr>
        <w:t>docs/</w:t>
      </w:r>
      <w:r>
        <w:rPr>
          <w:rFonts w:ascii="Times New Roman" w:hAnsi="Times New Roman"/>
          <w:b w:val="0"/>
          <w:i w:val="0"/>
          <w:sz w:val="24"/>
        </w:rPr>
        <w:t xml:space="preserve"> alone. Extending it to production would need multi-day events, so the booking check tests date overlap rather than equality, and the status constants moved into custom metadata so they can be changed without a deployment.</w:t>
      </w:r>
    </w:p>
    <w:p>
      <w:pPr>
        <w:spacing w:before="120" w:after="120"/>
        <w:pBdr>
          <w:bottom w:val="single" w:sz="6" w:space="1" w:color="AAAAAA"/>
        </w:pBdr>
      </w:pPr>
    </w:p>
    <w:p>
      <w:pPr>
        <w:pStyle w:val="Heading1"/>
        <w:keepNext/>
      </w:pPr>
      <w:r>
        <w:rPr>
          <w:rFonts w:ascii="Times New Roman" w:hAnsi="Times New Roman"/>
          <w:b/>
          <w:i w:val="0"/>
          <w:sz w:val="24"/>
        </w:rPr>
        <w:t>Appendix A — Screenshots required</w:t>
      </w:r>
    </w:p>
    <w:p>
      <w:pPr>
        <w:jc w:val="both"/>
      </w:pPr>
      <w:r>
        <w:rPr>
          <w:rFonts w:ascii="Times New Roman" w:hAnsi="Times New Roman"/>
          <w:b w:val="0"/>
          <w:i w:val="0"/>
          <w:sz w:val="24"/>
        </w:rPr>
        <w:t>Captured during the demo and inserted at the placeholders above.</w:t>
      </w:r>
    </w:p>
    <w:tbl>
      <w:tblPr>
        <w:tblStyle w:val="TableGrid"/>
        <w:tblW w:type="auto" w:w="0"/>
        <w:jc w:val="center"/>
        <w:tblLook w:firstColumn="1" w:firstRow="1" w:lastColumn="0" w:lastRow="0" w:noHBand="0" w:noVBand="1" w:val="04A0"/>
      </w:tblPr>
      <w:tblGrid>
        <w:gridCol w:w="4514"/>
        <w:gridCol w:w="4514"/>
      </w:tblGrid>
      <w:tr>
        <w:tc>
          <w:tcPr>
            <w:tcW w:type="dxa" w:w="4514"/>
            <w:shd w:val="clear" w:color="auto" w:fill="DCE6F1"/>
          </w:tcPr>
          <w:p>
            <w:pPr>
              <w:spacing w:before="40" w:after="40"/>
            </w:pPr>
            <w:r/>
            <w:r>
              <w:rPr>
                <w:rFonts w:ascii="Times New Roman" w:hAnsi="Times New Roman"/>
                <w:b/>
                <w:i w:val="0"/>
                <w:sz w:val="24"/>
              </w:rPr>
              <w:t>File</w:t>
            </w:r>
          </w:p>
        </w:tc>
        <w:tc>
          <w:tcPr>
            <w:tcW w:type="dxa" w:w="4514"/>
            <w:shd w:val="clear" w:color="auto" w:fill="DCE6F1"/>
          </w:tcPr>
          <w:p>
            <w:pPr>
              <w:spacing w:before="40" w:after="40"/>
            </w:pPr>
            <w:r/>
            <w:r>
              <w:rPr>
                <w:rFonts w:ascii="Times New Roman" w:hAnsi="Times New Roman"/>
                <w:b/>
                <w:i w:val="0"/>
                <w:sz w:val="24"/>
              </w:rPr>
              <w:t>Content</w:t>
            </w:r>
          </w:p>
        </w:tc>
      </w:tr>
      <w:tr>
        <w:tc>
          <w:tcPr>
            <w:tcW w:type="dxa" w:w="4514"/>
          </w:tcPr>
          <w:p>
            <w:pPr>
              <w:spacing w:before="40" w:after="40"/>
            </w:pPr>
            <w:r/>
            <w:r>
              <w:rPr>
                <w:rFonts w:ascii="Consolas" w:hAnsi="Consolas"/>
                <w:b w:val="0"/>
                <w:i w:val="0"/>
                <w:sz w:val="20"/>
              </w:rPr>
              <w:t>01-object-manager.png</w:t>
            </w:r>
          </w:p>
        </w:tc>
        <w:tc>
          <w:tcPr>
            <w:tcW w:type="dxa" w:w="4514"/>
          </w:tcPr>
          <w:p>
            <w:pPr>
              <w:spacing w:before="40" w:after="40"/>
            </w:pPr>
            <w:r/>
            <w:r>
              <w:rPr>
                <w:rFonts w:ascii="Times New Roman" w:hAnsi="Times New Roman"/>
                <w:b w:val="0"/>
                <w:i w:val="0"/>
                <w:sz w:val="24"/>
              </w:rPr>
              <w:t>Object Manager listing all six custom objects</w:t>
            </w:r>
          </w:p>
        </w:tc>
      </w:tr>
      <w:tr>
        <w:tc>
          <w:tcPr>
            <w:tcW w:type="dxa" w:w="4514"/>
          </w:tcPr>
          <w:p>
            <w:pPr>
              <w:spacing w:before="40" w:after="40"/>
            </w:pPr>
            <w:r/>
            <w:r>
              <w:rPr>
                <w:rFonts w:ascii="Consolas" w:hAnsi="Consolas"/>
                <w:b w:val="0"/>
                <w:i w:val="0"/>
                <w:sz w:val="20"/>
              </w:rPr>
              <w:t>02-schema-builder.png</w:t>
            </w:r>
          </w:p>
        </w:tc>
        <w:tc>
          <w:tcPr>
            <w:tcW w:type="dxa" w:w="4514"/>
          </w:tcPr>
          <w:p>
            <w:pPr>
              <w:spacing w:before="40" w:after="40"/>
            </w:pPr>
            <w:r/>
            <w:r>
              <w:rPr>
                <w:rFonts w:ascii="Times New Roman" w:hAnsi="Times New Roman"/>
                <w:b w:val="0"/>
                <w:i w:val="0"/>
                <w:sz w:val="24"/>
              </w:rPr>
              <w:t>Schema Builder showing the relationship map</w:t>
            </w:r>
          </w:p>
        </w:tc>
      </w:tr>
      <w:tr>
        <w:tc>
          <w:tcPr>
            <w:tcW w:type="dxa" w:w="4514"/>
          </w:tcPr>
          <w:p>
            <w:pPr>
              <w:spacing w:before="40" w:after="40"/>
            </w:pPr>
            <w:r/>
            <w:r>
              <w:rPr>
                <w:rFonts w:ascii="Consolas" w:hAnsi="Consolas"/>
                <w:b w:val="0"/>
                <w:i w:val="0"/>
                <w:sz w:val="20"/>
              </w:rPr>
              <w:t>03-validation-rule.png</w:t>
            </w:r>
          </w:p>
        </w:tc>
        <w:tc>
          <w:tcPr>
            <w:tcW w:type="dxa" w:w="4514"/>
          </w:tcPr>
          <w:p>
            <w:pPr>
              <w:spacing w:before="40" w:after="40"/>
            </w:pPr>
            <w:r/>
            <w:r>
              <w:rPr>
                <w:rFonts w:ascii="Consolas" w:hAnsi="Consolas"/>
                <w:b w:val="0"/>
                <w:i w:val="0"/>
                <w:sz w:val="20"/>
              </w:rPr>
              <w:t>Email_Valid_Address</w:t>
            </w:r>
            <w:r>
              <w:rPr>
                <w:rFonts w:ascii="Times New Roman" w:hAnsi="Times New Roman"/>
                <w:b w:val="0"/>
                <w:i w:val="0"/>
                <w:sz w:val="24"/>
              </w:rPr>
              <w:t xml:space="preserve"> edit page with the REGEX formula</w:t>
            </w:r>
          </w:p>
        </w:tc>
      </w:tr>
      <w:tr>
        <w:tc>
          <w:tcPr>
            <w:tcW w:type="dxa" w:w="4514"/>
          </w:tcPr>
          <w:p>
            <w:pPr>
              <w:spacing w:before="40" w:after="40"/>
            </w:pPr>
            <w:r/>
            <w:r>
              <w:rPr>
                <w:rFonts w:ascii="Consolas" w:hAnsi="Consolas"/>
                <w:b w:val="0"/>
                <w:i w:val="0"/>
                <w:sz w:val="20"/>
              </w:rPr>
              <w:t>04-formula-fields.png</w:t>
            </w:r>
          </w:p>
        </w:tc>
        <w:tc>
          <w:tcPr>
            <w:tcW w:type="dxa" w:w="4514"/>
          </w:tcPr>
          <w:p>
            <w:pPr>
              <w:spacing w:before="40" w:after="40"/>
            </w:pPr>
            <w:r/>
            <w:r>
              <w:rPr>
                <w:rFonts w:ascii="Times New Roman" w:hAnsi="Times New Roman"/>
                <w:b w:val="0"/>
                <w:i w:val="0"/>
                <w:sz w:val="24"/>
              </w:rPr>
              <w:t>Event record with the three derived budget fields populated</w:t>
            </w:r>
          </w:p>
        </w:tc>
      </w:tr>
      <w:tr>
        <w:tc>
          <w:tcPr>
            <w:tcW w:type="dxa" w:w="4514"/>
          </w:tcPr>
          <w:p>
            <w:pPr>
              <w:spacing w:before="40" w:after="40"/>
            </w:pPr>
            <w:r/>
            <w:r>
              <w:rPr>
                <w:rFonts w:ascii="Consolas" w:hAnsi="Consolas"/>
                <w:b w:val="0"/>
                <w:i w:val="0"/>
                <w:sz w:val="20"/>
              </w:rPr>
              <w:t>05-apex-tests.png</w:t>
            </w:r>
          </w:p>
        </w:tc>
        <w:tc>
          <w:tcPr>
            <w:tcW w:type="dxa" w:w="4514"/>
          </w:tcPr>
          <w:p>
            <w:pPr>
              <w:spacing w:before="40" w:after="40"/>
            </w:pPr>
            <w:r/>
            <w:r>
              <w:rPr>
                <w:rFonts w:ascii="Times New Roman" w:hAnsi="Times New Roman"/>
                <w:b w:val="0"/>
                <w:i w:val="0"/>
                <w:sz w:val="24"/>
              </w:rPr>
              <w:t>Developer Console test run, 12 passing</w:t>
            </w:r>
          </w:p>
        </w:tc>
      </w:tr>
      <w:tr>
        <w:tc>
          <w:tcPr>
            <w:tcW w:type="dxa" w:w="4514"/>
          </w:tcPr>
          <w:p>
            <w:pPr>
              <w:spacing w:before="40" w:after="40"/>
            </w:pPr>
            <w:r/>
            <w:r>
              <w:rPr>
                <w:rFonts w:ascii="Consolas" w:hAnsi="Consolas"/>
                <w:b w:val="0"/>
                <w:i w:val="0"/>
                <w:sz w:val="20"/>
              </w:rPr>
              <w:t>06-flow-canvas.png</w:t>
            </w:r>
          </w:p>
        </w:tc>
        <w:tc>
          <w:tcPr>
            <w:tcW w:type="dxa" w:w="4514"/>
          </w:tcPr>
          <w:p>
            <w:pPr>
              <w:spacing w:before="40" w:after="40"/>
            </w:pPr>
            <w:r/>
            <w:r>
              <w:rPr>
                <w:rFonts w:ascii="Times New Roman" w:hAnsi="Times New Roman"/>
                <w:b w:val="0"/>
                <w:i w:val="0"/>
                <w:sz w:val="24"/>
              </w:rPr>
              <w:t>Flow Builder canvas with the scheduled path</w:t>
            </w:r>
          </w:p>
        </w:tc>
      </w:tr>
      <w:tr>
        <w:tc>
          <w:tcPr>
            <w:tcW w:type="dxa" w:w="4514"/>
          </w:tcPr>
          <w:p>
            <w:pPr>
              <w:spacing w:before="40" w:after="40"/>
            </w:pPr>
            <w:r/>
            <w:r>
              <w:rPr>
                <w:rFonts w:ascii="Consolas" w:hAnsi="Consolas"/>
                <w:b w:val="0"/>
                <w:i w:val="0"/>
                <w:sz w:val="20"/>
              </w:rPr>
              <w:t>07-flow-interview.png</w:t>
            </w:r>
          </w:p>
        </w:tc>
        <w:tc>
          <w:tcPr>
            <w:tcW w:type="dxa" w:w="4514"/>
          </w:tcPr>
          <w:p>
            <w:pPr>
              <w:spacing w:before="40" w:after="40"/>
            </w:pPr>
            <w:r/>
            <w:r>
              <w:rPr>
                <w:rFonts w:ascii="Times New Roman" w:hAnsi="Times New Roman"/>
                <w:b w:val="0"/>
                <w:i w:val="0"/>
                <w:sz w:val="24"/>
              </w:rPr>
              <w:t>Paused and Waiting Interviews showing the queued path</w:t>
            </w:r>
          </w:p>
        </w:tc>
      </w:tr>
      <w:tr>
        <w:tc>
          <w:tcPr>
            <w:tcW w:type="dxa" w:w="4514"/>
          </w:tcPr>
          <w:p>
            <w:pPr>
              <w:spacing w:before="40" w:after="40"/>
            </w:pPr>
            <w:r/>
            <w:r>
              <w:rPr>
                <w:rFonts w:ascii="Consolas" w:hAnsi="Consolas"/>
                <w:b w:val="0"/>
                <w:i w:val="0"/>
                <w:sz w:val="20"/>
              </w:rPr>
              <w:t>08-feedback-flow.png</w:t>
            </w:r>
          </w:p>
        </w:tc>
        <w:tc>
          <w:tcPr>
            <w:tcW w:type="dxa" w:w="4514"/>
          </w:tcPr>
          <w:p>
            <w:pPr>
              <w:spacing w:before="40" w:after="40"/>
            </w:pPr>
            <w:r/>
            <w:r>
              <w:rPr>
                <w:rFonts w:ascii="Consolas" w:hAnsi="Consolas"/>
                <w:b w:val="0"/>
                <w:i w:val="0"/>
                <w:sz w:val="20"/>
              </w:rPr>
              <w:t>Client Feedback Request</w:t>
            </w:r>
            <w:r>
              <w:rPr>
                <w:rFonts w:ascii="Times New Roman" w:hAnsi="Times New Roman"/>
                <w:b w:val="0"/>
                <w:i w:val="0"/>
                <w:sz w:val="24"/>
              </w:rPr>
              <w:t xml:space="preserve"> Flow Builder canvas</w:t>
            </w:r>
          </w:p>
        </w:tc>
      </w:tr>
      <w:tr>
        <w:tc>
          <w:tcPr>
            <w:tcW w:type="dxa" w:w="4514"/>
          </w:tcPr>
          <w:p>
            <w:pPr>
              <w:spacing w:before="40" w:after="40"/>
            </w:pPr>
            <w:r/>
            <w:r>
              <w:rPr>
                <w:rFonts w:ascii="Consolas" w:hAnsi="Consolas"/>
                <w:b w:val="0"/>
                <w:i w:val="0"/>
                <w:sz w:val="20"/>
              </w:rPr>
              <w:t>09-approval-process.png</w:t>
            </w:r>
          </w:p>
        </w:tc>
        <w:tc>
          <w:tcPr>
            <w:tcW w:type="dxa" w:w="4514"/>
          </w:tcPr>
          <w:p>
            <w:pPr>
              <w:spacing w:before="40" w:after="40"/>
            </w:pPr>
            <w:r/>
            <w:r>
              <w:rPr>
                <w:rFonts w:ascii="Times New Roman" w:hAnsi="Times New Roman"/>
                <w:b w:val="0"/>
                <w:i w:val="0"/>
                <w:sz w:val="24"/>
              </w:rPr>
              <w:t>Approval process detail page with all four action groups</w:t>
            </w:r>
          </w:p>
        </w:tc>
      </w:tr>
      <w:tr>
        <w:tc>
          <w:tcPr>
            <w:tcW w:type="dxa" w:w="4514"/>
          </w:tcPr>
          <w:p>
            <w:pPr>
              <w:spacing w:before="40" w:after="40"/>
            </w:pPr>
            <w:r/>
            <w:r>
              <w:rPr>
                <w:rFonts w:ascii="Consolas" w:hAnsi="Consolas"/>
                <w:b w:val="0"/>
                <w:i w:val="0"/>
                <w:sz w:val="20"/>
              </w:rPr>
              <w:t>10-approval-email.png</w:t>
            </w:r>
          </w:p>
        </w:tc>
        <w:tc>
          <w:tcPr>
            <w:tcW w:type="dxa" w:w="4514"/>
          </w:tcPr>
          <w:p>
            <w:pPr>
              <w:spacing w:before="40" w:after="40"/>
            </w:pPr>
            <w:r/>
            <w:r>
              <w:rPr>
                <w:rFonts w:ascii="Times New Roman" w:hAnsi="Times New Roman"/>
                <w:b w:val="0"/>
                <w:i w:val="0"/>
                <w:sz w:val="24"/>
              </w:rPr>
              <w:t>The received approver notification email</w:t>
            </w:r>
          </w:p>
        </w:tc>
      </w:tr>
      <w:tr>
        <w:tc>
          <w:tcPr>
            <w:tcW w:type="dxa" w:w="4514"/>
          </w:tcPr>
          <w:p>
            <w:pPr>
              <w:spacing w:before="40" w:after="40"/>
            </w:pPr>
            <w:r/>
            <w:r>
              <w:rPr>
                <w:rFonts w:ascii="Consolas" w:hAnsi="Consolas"/>
                <w:b w:val="0"/>
                <w:i w:val="0"/>
                <w:sz w:val="20"/>
              </w:rPr>
              <w:t>11-app-launcher.png</w:t>
            </w:r>
          </w:p>
        </w:tc>
        <w:tc>
          <w:tcPr>
            <w:tcW w:type="dxa" w:w="4514"/>
          </w:tcPr>
          <w:p>
            <w:pPr>
              <w:spacing w:before="40" w:after="40"/>
            </w:pPr>
            <w:r/>
            <w:r>
              <w:rPr>
                <w:rFonts w:ascii="Times New Roman" w:hAnsi="Times New Roman"/>
                <w:b w:val="0"/>
                <w:i w:val="0"/>
                <w:sz w:val="24"/>
              </w:rPr>
              <w:t>Application tile in the App Launcher</w:t>
            </w:r>
          </w:p>
        </w:tc>
      </w:tr>
      <w:tr>
        <w:tc>
          <w:tcPr>
            <w:tcW w:type="dxa" w:w="4514"/>
          </w:tcPr>
          <w:p>
            <w:pPr>
              <w:spacing w:before="40" w:after="40"/>
            </w:pPr>
            <w:r/>
            <w:r>
              <w:rPr>
                <w:rFonts w:ascii="Consolas" w:hAnsi="Consolas"/>
                <w:b w:val="0"/>
                <w:i w:val="0"/>
                <w:sz w:val="20"/>
              </w:rPr>
              <w:t>12-event-record.png</w:t>
            </w:r>
          </w:p>
        </w:tc>
        <w:tc>
          <w:tcPr>
            <w:tcW w:type="dxa" w:w="4514"/>
          </w:tcPr>
          <w:p>
            <w:pPr>
              <w:spacing w:before="40" w:after="40"/>
            </w:pPr>
            <w:r/>
            <w:r>
              <w:rPr>
                <w:rFonts w:ascii="Times New Roman" w:hAnsi="Times New Roman"/>
                <w:b w:val="0"/>
                <w:i w:val="0"/>
                <w:sz w:val="24"/>
              </w:rPr>
              <w:t>Complete Event record page</w:t>
            </w:r>
          </w:p>
        </w:tc>
      </w:tr>
      <w:tr>
        <w:tc>
          <w:tcPr>
            <w:tcW w:type="dxa" w:w="4514"/>
          </w:tcPr>
          <w:p>
            <w:pPr>
              <w:spacing w:before="40" w:after="40"/>
            </w:pPr>
            <w:r/>
            <w:r>
              <w:rPr>
                <w:rFonts w:ascii="Consolas" w:hAnsi="Consolas"/>
                <w:b w:val="0"/>
                <w:i w:val="0"/>
                <w:sz w:val="20"/>
              </w:rPr>
              <w:t>13-seeded-venues.png</w:t>
            </w:r>
          </w:p>
        </w:tc>
        <w:tc>
          <w:tcPr>
            <w:tcW w:type="dxa" w:w="4514"/>
          </w:tcPr>
          <w:p>
            <w:pPr>
              <w:spacing w:before="40" w:after="40"/>
            </w:pPr>
            <w:r/>
            <w:r>
              <w:rPr>
                <w:rFonts w:ascii="Times New Roman" w:hAnsi="Times New Roman"/>
                <w:b w:val="0"/>
                <w:i w:val="0"/>
                <w:sz w:val="24"/>
              </w:rPr>
              <w:t>Venue list after seeding</w:t>
            </w:r>
          </w:p>
        </w:tc>
      </w:tr>
      <w:tr>
        <w:tc>
          <w:tcPr>
            <w:tcW w:type="dxa" w:w="4514"/>
          </w:tcPr>
          <w:p>
            <w:pPr>
              <w:spacing w:before="40" w:after="40"/>
            </w:pPr>
            <w:r/>
            <w:r>
              <w:rPr>
                <w:rFonts w:ascii="Consolas" w:hAnsi="Consolas"/>
                <w:b w:val="0"/>
                <w:i w:val="0"/>
                <w:sz w:val="20"/>
              </w:rPr>
              <w:t>14-owd.png</w:t>
            </w:r>
          </w:p>
        </w:tc>
        <w:tc>
          <w:tcPr>
            <w:tcW w:type="dxa" w:w="4514"/>
          </w:tcPr>
          <w:p>
            <w:pPr>
              <w:spacing w:before="40" w:after="40"/>
            </w:pPr>
            <w:r/>
            <w:r>
              <w:rPr>
                <w:rFonts w:ascii="Times New Roman" w:hAnsi="Times New Roman"/>
                <w:b w:val="0"/>
                <w:i w:val="0"/>
                <w:sz w:val="24"/>
              </w:rPr>
              <w:t>Sharing Settings OWD table</w:t>
            </w:r>
          </w:p>
        </w:tc>
      </w:tr>
      <w:tr>
        <w:tc>
          <w:tcPr>
            <w:tcW w:type="dxa" w:w="4514"/>
          </w:tcPr>
          <w:p>
            <w:pPr>
              <w:spacing w:before="40" w:after="40"/>
            </w:pPr>
            <w:r/>
            <w:r>
              <w:rPr>
                <w:rFonts w:ascii="Consolas" w:hAnsi="Consolas"/>
                <w:b w:val="0"/>
                <w:i w:val="0"/>
                <w:sz w:val="20"/>
              </w:rPr>
              <w:t>15-role-hierarchy.png</w:t>
            </w:r>
          </w:p>
        </w:tc>
        <w:tc>
          <w:tcPr>
            <w:tcW w:type="dxa" w:w="4514"/>
          </w:tcPr>
          <w:p>
            <w:pPr>
              <w:spacing w:before="40" w:after="40"/>
            </w:pPr>
            <w:r/>
            <w:r>
              <w:rPr>
                <w:rFonts w:ascii="Times New Roman" w:hAnsi="Times New Roman"/>
                <w:b w:val="0"/>
                <w:i w:val="0"/>
                <w:sz w:val="24"/>
              </w:rPr>
              <w:t>Role hierarchy tree</w:t>
            </w:r>
          </w:p>
        </w:tc>
      </w:tr>
      <w:tr>
        <w:tc>
          <w:tcPr>
            <w:tcW w:type="dxa" w:w="4514"/>
          </w:tcPr>
          <w:p>
            <w:pPr>
              <w:spacing w:before="40" w:after="40"/>
            </w:pPr>
            <w:r/>
            <w:r>
              <w:rPr>
                <w:rFonts w:ascii="Consolas" w:hAnsi="Consolas"/>
                <w:b w:val="0"/>
                <w:i w:val="0"/>
                <w:sz w:val="20"/>
              </w:rPr>
              <w:t>16-fls-comparison.png</w:t>
            </w:r>
          </w:p>
        </w:tc>
        <w:tc>
          <w:tcPr>
            <w:tcW w:type="dxa" w:w="4514"/>
          </w:tcPr>
          <w:p>
            <w:pPr>
              <w:spacing w:before="40" w:after="40"/>
            </w:pPr>
            <w:r/>
            <w:r>
              <w:rPr>
                <w:rFonts w:ascii="Times New Roman" w:hAnsi="Times New Roman"/>
                <w:b w:val="0"/>
                <w:i w:val="0"/>
                <w:sz w:val="24"/>
              </w:rPr>
              <w:t>Same event as Admin and as Vendor Manager</w:t>
            </w:r>
          </w:p>
        </w:tc>
      </w:tr>
      <w:tr>
        <w:tc>
          <w:tcPr>
            <w:tcW w:type="dxa" w:w="4514"/>
          </w:tcPr>
          <w:p>
            <w:pPr>
              <w:spacing w:before="40" w:after="40"/>
            </w:pPr>
            <w:r/>
            <w:r>
              <w:rPr>
                <w:rFonts w:ascii="Consolas" w:hAnsi="Consolas"/>
                <w:b w:val="0"/>
                <w:i w:val="0"/>
                <w:sz w:val="20"/>
              </w:rPr>
              <w:t>17-report-upcoming.png</w:t>
            </w:r>
          </w:p>
        </w:tc>
        <w:tc>
          <w:tcPr>
            <w:tcW w:type="dxa" w:w="4514"/>
          </w:tcPr>
          <w:p>
            <w:pPr>
              <w:spacing w:before="40" w:after="40"/>
            </w:pPr>
            <w:r/>
            <w:r>
              <w:rPr>
                <w:rFonts w:ascii="Times New Roman" w:hAnsi="Times New Roman"/>
                <w:b w:val="0"/>
                <w:i w:val="0"/>
                <w:sz w:val="24"/>
              </w:rPr>
              <w:t>Upcoming Events — Summary by Month</w:t>
            </w:r>
          </w:p>
        </w:tc>
      </w:tr>
      <w:tr>
        <w:tc>
          <w:tcPr>
            <w:tcW w:type="dxa" w:w="4514"/>
          </w:tcPr>
          <w:p>
            <w:pPr>
              <w:spacing w:before="40" w:after="40"/>
            </w:pPr>
            <w:r/>
            <w:r>
              <w:rPr>
                <w:rFonts w:ascii="Consolas" w:hAnsi="Consolas"/>
                <w:b w:val="0"/>
                <w:i w:val="0"/>
                <w:sz w:val="20"/>
              </w:rPr>
              <w:t>18-report-vendor.png</w:t>
            </w:r>
          </w:p>
        </w:tc>
        <w:tc>
          <w:tcPr>
            <w:tcW w:type="dxa" w:w="4514"/>
          </w:tcPr>
          <w:p>
            <w:pPr>
              <w:spacing w:before="40" w:after="40"/>
            </w:pPr>
            <w:r/>
            <w:r>
              <w:rPr>
                <w:rFonts w:ascii="Times New Roman" w:hAnsi="Times New Roman"/>
                <w:b w:val="0"/>
                <w:i w:val="0"/>
                <w:sz w:val="24"/>
              </w:rPr>
              <w:t>Vendor Performance</w:t>
            </w:r>
          </w:p>
        </w:tc>
      </w:tr>
      <w:tr>
        <w:tc>
          <w:tcPr>
            <w:tcW w:type="dxa" w:w="4514"/>
          </w:tcPr>
          <w:p>
            <w:pPr>
              <w:spacing w:before="40" w:after="40"/>
            </w:pPr>
            <w:r/>
            <w:r>
              <w:rPr>
                <w:rFonts w:ascii="Consolas" w:hAnsi="Consolas"/>
                <w:b w:val="0"/>
                <w:i w:val="0"/>
                <w:sz w:val="20"/>
              </w:rPr>
              <w:t>19-report-summary.png</w:t>
            </w:r>
          </w:p>
        </w:tc>
        <w:tc>
          <w:tcPr>
            <w:tcW w:type="dxa" w:w="4514"/>
          </w:tcPr>
          <w:p>
            <w:pPr>
              <w:spacing w:before="40" w:after="40"/>
            </w:pPr>
            <w:r/>
            <w:r>
              <w:rPr>
                <w:rFonts w:ascii="Times New Roman" w:hAnsi="Times New Roman"/>
                <w:b w:val="0"/>
                <w:i w:val="0"/>
                <w:sz w:val="24"/>
              </w:rPr>
              <w:t>Event Summary</w:t>
            </w:r>
          </w:p>
        </w:tc>
      </w:tr>
      <w:tr>
        <w:tc>
          <w:tcPr>
            <w:tcW w:type="dxa" w:w="4514"/>
          </w:tcPr>
          <w:p>
            <w:pPr>
              <w:spacing w:before="40" w:after="40"/>
            </w:pPr>
            <w:r/>
            <w:r>
              <w:rPr>
                <w:rFonts w:ascii="Consolas" w:hAnsi="Consolas"/>
                <w:b w:val="0"/>
                <w:i w:val="0"/>
                <w:sz w:val="20"/>
              </w:rPr>
              <w:t>20-dashboard.png</w:t>
            </w:r>
          </w:p>
        </w:tc>
        <w:tc>
          <w:tcPr>
            <w:tcW w:type="dxa" w:w="4514"/>
          </w:tcPr>
          <w:p>
            <w:pPr>
              <w:spacing w:before="40" w:after="40"/>
            </w:pPr>
            <w:r/>
            <w:r>
              <w:rPr>
                <w:rFonts w:ascii="Times New Roman" w:hAnsi="Times New Roman"/>
                <w:b w:val="0"/>
                <w:i w:val="0"/>
                <w:sz w:val="24"/>
              </w:rPr>
              <w:t>EventForce Dashboard</w:t>
            </w:r>
          </w:p>
        </w:tc>
      </w:tr>
    </w:tbl>
    <w:p>
      <w:pPr>
        <w:spacing w:after="120"/>
      </w:pPr>
    </w:p>
    <w:p>
      <w:pPr>
        <w:pStyle w:val="Heading1"/>
        <w:keepNext/>
      </w:pPr>
      <w:r>
        <w:rPr>
          <w:rFonts w:ascii="Times New Roman" w:hAnsi="Times New Roman"/>
          <w:b/>
          <w:i w:val="0"/>
          <w:sz w:val="24"/>
        </w:rPr>
        <w:t>Appendix B — Component inventory</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color="auto" w:fill="DCE6F1"/>
          </w:tcPr>
          <w:p>
            <w:pPr>
              <w:spacing w:before="40" w:after="40"/>
            </w:pPr>
            <w:r/>
            <w:r>
              <w:rPr>
                <w:rFonts w:ascii="Times New Roman" w:hAnsi="Times New Roman"/>
                <w:b/>
                <w:i w:val="0"/>
                <w:sz w:val="24"/>
              </w:rPr>
              <w:t>Component</w:t>
            </w:r>
          </w:p>
        </w:tc>
        <w:tc>
          <w:tcPr>
            <w:tcW w:type="dxa" w:w="3010"/>
            <w:shd w:val="clear" w:color="auto" w:fill="DCE6F1"/>
          </w:tcPr>
          <w:p>
            <w:pPr>
              <w:spacing w:before="40" w:after="40"/>
            </w:pPr>
            <w:r/>
            <w:r>
              <w:rPr>
                <w:rFonts w:ascii="Times New Roman" w:hAnsi="Times New Roman"/>
                <w:b/>
                <w:i w:val="0"/>
                <w:sz w:val="24"/>
              </w:rPr>
              <w:t>Count</w:t>
            </w:r>
          </w:p>
        </w:tc>
        <w:tc>
          <w:tcPr>
            <w:tcW w:type="dxa" w:w="3010"/>
            <w:shd w:val="clear" w:color="auto" w:fill="DCE6F1"/>
          </w:tcPr>
          <w:p>
            <w:pPr>
              <w:spacing w:before="40" w:after="40"/>
            </w:pPr>
            <w:r/>
            <w:r>
              <w:rPr>
                <w:rFonts w:ascii="Times New Roman" w:hAnsi="Times New Roman"/>
                <w:b/>
                <w:i w:val="0"/>
                <w:sz w:val="24"/>
              </w:rPr>
              <w:t>Names</w:t>
            </w:r>
          </w:p>
        </w:tc>
      </w:tr>
      <w:tr>
        <w:tc>
          <w:tcPr>
            <w:tcW w:type="dxa" w:w="3010"/>
          </w:tcPr>
          <w:p>
            <w:pPr>
              <w:spacing w:before="40" w:after="40"/>
            </w:pPr>
            <w:r/>
            <w:r>
              <w:rPr>
                <w:rFonts w:ascii="Times New Roman" w:hAnsi="Times New Roman"/>
                <w:b w:val="0"/>
                <w:i w:val="0"/>
                <w:sz w:val="24"/>
              </w:rPr>
              <w:t>Custom objects</w:t>
            </w:r>
          </w:p>
        </w:tc>
        <w:tc>
          <w:tcPr>
            <w:tcW w:type="dxa" w:w="3010"/>
          </w:tcPr>
          <w:p>
            <w:pPr>
              <w:spacing w:before="40" w:after="40"/>
            </w:pPr>
            <w:r/>
            <w:r>
              <w:rPr>
                <w:rFonts w:ascii="Times New Roman" w:hAnsi="Times New Roman"/>
                <w:b w:val="0"/>
                <w:i w:val="0"/>
                <w:sz w:val="24"/>
              </w:rPr>
              <w:t>6</w:t>
            </w:r>
          </w:p>
        </w:tc>
        <w:tc>
          <w:tcPr>
            <w:tcW w:type="dxa" w:w="3010"/>
          </w:tcPr>
          <w:p>
            <w:pPr>
              <w:spacing w:before="40" w:after="40"/>
            </w:pPr>
            <w:r/>
            <w:r>
              <w:rPr>
                <w:rFonts w:ascii="Consolas" w:hAnsi="Consolas"/>
                <w:b w:val="0"/>
                <w:i w:val="0"/>
                <w:sz w:val="20"/>
              </w:rPr>
              <w:t>Event__c</w:t>
            </w:r>
            <w:r>
              <w:rPr>
                <w:rFonts w:ascii="Times New Roman" w:hAnsi="Times New Roman"/>
                <w:b w:val="0"/>
                <w:i w:val="0"/>
                <w:sz w:val="24"/>
              </w:rPr>
              <w:t xml:space="preserve">, </w:t>
            </w:r>
            <w:r>
              <w:rPr>
                <w:rFonts w:ascii="Consolas" w:hAnsi="Consolas"/>
                <w:b w:val="0"/>
                <w:i w:val="0"/>
                <w:sz w:val="20"/>
              </w:rPr>
              <w:t>Client__c</w:t>
            </w:r>
            <w:r>
              <w:rPr>
                <w:rFonts w:ascii="Times New Roman" w:hAnsi="Times New Roman"/>
                <w:b w:val="0"/>
                <w:i w:val="0"/>
                <w:sz w:val="24"/>
              </w:rPr>
              <w:t xml:space="preserve">, </w:t>
            </w:r>
            <w:r>
              <w:rPr>
                <w:rFonts w:ascii="Consolas" w:hAnsi="Consolas"/>
                <w:b w:val="0"/>
                <w:i w:val="0"/>
                <w:sz w:val="20"/>
              </w:rPr>
              <w:t>Vendor__c</w:t>
            </w:r>
            <w:r>
              <w:rPr>
                <w:rFonts w:ascii="Times New Roman" w:hAnsi="Times New Roman"/>
                <w:b w:val="0"/>
                <w:i w:val="0"/>
                <w:sz w:val="24"/>
              </w:rPr>
              <w:t xml:space="preserve">, </w:t>
            </w:r>
            <w:r>
              <w:rPr>
                <w:rFonts w:ascii="Consolas" w:hAnsi="Consolas"/>
                <w:b w:val="0"/>
                <w:i w:val="0"/>
                <w:sz w:val="20"/>
              </w:rPr>
              <w:t>Venue__c</w:t>
            </w:r>
            <w:r>
              <w:rPr>
                <w:rFonts w:ascii="Times New Roman" w:hAnsi="Times New Roman"/>
                <w:b w:val="0"/>
                <w:i w:val="0"/>
                <w:sz w:val="24"/>
              </w:rPr>
              <w:t xml:space="preserve">, </w:t>
            </w:r>
            <w:r>
              <w:rPr>
                <w:rFonts w:ascii="Consolas" w:hAnsi="Consolas"/>
                <w:b w:val="0"/>
                <w:i w:val="0"/>
                <w:sz w:val="20"/>
              </w:rPr>
              <w:t>Feedback__c</w:t>
            </w:r>
            <w:r>
              <w:rPr>
                <w:rFonts w:ascii="Times New Roman" w:hAnsi="Times New Roman"/>
                <w:b w:val="0"/>
                <w:i w:val="0"/>
                <w:sz w:val="24"/>
              </w:rPr>
              <w:t xml:space="preserve">, </w:t>
            </w:r>
            <w:r>
              <w:rPr>
                <w:rFonts w:ascii="Consolas" w:hAnsi="Consolas"/>
                <w:b w:val="0"/>
                <w:i w:val="0"/>
                <w:sz w:val="20"/>
              </w:rPr>
              <w:t>EventVendor__c</w:t>
            </w:r>
          </w:p>
        </w:tc>
      </w:tr>
      <w:tr>
        <w:tc>
          <w:tcPr>
            <w:tcW w:type="dxa" w:w="3010"/>
          </w:tcPr>
          <w:p>
            <w:pPr>
              <w:spacing w:before="40" w:after="40"/>
            </w:pPr>
            <w:r/>
            <w:r>
              <w:rPr>
                <w:rFonts w:ascii="Times New Roman" w:hAnsi="Times New Roman"/>
                <w:b w:val="0"/>
                <w:i w:val="0"/>
                <w:sz w:val="24"/>
              </w:rPr>
              <w:t>Custom fields</w:t>
            </w:r>
          </w:p>
        </w:tc>
        <w:tc>
          <w:tcPr>
            <w:tcW w:type="dxa" w:w="3010"/>
          </w:tcPr>
          <w:p>
            <w:pPr>
              <w:spacing w:before="40" w:after="40"/>
            </w:pPr>
            <w:r/>
            <w:r>
              <w:rPr>
                <w:rFonts w:ascii="Times New Roman" w:hAnsi="Times New Roman"/>
                <w:b w:val="0"/>
                <w:i w:val="0"/>
                <w:sz w:val="24"/>
              </w:rPr>
              <w:t>24</w:t>
            </w:r>
          </w:p>
        </w:tc>
        <w:tc>
          <w:tcPr>
            <w:tcW w:type="dxa" w:w="3010"/>
          </w:tcPr>
          <w:p>
            <w:pPr>
              <w:spacing w:before="40" w:after="40"/>
            </w:pPr>
            <w:r/>
            <w:r>
              <w:rPr>
                <w:rFonts w:ascii="Times New Roman" w:hAnsi="Times New Roman"/>
                <w:b w:val="0"/>
                <w:i w:val="0"/>
                <w:sz w:val="24"/>
              </w:rPr>
              <w:t>Including 1 roll-up and 5 formulas</w:t>
            </w:r>
          </w:p>
        </w:tc>
      </w:tr>
      <w:tr>
        <w:tc>
          <w:tcPr>
            <w:tcW w:type="dxa" w:w="3010"/>
          </w:tcPr>
          <w:p>
            <w:pPr>
              <w:spacing w:before="40" w:after="40"/>
            </w:pPr>
            <w:r/>
            <w:r>
              <w:rPr>
                <w:rFonts w:ascii="Times New Roman" w:hAnsi="Times New Roman"/>
                <w:b w:val="0"/>
                <w:i w:val="0"/>
                <w:sz w:val="24"/>
              </w:rPr>
              <w:t>Relationships</w:t>
            </w:r>
          </w:p>
        </w:tc>
        <w:tc>
          <w:tcPr>
            <w:tcW w:type="dxa" w:w="3010"/>
          </w:tcPr>
          <w:p>
            <w:pPr>
              <w:spacing w:before="40" w:after="40"/>
            </w:pPr>
            <w:r/>
            <w:r>
              <w:rPr>
                <w:rFonts w:ascii="Times New Roman" w:hAnsi="Times New Roman"/>
                <w:b w:val="0"/>
                <w:i w:val="0"/>
                <w:sz w:val="24"/>
              </w:rPr>
              <w:t>6</w:t>
            </w:r>
          </w:p>
        </w:tc>
        <w:tc>
          <w:tcPr>
            <w:tcW w:type="dxa" w:w="3010"/>
          </w:tcPr>
          <w:p>
            <w:pPr>
              <w:spacing w:before="40" w:after="40"/>
            </w:pPr>
            <w:r/>
            <w:r>
              <w:rPr>
                <w:rFonts w:ascii="Times New Roman" w:hAnsi="Times New Roman"/>
                <w:b w:val="0"/>
                <w:i w:val="0"/>
                <w:sz w:val="24"/>
              </w:rPr>
              <w:t>4 lookup, 2 master-detail</w:t>
            </w:r>
          </w:p>
        </w:tc>
      </w:tr>
      <w:tr>
        <w:tc>
          <w:tcPr>
            <w:tcW w:type="dxa" w:w="3010"/>
          </w:tcPr>
          <w:p>
            <w:pPr>
              <w:spacing w:before="40" w:after="40"/>
            </w:pPr>
            <w:r/>
            <w:r>
              <w:rPr>
                <w:rFonts w:ascii="Times New Roman" w:hAnsi="Times New Roman"/>
                <w:b w:val="0"/>
                <w:i w:val="0"/>
                <w:sz w:val="24"/>
              </w:rPr>
              <w:t>Custom tabs</w:t>
            </w:r>
          </w:p>
        </w:tc>
        <w:tc>
          <w:tcPr>
            <w:tcW w:type="dxa" w:w="3010"/>
          </w:tcPr>
          <w:p>
            <w:pPr>
              <w:spacing w:before="40" w:after="40"/>
            </w:pPr>
            <w:r/>
            <w:r>
              <w:rPr>
                <w:rFonts w:ascii="Times New Roman" w:hAnsi="Times New Roman"/>
                <w:b w:val="0"/>
                <w:i w:val="0"/>
                <w:sz w:val="24"/>
              </w:rPr>
              <w:t>5</w:t>
            </w:r>
          </w:p>
        </w:tc>
        <w:tc>
          <w:tcPr>
            <w:tcW w:type="dxa" w:w="3010"/>
          </w:tcPr>
          <w:p>
            <w:pPr>
              <w:spacing w:before="40" w:after="40"/>
            </w:pPr>
            <w:r/>
            <w:r>
              <w:rPr>
                <w:rFonts w:ascii="Times New Roman" w:hAnsi="Times New Roman"/>
                <w:b w:val="0"/>
                <w:i w:val="0"/>
                <w:sz w:val="24"/>
              </w:rPr>
              <w:t>Event, Client, Vendor, Venue, Feedback</w:t>
            </w:r>
          </w:p>
        </w:tc>
      </w:tr>
      <w:tr>
        <w:tc>
          <w:tcPr>
            <w:tcW w:type="dxa" w:w="3010"/>
          </w:tcPr>
          <w:p>
            <w:pPr>
              <w:spacing w:before="40" w:after="40"/>
            </w:pPr>
            <w:r/>
            <w:r>
              <w:rPr>
                <w:rFonts w:ascii="Times New Roman" w:hAnsi="Times New Roman"/>
                <w:b w:val="0"/>
                <w:i w:val="0"/>
                <w:sz w:val="24"/>
              </w:rPr>
              <w:t>Lightning apps</w:t>
            </w:r>
          </w:p>
        </w:tc>
        <w:tc>
          <w:tcPr>
            <w:tcW w:type="dxa" w:w="3010"/>
          </w:tcPr>
          <w:p>
            <w:pPr>
              <w:spacing w:before="40" w:after="40"/>
            </w:pPr>
            <w:r/>
            <w:r>
              <w:rPr>
                <w:rFonts w:ascii="Times New Roman" w:hAnsi="Times New Roman"/>
                <w:b w:val="0"/>
                <w:i w:val="0"/>
                <w:sz w:val="24"/>
              </w:rPr>
              <w:t>1</w:t>
            </w:r>
          </w:p>
        </w:tc>
        <w:tc>
          <w:tcPr>
            <w:tcW w:type="dxa" w:w="3010"/>
          </w:tcPr>
          <w:p>
            <w:pPr>
              <w:spacing w:before="40" w:after="40"/>
            </w:pPr>
            <w:r/>
            <w:r>
              <w:rPr>
                <w:rFonts w:ascii="Times New Roman" w:hAnsi="Times New Roman"/>
                <w:b w:val="0"/>
                <w:i w:val="0"/>
                <w:sz w:val="24"/>
              </w:rPr>
              <w:t>Event Planner Management System</w:t>
            </w:r>
          </w:p>
        </w:tc>
      </w:tr>
      <w:tr>
        <w:tc>
          <w:tcPr>
            <w:tcW w:type="dxa" w:w="3010"/>
          </w:tcPr>
          <w:p>
            <w:pPr>
              <w:spacing w:before="40" w:after="40"/>
            </w:pPr>
            <w:r/>
            <w:r>
              <w:rPr>
                <w:rFonts w:ascii="Times New Roman" w:hAnsi="Times New Roman"/>
                <w:b w:val="0"/>
                <w:i w:val="0"/>
                <w:sz w:val="24"/>
              </w:rPr>
              <w:t>Validation rules</w:t>
            </w:r>
          </w:p>
        </w:tc>
        <w:tc>
          <w:tcPr>
            <w:tcW w:type="dxa" w:w="3010"/>
          </w:tcPr>
          <w:p>
            <w:pPr>
              <w:spacing w:before="40" w:after="40"/>
            </w:pPr>
            <w:r/>
            <w:r>
              <w:rPr>
                <w:rFonts w:ascii="Times New Roman" w:hAnsi="Times New Roman"/>
                <w:b w:val="0"/>
                <w:i w:val="0"/>
                <w:sz w:val="24"/>
              </w:rPr>
              <w:t>4</w:t>
            </w:r>
          </w:p>
        </w:tc>
        <w:tc>
          <w:tcPr>
            <w:tcW w:type="dxa" w:w="3010"/>
          </w:tcPr>
          <w:p>
            <w:pPr>
              <w:spacing w:before="40" w:after="40"/>
            </w:pPr>
            <w:r/>
            <w:r>
              <w:rPr>
                <w:rFonts w:ascii="Times New Roman" w:hAnsi="Times New Roman"/>
                <w:b w:val="0"/>
                <w:i w:val="0"/>
                <w:sz w:val="24"/>
              </w:rPr>
              <w:t>1 required, 3 additional</w:t>
            </w:r>
          </w:p>
        </w:tc>
      </w:tr>
      <w:tr>
        <w:tc>
          <w:tcPr>
            <w:tcW w:type="dxa" w:w="3010"/>
          </w:tcPr>
          <w:p>
            <w:pPr>
              <w:spacing w:before="40" w:after="40"/>
            </w:pPr>
            <w:r/>
            <w:r>
              <w:rPr>
                <w:rFonts w:ascii="Times New Roman" w:hAnsi="Times New Roman"/>
                <w:b w:val="0"/>
                <w:i w:val="0"/>
                <w:sz w:val="24"/>
              </w:rPr>
              <w:t>Apex classes</w:t>
            </w:r>
          </w:p>
        </w:tc>
        <w:tc>
          <w:tcPr>
            <w:tcW w:type="dxa" w:w="3010"/>
          </w:tcPr>
          <w:p>
            <w:pPr>
              <w:spacing w:before="40" w:after="40"/>
            </w:pPr>
            <w:r/>
            <w:r>
              <w:rPr>
                <w:rFonts w:ascii="Times New Roman" w:hAnsi="Times New Roman"/>
                <w:b w:val="0"/>
                <w:i w:val="0"/>
                <w:sz w:val="24"/>
              </w:rPr>
              <w:t>5</w:t>
            </w:r>
          </w:p>
        </w:tc>
        <w:tc>
          <w:tcPr>
            <w:tcW w:type="dxa" w:w="3010"/>
          </w:tcPr>
          <w:p>
            <w:pPr>
              <w:spacing w:before="40" w:after="40"/>
            </w:pPr>
            <w:r/>
            <w:r>
              <w:rPr>
                <w:rFonts w:ascii="Times New Roman" w:hAnsi="Times New Roman"/>
                <w:b w:val="0"/>
                <w:i w:val="0"/>
                <w:sz w:val="24"/>
              </w:rPr>
              <w:t>Handler, batch, schedulable, test, seeder</w:t>
            </w:r>
          </w:p>
        </w:tc>
      </w:tr>
      <w:tr>
        <w:tc>
          <w:tcPr>
            <w:tcW w:type="dxa" w:w="3010"/>
          </w:tcPr>
          <w:p>
            <w:pPr>
              <w:spacing w:before="40" w:after="40"/>
            </w:pPr>
            <w:r/>
            <w:r>
              <w:rPr>
                <w:rFonts w:ascii="Times New Roman" w:hAnsi="Times New Roman"/>
                <w:b w:val="0"/>
                <w:i w:val="0"/>
                <w:sz w:val="24"/>
              </w:rPr>
              <w:t>Apex triggers</w:t>
            </w:r>
          </w:p>
        </w:tc>
        <w:tc>
          <w:tcPr>
            <w:tcW w:type="dxa" w:w="3010"/>
          </w:tcPr>
          <w:p>
            <w:pPr>
              <w:spacing w:before="40" w:after="40"/>
            </w:pPr>
            <w:r/>
            <w:r>
              <w:rPr>
                <w:rFonts w:ascii="Times New Roman" w:hAnsi="Times New Roman"/>
                <w:b w:val="0"/>
                <w:i w:val="0"/>
                <w:sz w:val="24"/>
              </w:rPr>
              <w:t>1</w:t>
            </w:r>
          </w:p>
        </w:tc>
        <w:tc>
          <w:tcPr>
            <w:tcW w:type="dxa" w:w="3010"/>
          </w:tcPr>
          <w:p>
            <w:pPr>
              <w:spacing w:before="40" w:after="40"/>
            </w:pPr>
            <w:r/>
            <w:r>
              <w:rPr>
                <w:rFonts w:ascii="Consolas" w:hAnsi="Consolas"/>
                <w:b w:val="0"/>
                <w:i w:val="0"/>
                <w:sz w:val="20"/>
              </w:rPr>
              <w:t>EventTrigger</w:t>
            </w:r>
            <w:r>
              <w:rPr>
                <w:rFonts w:ascii="Times New Roman" w:hAnsi="Times New Roman"/>
                <w:b w:val="0"/>
                <w:i w:val="0"/>
                <w:sz w:val="24"/>
              </w:rPr>
              <w:t xml:space="preserve"> on </w:t>
            </w:r>
            <w:r>
              <w:rPr>
                <w:rFonts w:ascii="Consolas" w:hAnsi="Consolas"/>
                <w:b w:val="0"/>
                <w:i w:val="0"/>
                <w:sz w:val="20"/>
              </w:rPr>
              <w:t>Event__c</w:t>
            </w:r>
          </w:p>
        </w:tc>
      </w:tr>
      <w:tr>
        <w:tc>
          <w:tcPr>
            <w:tcW w:type="dxa" w:w="3010"/>
          </w:tcPr>
          <w:p>
            <w:pPr>
              <w:spacing w:before="40" w:after="40"/>
            </w:pPr>
            <w:r/>
            <w:r>
              <w:rPr>
                <w:rFonts w:ascii="Times New Roman" w:hAnsi="Times New Roman"/>
                <w:b w:val="0"/>
                <w:i w:val="0"/>
                <w:sz w:val="24"/>
              </w:rPr>
              <w:t>Test methods</w:t>
            </w:r>
          </w:p>
        </w:tc>
        <w:tc>
          <w:tcPr>
            <w:tcW w:type="dxa" w:w="3010"/>
          </w:tcPr>
          <w:p>
            <w:pPr>
              <w:spacing w:before="40" w:after="40"/>
            </w:pPr>
            <w:r/>
            <w:r>
              <w:rPr>
                <w:rFonts w:ascii="Times New Roman" w:hAnsi="Times New Roman"/>
                <w:b w:val="0"/>
                <w:i w:val="0"/>
                <w:sz w:val="24"/>
              </w:rPr>
              <w:t>12</w:t>
            </w:r>
          </w:p>
        </w:tc>
        <w:tc>
          <w:tcPr>
            <w:tcW w:type="dxa" w:w="3010"/>
          </w:tcPr>
          <w:p>
            <w:pPr>
              <w:spacing w:before="40" w:after="40"/>
            </w:pPr>
            <w:r/>
            <w:r>
              <w:rPr>
                <w:rFonts w:ascii="Times New Roman" w:hAnsi="Times New Roman"/>
                <w:b w:val="0"/>
                <w:i w:val="0"/>
                <w:sz w:val="24"/>
              </w:rPr>
              <w:t>All passing</w:t>
            </w:r>
          </w:p>
        </w:tc>
      </w:tr>
      <w:tr>
        <w:tc>
          <w:tcPr>
            <w:tcW w:type="dxa" w:w="3010"/>
          </w:tcPr>
          <w:p>
            <w:pPr>
              <w:spacing w:before="40" w:after="40"/>
            </w:pPr>
            <w:r/>
            <w:r>
              <w:rPr>
                <w:rFonts w:ascii="Times New Roman" w:hAnsi="Times New Roman"/>
                <w:b w:val="0"/>
                <w:i w:val="0"/>
                <w:sz w:val="24"/>
              </w:rPr>
              <w:t>Flows</w:t>
            </w:r>
          </w:p>
        </w:tc>
        <w:tc>
          <w:tcPr>
            <w:tcW w:type="dxa" w:w="3010"/>
          </w:tcPr>
          <w:p>
            <w:pPr>
              <w:spacing w:before="40" w:after="40"/>
            </w:pPr>
            <w:r/>
            <w:r>
              <w:rPr>
                <w:rFonts w:ascii="Times New Roman" w:hAnsi="Times New Roman"/>
                <w:b w:val="0"/>
                <w:i w:val="0"/>
                <w:sz w:val="24"/>
              </w:rPr>
              <w:t>2</w:t>
            </w:r>
          </w:p>
        </w:tc>
        <w:tc>
          <w:tcPr>
            <w:tcW w:type="dxa" w:w="3010"/>
          </w:tcPr>
          <w:p>
            <w:pPr>
              <w:spacing w:before="40" w:after="40"/>
            </w:pPr>
            <w:r/>
            <w:r>
              <w:rPr>
                <w:rFonts w:ascii="Times New Roman" w:hAnsi="Times New Roman"/>
                <w:b w:val="0"/>
                <w:i w:val="0"/>
                <w:sz w:val="24"/>
              </w:rPr>
              <w:t>Event 3-Day Reminder (1 scheduled path), Client Feedback Request</w:t>
            </w:r>
          </w:p>
        </w:tc>
      </w:tr>
      <w:tr>
        <w:tc>
          <w:tcPr>
            <w:tcW w:type="dxa" w:w="3010"/>
          </w:tcPr>
          <w:p>
            <w:pPr>
              <w:spacing w:before="40" w:after="40"/>
            </w:pPr>
            <w:r/>
            <w:r>
              <w:rPr>
                <w:rFonts w:ascii="Times New Roman" w:hAnsi="Times New Roman"/>
                <w:b w:val="0"/>
                <w:i w:val="0"/>
                <w:sz w:val="24"/>
              </w:rPr>
              <w:t>Email templates</w:t>
            </w:r>
          </w:p>
        </w:tc>
        <w:tc>
          <w:tcPr>
            <w:tcW w:type="dxa" w:w="3010"/>
          </w:tcPr>
          <w:p>
            <w:pPr>
              <w:spacing w:before="40" w:after="40"/>
            </w:pPr>
            <w:r/>
            <w:r>
              <w:rPr>
                <w:rFonts w:ascii="Times New Roman" w:hAnsi="Times New Roman"/>
                <w:b w:val="0"/>
                <w:i w:val="0"/>
                <w:sz w:val="24"/>
              </w:rPr>
              <w:t>3</w:t>
            </w:r>
          </w:p>
        </w:tc>
        <w:tc>
          <w:tcPr>
            <w:tcW w:type="dxa" w:w="3010"/>
          </w:tcPr>
          <w:p>
            <w:pPr>
              <w:spacing w:before="40" w:after="40"/>
            </w:pPr>
            <w:r/>
            <w:r>
              <w:rPr>
                <w:rFonts w:ascii="Times New Roman" w:hAnsi="Times New Roman"/>
                <w:b w:val="0"/>
                <w:i w:val="0"/>
                <w:sz w:val="24"/>
              </w:rPr>
              <w:t>Approver request, client approved, client rejected</w:t>
            </w:r>
          </w:p>
        </w:tc>
      </w:tr>
      <w:tr>
        <w:tc>
          <w:tcPr>
            <w:tcW w:type="dxa" w:w="3010"/>
          </w:tcPr>
          <w:p>
            <w:pPr>
              <w:spacing w:before="40" w:after="40"/>
            </w:pPr>
            <w:r/>
            <w:r>
              <w:rPr>
                <w:rFonts w:ascii="Times New Roman" w:hAnsi="Times New Roman"/>
                <w:b w:val="0"/>
                <w:i w:val="0"/>
                <w:sz w:val="24"/>
              </w:rPr>
              <w:t>Email alerts</w:t>
            </w:r>
          </w:p>
        </w:tc>
        <w:tc>
          <w:tcPr>
            <w:tcW w:type="dxa" w:w="3010"/>
          </w:tcPr>
          <w:p>
            <w:pPr>
              <w:spacing w:before="40" w:after="40"/>
            </w:pPr>
            <w:r/>
            <w:r>
              <w:rPr>
                <w:rFonts w:ascii="Times New Roman" w:hAnsi="Times New Roman"/>
                <w:b w:val="0"/>
                <w:i w:val="0"/>
                <w:sz w:val="24"/>
              </w:rPr>
              <w:t>3</w:t>
            </w:r>
          </w:p>
        </w:tc>
        <w:tc>
          <w:tcPr>
            <w:tcW w:type="dxa" w:w="3010"/>
          </w:tcPr>
          <w:p>
            <w:pPr>
              <w:spacing w:before="40" w:after="40"/>
            </w:pPr>
            <w:r/>
            <w:r>
              <w:rPr>
                <w:rFonts w:ascii="Times New Roman" w:hAnsi="Times New Roman"/>
                <w:b w:val="0"/>
                <w:i w:val="0"/>
                <w:sz w:val="24"/>
              </w:rPr>
              <w:t>One per template</w:t>
            </w:r>
          </w:p>
        </w:tc>
      </w:tr>
      <w:tr>
        <w:tc>
          <w:tcPr>
            <w:tcW w:type="dxa" w:w="3010"/>
          </w:tcPr>
          <w:p>
            <w:pPr>
              <w:spacing w:before="40" w:after="40"/>
            </w:pPr>
            <w:r/>
            <w:r>
              <w:rPr>
                <w:rFonts w:ascii="Times New Roman" w:hAnsi="Times New Roman"/>
                <w:b w:val="0"/>
                <w:i w:val="0"/>
                <w:sz w:val="24"/>
              </w:rPr>
              <w:t>Field updates</w:t>
            </w:r>
          </w:p>
        </w:tc>
        <w:tc>
          <w:tcPr>
            <w:tcW w:type="dxa" w:w="3010"/>
          </w:tcPr>
          <w:p>
            <w:pPr>
              <w:spacing w:before="40" w:after="40"/>
            </w:pPr>
            <w:r/>
            <w:r>
              <w:rPr>
                <w:rFonts w:ascii="Times New Roman" w:hAnsi="Times New Roman"/>
                <w:b w:val="0"/>
                <w:i w:val="0"/>
                <w:sz w:val="24"/>
              </w:rPr>
              <w:t>3</w:t>
            </w:r>
          </w:p>
        </w:tc>
        <w:tc>
          <w:tcPr>
            <w:tcW w:type="dxa" w:w="3010"/>
          </w:tcPr>
          <w:p>
            <w:pPr>
              <w:spacing w:before="40" w:after="40"/>
            </w:pPr>
            <w:r/>
            <w:r>
              <w:rPr>
                <w:rFonts w:ascii="Times New Roman" w:hAnsi="Times New Roman"/>
                <w:b w:val="0"/>
                <w:i w:val="0"/>
                <w:sz w:val="24"/>
              </w:rPr>
              <w:t>Pending Cancellation, Canceled, Rejected</w:t>
            </w:r>
          </w:p>
        </w:tc>
      </w:tr>
      <w:tr>
        <w:tc>
          <w:tcPr>
            <w:tcW w:type="dxa" w:w="3010"/>
          </w:tcPr>
          <w:p>
            <w:pPr>
              <w:spacing w:before="40" w:after="40"/>
            </w:pPr>
            <w:r/>
            <w:r>
              <w:rPr>
                <w:rFonts w:ascii="Times New Roman" w:hAnsi="Times New Roman"/>
                <w:b w:val="0"/>
                <w:i w:val="0"/>
                <w:sz w:val="24"/>
              </w:rPr>
              <w:t>Approval processes</w:t>
            </w:r>
          </w:p>
        </w:tc>
        <w:tc>
          <w:tcPr>
            <w:tcW w:type="dxa" w:w="3010"/>
          </w:tcPr>
          <w:p>
            <w:pPr>
              <w:spacing w:before="40" w:after="40"/>
            </w:pPr>
            <w:r/>
            <w:r>
              <w:rPr>
                <w:rFonts w:ascii="Times New Roman" w:hAnsi="Times New Roman"/>
                <w:b w:val="0"/>
                <w:i w:val="0"/>
                <w:sz w:val="24"/>
              </w:rPr>
              <w:t>1</w:t>
            </w:r>
          </w:p>
        </w:tc>
        <w:tc>
          <w:tcPr>
            <w:tcW w:type="dxa" w:w="3010"/>
          </w:tcPr>
          <w:p>
            <w:pPr>
              <w:spacing w:before="40" w:after="40"/>
            </w:pPr>
            <w:r/>
            <w:r>
              <w:rPr>
                <w:rFonts w:ascii="Times New Roman" w:hAnsi="Times New Roman"/>
                <w:b w:val="0"/>
                <w:i w:val="0"/>
                <w:sz w:val="24"/>
              </w:rPr>
              <w:t>Event Cancellation Approval, 1 step</w:t>
            </w:r>
          </w:p>
        </w:tc>
      </w:tr>
      <w:tr>
        <w:tc>
          <w:tcPr>
            <w:tcW w:type="dxa" w:w="3010"/>
          </w:tcPr>
          <w:p>
            <w:pPr>
              <w:spacing w:before="40" w:after="40"/>
            </w:pPr>
            <w:r/>
            <w:r>
              <w:rPr>
                <w:rFonts w:ascii="Times New Roman" w:hAnsi="Times New Roman"/>
                <w:b w:val="0"/>
                <w:i w:val="0"/>
                <w:sz w:val="24"/>
              </w:rPr>
              <w:t>Scheduled Apex jobs</w:t>
            </w:r>
          </w:p>
        </w:tc>
        <w:tc>
          <w:tcPr>
            <w:tcW w:type="dxa" w:w="3010"/>
          </w:tcPr>
          <w:p>
            <w:pPr>
              <w:spacing w:before="40" w:after="40"/>
            </w:pPr>
            <w:r/>
            <w:r>
              <w:rPr>
                <w:rFonts w:ascii="Times New Roman" w:hAnsi="Times New Roman"/>
                <w:b w:val="0"/>
                <w:i w:val="0"/>
                <w:sz w:val="24"/>
              </w:rPr>
              <w:t>1</w:t>
            </w:r>
          </w:p>
        </w:tc>
        <w:tc>
          <w:tcPr>
            <w:tcW w:type="dxa" w:w="3010"/>
          </w:tcPr>
          <w:p>
            <w:pPr>
              <w:spacing w:before="40" w:after="40"/>
            </w:pPr>
            <w:r/>
            <w:r>
              <w:rPr>
                <w:rFonts w:ascii="Times New Roman" w:hAnsi="Times New Roman"/>
                <w:b w:val="0"/>
                <w:i w:val="0"/>
                <w:sz w:val="24"/>
              </w:rPr>
              <w:t>Daily Event Completion, 20:00</w:t>
            </w:r>
          </w:p>
        </w:tc>
      </w:tr>
      <w:tr>
        <w:tc>
          <w:tcPr>
            <w:tcW w:type="dxa" w:w="3010"/>
          </w:tcPr>
          <w:p>
            <w:pPr>
              <w:spacing w:before="40" w:after="40"/>
            </w:pPr>
            <w:r/>
            <w:r>
              <w:rPr>
                <w:rFonts w:ascii="Times New Roman" w:hAnsi="Times New Roman"/>
                <w:b w:val="0"/>
                <w:i w:val="0"/>
                <w:sz w:val="24"/>
              </w:rPr>
              <w:t>Profiles</w:t>
            </w:r>
          </w:p>
        </w:tc>
        <w:tc>
          <w:tcPr>
            <w:tcW w:type="dxa" w:w="3010"/>
          </w:tcPr>
          <w:p>
            <w:pPr>
              <w:spacing w:before="40" w:after="40"/>
            </w:pPr>
            <w:r/>
            <w:r>
              <w:rPr>
                <w:rFonts w:ascii="Times New Roman" w:hAnsi="Times New Roman"/>
                <w:b w:val="0"/>
                <w:i w:val="0"/>
                <w:sz w:val="24"/>
              </w:rPr>
              <w:t>4</w:t>
            </w:r>
          </w:p>
        </w:tc>
        <w:tc>
          <w:tcPr>
            <w:tcW w:type="dxa" w:w="3010"/>
          </w:tcPr>
          <w:p>
            <w:pPr>
              <w:spacing w:before="40" w:after="40"/>
            </w:pPr>
            <w:r/>
            <w:r>
              <w:rPr>
                <w:rFonts w:ascii="Times New Roman" w:hAnsi="Times New Roman"/>
                <w:b w:val="0"/>
                <w:i w:val="0"/>
                <w:sz w:val="24"/>
              </w:rPr>
              <w:t>Event Admin, Event Coordinator, Vendor Manager, Client</w:t>
            </w:r>
          </w:p>
        </w:tc>
      </w:tr>
      <w:tr>
        <w:tc>
          <w:tcPr>
            <w:tcW w:type="dxa" w:w="3010"/>
          </w:tcPr>
          <w:p>
            <w:pPr>
              <w:spacing w:before="40" w:after="40"/>
            </w:pPr>
            <w:r/>
            <w:r>
              <w:rPr>
                <w:rFonts w:ascii="Times New Roman" w:hAnsi="Times New Roman"/>
                <w:b w:val="0"/>
                <w:i w:val="0"/>
                <w:sz w:val="24"/>
              </w:rPr>
              <w:t>Roles</w:t>
            </w:r>
          </w:p>
        </w:tc>
        <w:tc>
          <w:tcPr>
            <w:tcW w:type="dxa" w:w="3010"/>
          </w:tcPr>
          <w:p>
            <w:pPr>
              <w:spacing w:before="40" w:after="40"/>
            </w:pPr>
            <w:r/>
            <w:r>
              <w:rPr>
                <w:rFonts w:ascii="Times New Roman" w:hAnsi="Times New Roman"/>
                <w:b w:val="0"/>
                <w:i w:val="0"/>
                <w:sz w:val="24"/>
              </w:rPr>
              <w:t>4</w:t>
            </w:r>
          </w:p>
        </w:tc>
        <w:tc>
          <w:tcPr>
            <w:tcW w:type="dxa" w:w="3010"/>
          </w:tcPr>
          <w:p>
            <w:pPr>
              <w:spacing w:before="40" w:after="40"/>
            </w:pPr>
            <w:r/>
            <w:r>
              <w:rPr>
                <w:rFonts w:ascii="Times New Roman" w:hAnsi="Times New Roman"/>
                <w:b w:val="0"/>
                <w:i w:val="0"/>
                <w:sz w:val="24"/>
              </w:rPr>
              <w:t>Event Admin plus 3 subordinates</w:t>
            </w:r>
          </w:p>
        </w:tc>
      </w:tr>
      <w:tr>
        <w:tc>
          <w:tcPr>
            <w:tcW w:type="dxa" w:w="3010"/>
          </w:tcPr>
          <w:p>
            <w:pPr>
              <w:spacing w:before="40" w:after="40"/>
            </w:pPr>
            <w:r/>
            <w:r>
              <w:rPr>
                <w:rFonts w:ascii="Times New Roman" w:hAnsi="Times New Roman"/>
                <w:b w:val="0"/>
                <w:i w:val="0"/>
                <w:sz w:val="24"/>
              </w:rPr>
              <w:t>Permission sets</w:t>
            </w:r>
          </w:p>
        </w:tc>
        <w:tc>
          <w:tcPr>
            <w:tcW w:type="dxa" w:w="3010"/>
          </w:tcPr>
          <w:p>
            <w:pPr>
              <w:spacing w:before="40" w:after="40"/>
            </w:pPr>
            <w:r/>
            <w:r>
              <w:rPr>
                <w:rFonts w:ascii="Times New Roman" w:hAnsi="Times New Roman"/>
                <w:b w:val="0"/>
                <w:i w:val="0"/>
                <w:sz w:val="24"/>
              </w:rPr>
              <w:t>1</w:t>
            </w:r>
          </w:p>
        </w:tc>
        <w:tc>
          <w:tcPr>
            <w:tcW w:type="dxa" w:w="3010"/>
          </w:tcPr>
          <w:p>
            <w:pPr>
              <w:spacing w:before="40" w:after="40"/>
            </w:pPr>
            <w:r/>
            <w:r>
              <w:rPr>
                <w:rFonts w:ascii="Times New Roman" w:hAnsi="Times New Roman"/>
                <w:b w:val="0"/>
                <w:i w:val="0"/>
                <w:sz w:val="24"/>
              </w:rPr>
              <w:t>Budget_Analysis</w:t>
            </w:r>
          </w:p>
        </w:tc>
      </w:tr>
      <w:tr>
        <w:tc>
          <w:tcPr>
            <w:tcW w:type="dxa" w:w="3010"/>
          </w:tcPr>
          <w:p>
            <w:pPr>
              <w:spacing w:before="40" w:after="40"/>
            </w:pPr>
            <w:r/>
            <w:r>
              <w:rPr>
                <w:rFonts w:ascii="Times New Roman" w:hAnsi="Times New Roman"/>
                <w:b w:val="0"/>
                <w:i w:val="0"/>
                <w:sz w:val="24"/>
              </w:rPr>
              <w:t>Sharing rules</w:t>
            </w:r>
          </w:p>
        </w:tc>
        <w:tc>
          <w:tcPr>
            <w:tcW w:type="dxa" w:w="3010"/>
          </w:tcPr>
          <w:p>
            <w:pPr>
              <w:spacing w:before="40" w:after="40"/>
            </w:pPr>
            <w:r/>
            <w:r>
              <w:rPr>
                <w:rFonts w:ascii="Times New Roman" w:hAnsi="Times New Roman"/>
                <w:b w:val="0"/>
                <w:i w:val="0"/>
                <w:sz w:val="24"/>
              </w:rPr>
              <w:t>2</w:t>
            </w:r>
          </w:p>
        </w:tc>
        <w:tc>
          <w:tcPr>
            <w:tcW w:type="dxa" w:w="3010"/>
          </w:tcPr>
          <w:p>
            <w:pPr>
              <w:spacing w:before="40" w:after="40"/>
            </w:pPr>
            <w:r/>
            <w:r>
              <w:rPr>
                <w:rFonts w:ascii="Times New Roman" w:hAnsi="Times New Roman"/>
                <w:b w:val="0"/>
                <w:i w:val="0"/>
                <w:sz w:val="24"/>
              </w:rPr>
              <w:t>1 criteria-based, 1 role-based</w:t>
            </w:r>
          </w:p>
        </w:tc>
      </w:tr>
      <w:tr>
        <w:tc>
          <w:tcPr>
            <w:tcW w:type="dxa" w:w="3010"/>
          </w:tcPr>
          <w:p>
            <w:pPr>
              <w:spacing w:before="40" w:after="40"/>
            </w:pPr>
            <w:r/>
            <w:r>
              <w:rPr>
                <w:rFonts w:ascii="Times New Roman" w:hAnsi="Times New Roman"/>
                <w:b w:val="0"/>
                <w:i w:val="0"/>
                <w:sz w:val="24"/>
              </w:rPr>
              <w:t>Report types</w:t>
            </w:r>
          </w:p>
        </w:tc>
        <w:tc>
          <w:tcPr>
            <w:tcW w:type="dxa" w:w="3010"/>
          </w:tcPr>
          <w:p>
            <w:pPr>
              <w:spacing w:before="40" w:after="40"/>
            </w:pPr>
            <w:r/>
            <w:r>
              <w:rPr>
                <w:rFonts w:ascii="Times New Roman" w:hAnsi="Times New Roman"/>
                <w:b w:val="0"/>
                <w:i w:val="0"/>
                <w:sz w:val="24"/>
              </w:rPr>
              <w:t>1 custom</w:t>
            </w:r>
          </w:p>
        </w:tc>
        <w:tc>
          <w:tcPr>
            <w:tcW w:type="dxa" w:w="3010"/>
          </w:tcPr>
          <w:p>
            <w:pPr>
              <w:spacing w:before="40" w:after="40"/>
            </w:pPr>
            <w:r/>
            <w:r>
              <w:rPr>
                <w:rFonts w:ascii="Times New Roman" w:hAnsi="Times New Roman"/>
                <w:b w:val="0"/>
                <w:i w:val="0"/>
                <w:sz w:val="24"/>
              </w:rPr>
              <w:t>Vendors with Event Assignments</w:t>
            </w:r>
          </w:p>
        </w:tc>
      </w:tr>
      <w:tr>
        <w:tc>
          <w:tcPr>
            <w:tcW w:type="dxa" w:w="3010"/>
          </w:tcPr>
          <w:p>
            <w:pPr>
              <w:spacing w:before="40" w:after="40"/>
            </w:pPr>
            <w:r/>
            <w:r>
              <w:rPr>
                <w:rFonts w:ascii="Times New Roman" w:hAnsi="Times New Roman"/>
                <w:b w:val="0"/>
                <w:i w:val="0"/>
                <w:sz w:val="24"/>
              </w:rPr>
              <w:t>Reports</w:t>
            </w:r>
          </w:p>
        </w:tc>
        <w:tc>
          <w:tcPr>
            <w:tcW w:type="dxa" w:w="3010"/>
          </w:tcPr>
          <w:p>
            <w:pPr>
              <w:spacing w:before="40" w:after="40"/>
            </w:pPr>
            <w:r/>
            <w:r>
              <w:rPr>
                <w:rFonts w:ascii="Times New Roman" w:hAnsi="Times New Roman"/>
                <w:b w:val="0"/>
                <w:i w:val="0"/>
                <w:sz w:val="24"/>
              </w:rPr>
              <w:t>3</w:t>
            </w:r>
          </w:p>
        </w:tc>
        <w:tc>
          <w:tcPr>
            <w:tcW w:type="dxa" w:w="3010"/>
          </w:tcPr>
          <w:p>
            <w:pPr>
              <w:spacing w:before="40" w:after="40"/>
            </w:pPr>
            <w:r/>
            <w:r>
              <w:rPr>
                <w:rFonts w:ascii="Times New Roman" w:hAnsi="Times New Roman"/>
                <w:b w:val="0"/>
                <w:i w:val="0"/>
                <w:sz w:val="24"/>
              </w:rPr>
              <w:t>Upcoming Events, Vendor Performance, Event Summary</w:t>
            </w:r>
          </w:p>
        </w:tc>
      </w:tr>
      <w:tr>
        <w:tc>
          <w:tcPr>
            <w:tcW w:type="dxa" w:w="3010"/>
          </w:tcPr>
          <w:p>
            <w:pPr>
              <w:spacing w:before="40" w:after="40"/>
            </w:pPr>
            <w:r/>
            <w:r>
              <w:rPr>
                <w:rFonts w:ascii="Times New Roman" w:hAnsi="Times New Roman"/>
                <w:b w:val="0"/>
                <w:i w:val="0"/>
                <w:sz w:val="24"/>
              </w:rPr>
              <w:t>Dashboards</w:t>
            </w:r>
          </w:p>
        </w:tc>
        <w:tc>
          <w:tcPr>
            <w:tcW w:type="dxa" w:w="3010"/>
          </w:tcPr>
          <w:p>
            <w:pPr>
              <w:spacing w:before="40" w:after="40"/>
            </w:pPr>
            <w:r/>
            <w:r>
              <w:rPr>
                <w:rFonts w:ascii="Times New Roman" w:hAnsi="Times New Roman"/>
                <w:b w:val="0"/>
                <w:i w:val="0"/>
                <w:sz w:val="24"/>
              </w:rPr>
              <w:t>1</w:t>
            </w:r>
          </w:p>
        </w:tc>
        <w:tc>
          <w:tcPr>
            <w:tcW w:type="dxa" w:w="3010"/>
          </w:tcPr>
          <w:p>
            <w:pPr>
              <w:spacing w:before="40" w:after="40"/>
            </w:pPr>
            <w:r/>
            <w:r>
              <w:rPr>
                <w:rFonts w:ascii="Times New Roman" w:hAnsi="Times New Roman"/>
                <w:b w:val="0"/>
                <w:i w:val="0"/>
                <w:sz w:val="24"/>
              </w:rPr>
              <w:t>EventForce Dashboard, 5 components</w:t>
            </w:r>
          </w:p>
        </w:tc>
      </w:tr>
    </w:tbl>
    <w:p>
      <w:pPr>
        <w:spacing w:after="120"/>
      </w:pP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66666"/>
        <w:sz w:val="18"/>
      </w:rPr>
      <w:t>EventForce — Salesforce Implementation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Times New Roman" w:hAnsi="Times New Roman" w:cs="Times New Roman" w:eastAsia="Times New Roman"/>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Times New Roman" w:hAnsi="Times New Roman" w:cs="Times New Roman" w:eastAsia="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320" w:after="120"/>
      <w:outlineLvl w:val="3"/>
    </w:pPr>
    <w:rPr>
      <w:rFonts w:asciiTheme="majorHAnsi" w:eastAsiaTheme="majorEastAsia" w:hAnsiTheme="majorHAnsi" w:cstheme="majorBidi" w:ascii="Times New Roman" w:hAnsi="Times New Roman" w:cs="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