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2"/>
        </w:rPr>
        <w:t>BITS PILANI DISSERTATION / PROJECT OUTLINE REPORT</w:t>
        <w:br/>
      </w:r>
      <w:r>
        <w:rPr>
          <w:b/>
          <w:sz w:val="28"/>
        </w:rPr>
        <w:t>Post-Quantum Cryptography (PQC) Integration in Embedded Secure Bootloaders (MCUboot, U-Boot FIT, and EDKII/UEFI)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Course Title:</w:t>
            </w:r>
          </w:p>
        </w:tc>
        <w:tc>
          <w:tcPr>
            <w:tcW w:type="dxa" w:w="4320"/>
          </w:tcPr>
          <w:p>
            <w:r>
              <w:t>Dissertation / Project Work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Degree Program:</w:t>
            </w:r>
          </w:p>
        </w:tc>
        <w:tc>
          <w:tcPr>
            <w:tcW w:type="dxa" w:w="4320"/>
          </w:tcPr>
          <w:p>
            <w:r>
              <w:t>M.Tech in Embedded Systems / Cyber Security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Research Area:</w:t>
            </w:r>
          </w:p>
        </w:tc>
        <w:tc>
          <w:tcPr>
            <w:tcW w:type="dxa" w:w="4320"/>
          </w:tcPr>
          <w:p>
            <w:r>
              <w:t>Embedded Security, Post-Quantum Cryptography, Firmware Trust Anchors, QEMU Emulation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Institution:</w:t>
            </w:r>
          </w:p>
        </w:tc>
        <w:tc>
          <w:tcPr>
            <w:tcW w:type="dxa" w:w="4320"/>
          </w:tcPr>
          <w:p>
            <w:r>
              <w:t>Birla Institute of Technology &amp; Science, Pilani (Vidya Vihar, Pilani, Rajasthan - 333031)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Target Bootloaders:</w:t>
            </w:r>
          </w:p>
        </w:tc>
        <w:tc>
          <w:tcPr>
            <w:tcW w:type="dxa" w:w="4320"/>
          </w:tcPr>
          <w:p>
            <w:r>
              <w:t>MCUboot (ARM Cortex-M4), U-Boot FIT (RISC-V 64), EDKII / UEFI SecurityPkg (ARM Cortex-A57 4-Core SMP)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PQC Algorithms:</w:t>
            </w:r>
          </w:p>
        </w:tc>
        <w:tc>
          <w:tcPr>
            <w:tcW w:type="dxa" w:w="4320"/>
          </w:tcPr>
          <w:p>
            <w:r>
              <w:t>NIST FIPS 204 ML-DSA-44, NIST FIPS 205 SPHINCS+, RFC 8554 LMS / LMOTS</w:t>
            </w:r>
          </w:p>
        </w:tc>
      </w:tr>
    </w:tbl>
    <w:p/>
    <w:p>
      <w:pPr>
        <w:pStyle w:val="Heading2"/>
      </w:pPr>
      <w:r>
        <w:rPr>
          <w:color w:val="003366"/>
        </w:rPr>
        <w:t>1. Broad Area of Work</w:t>
      </w:r>
    </w:p>
    <w:p>
      <w:r>
        <w:t>This project operates at the intersection of Embedded Systems Security, Post-Quantum Cryptography (PQC), Firmware Root of Trust (RoT) Architecture, and Hardware Emulation. The broad research area focuses on modernizing Stage 0 and Stage 1 secure bootloaders to withstand quantum cryptanalytic attacks using NIST-standardized algorithms (ML-DSA-44, SPHINCS+, LMS) under strict zero-malloc memory bounds.</w:t>
      </w:r>
    </w:p>
    <w:p>
      <w:pPr>
        <w:pStyle w:val="Heading2"/>
      </w:pPr>
      <w:r>
        <w:rPr>
          <w:color w:val="003366"/>
        </w:rPr>
        <w:t>2. Background</w:t>
      </w:r>
    </w:p>
    <w:p>
      <w:r>
        <w:t>Classic secure bootloaders rely on RSA-2048/4096 and ECDSA P-256 digital signatures to verify firmware integrity before execution. Shor's Algorithm running on a quantum computer solves integer factorization and discrete logarithms in polynomial time O((log N)^3), completely breaking RSA and ECDSA. Integrating post-quantum cryptography into embedded bootloaders requires overcoming memory constraints (PQC keys/signatures are 10-30x larger), strict zero-dynamic-memory rules (&lt;4KB SRAM), and container diversity (MCUboot TLVs, U-Boot FIT Device Trees, UEFI PE/COFF WIN_CERTIFICATE headers).</w:t>
      </w:r>
    </w:p>
    <w:p>
      <w:pPr>
        <w:pStyle w:val="Heading2"/>
      </w:pPr>
      <w:r>
        <w:rPr>
          <w:color w:val="003366"/>
        </w:rPr>
        <w:t>3. Objectives</w:t>
      </w:r>
    </w:p>
    <w:p>
      <w:r>
        <w:t>1. Design &amp; build a zero-malloc C99 PQC verification engine (pqc_crypto.c) for ML-DSA-44, SPHINCS+, and LMS.</w:t>
        <w:br/>
        <w:t>2. Extend MCUboot (ARM Cortex-M4) with PQC TLVs (0x80-0x88) and imgtool signing utilities.</w:t>
        <w:br/>
        <w:t>3. Integrate U-Boot FIT (RISC-V 64) with U_BOOT_CRYPTO_ALGO(ml_dsa_44) linker tables and mkimage.</w:t>
        <w:br/>
        <w:t>4. Integrate EDKII / UEFI SecurityPkg (ARM Cortex-A57 4-Core SMP) with PKCS#7 PQC OID verifiers.</w:t>
        <w:br/>
        <w:t>5. Conduct a 5-subagent peer audit consensus (100% approval) and build an automated test harness (23/23 tests passed).</w:t>
        <w:br/>
        <w:t>6. Scaffold a Docusaurus documentation web platform with interactive React visual playgrounds and GDB debugging tutorials.</w:t>
      </w:r>
    </w:p>
    <w:p>
      <w:pPr>
        <w:pStyle w:val="Heading2"/>
      </w:pPr>
      <w:r>
        <w:rPr>
          <w:color w:val="003366"/>
        </w:rPr>
        <w:t>4. Scope of Work</w:t>
      </w:r>
    </w:p>
    <w:p>
      <w:r>
        <w:t>The scope encompasses full-stack implementation across 3 major bootloaders, automated test suite verification, QEMU emulator launchers for 3 CPU architectures, GDB multi-arch debugging tutorials, multi-agent audit reporting, and a production Docusaurus web portal.</w:t>
      </w:r>
    </w:p>
    <w:p>
      <w:pPr>
        <w:pStyle w:val="Heading2"/>
      </w:pPr>
      <w:r>
        <w:rPr>
          <w:color w:val="003366"/>
        </w:rPr>
        <w:t>5. Plan of Work</w:t>
      </w:r>
    </w:p>
    <w:p>
      <w:r>
        <w:t>Phase 1: Architecture &amp; MCUboot Integration (Cortex-M4, imgtool, TLVs)</w:t>
        <w:br/>
        <w:t>Phase 2: U-Boot FIT Image Integration (RISC-V 64, mkimage, linker tables)</w:t>
        <w:br/>
        <w:t>Phase 3: EDKII / UEFI SecurityPkg Integration (ARM Cortex-A57 4-Core SMP, PKCS#7 OIDs)</w:t>
        <w:br/>
        <w:t>Phase 4: Multi-Agent Audit &amp; Edge-Case Verification (23/23 tests passing)</w:t>
        <w:br/>
        <w:t>Phase 5: Docusaurus Documentation Web Portal &amp; Interactive React Playgrounds</w:t>
      </w:r>
    </w:p>
    <w:p>
      <w:pPr>
        <w:pStyle w:val="Heading2"/>
      </w:pPr>
      <w:r>
        <w:rPr>
          <w:color w:val="003366"/>
        </w:rPr>
        <w:t>6. Literature References</w:t>
      </w:r>
    </w:p>
    <w:p>
      <w:r>
        <w:t>1. NIST FIPS 204: Module-Lattice-Based Digital Signature Standard (ML-DSA), Aug 2024.</w:t>
        <w:br/>
        <w:t>2. NIST FIPS 205: Stateless Hash-Based Digital Signature Standard (SLH-DSA), Aug 2024.</w:t>
        <w:br/>
        <w:t>3. RFC 8554: Leighton-Micali Hash-Based Signatures (LMS/LMOTS), IETF, 2019.</w:t>
        <w:br/>
        <w:t>4. RFC 8708: Use of LMS Algorithm in Cryptographic Message Syntax (CMS), IETF, 2020.</w:t>
        <w:br/>
        <w:t>5. Shor, P. W.: Algorithms for quantum computation: discrete logarithms and factoring, IEEE, 1994.</w:t>
        <w:br/>
        <w:t>6. MCUboot Architecture Specification (https://mcu-tools.github.io/mcuboot/)</w:t>
        <w:br/>
        <w:t>7. U-Boot FIT Signature Verification Specification (https://docs.u-boot.org/)</w:t>
        <w:br/>
        <w:t>8. UEFI Specification Version 2.10, UEFI Forum, 2023.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