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360"/>
        <w:jc w:val="center"/>
      </w:pPr>
      <w:r>
        <w:rPr>
          <w:rFonts w:ascii="Arial" w:hAnsi="Arial"/>
          <w:b/>
          <w:sz w:val="36"/>
        </w:rPr>
        <w:t>POST-QUANTUM FIRMWARE AUTHENTICATION: DESIGN AND IMPLEMENTATION OF A QUANTUM-RESISTANT SECURE BOOT MECHANISM</w:t>
        <w:br/>
      </w:r>
    </w:p>
    <w:p>
      <w:pPr>
        <w:spacing w:after="480"/>
        <w:jc w:val="center"/>
      </w:pPr>
      <w:r>
        <w:rPr>
          <w:rFonts w:ascii="Arial" w:hAnsi="Arial"/>
          <w:b/>
          <w:sz w:val="28"/>
        </w:rPr>
        <w:t>BITS ZG628T: Dissertation</w:t>
        <w:br/>
      </w:r>
    </w:p>
    <w:p>
      <w:pPr>
        <w:spacing w:after="400"/>
        <w:jc w:val="center"/>
      </w:pPr>
      <w:r>
        <w:rPr>
          <w:rFonts w:ascii="Arial" w:hAnsi="Arial"/>
          <w:i/>
          <w:sz w:val="24"/>
        </w:rPr>
        <w:t>by</w:t>
        <w:br/>
        <w:br/>
      </w:r>
      <w:r>
        <w:rPr>
          <w:rFonts w:ascii="Arial" w:hAnsi="Arial"/>
          <w:b/>
          <w:sz w:val="28"/>
        </w:rPr>
        <w:t>Kiruthik Prakash J</w:t>
        <w:br/>
      </w:r>
      <w:r>
        <w:rPr>
          <w:rFonts w:ascii="Arial" w:hAnsi="Arial"/>
          <w:b/>
          <w:sz w:val="24"/>
        </w:rPr>
        <w:t>2024HT01586</w:t>
        <w:br/>
      </w:r>
    </w:p>
    <w:p>
      <w:pPr>
        <w:spacing w:after="400"/>
        <w:jc w:val="center"/>
      </w:pPr>
      <w:r>
        <w:rPr>
          <w:rFonts w:ascii="Arial" w:hAnsi="Arial"/>
          <w:i/>
          <w:sz w:val="24"/>
        </w:rPr>
        <w:t>Dissertation work carried out at</w:t>
        <w:br/>
        <w:br/>
      </w:r>
      <w:r>
        <w:rPr>
          <w:rFonts w:ascii="Arial" w:hAnsi="Arial"/>
          <w:b/>
          <w:sz w:val="26"/>
        </w:rPr>
        <w:t>Qualcomm India Private Limited, Hyderabad</w:t>
        <w:br/>
      </w:r>
    </w:p>
    <w:p>
      <w:pPr>
        <w:spacing w:after="400"/>
        <w:jc w:val="center"/>
      </w:pPr>
      <w:r>
        <w:rPr>
          <w:rFonts w:ascii="Arial" w:hAnsi="Arial"/>
          <w:sz w:val="24"/>
        </w:rPr>
        <w:t>Submitted in partial fulfilment of M.Tech in Embedded Systems</w:t>
        <w:br/>
        <w:t>degree programme</w:t>
        <w:br/>
        <w:br/>
      </w:r>
      <w:r>
        <w:rPr>
          <w:rFonts w:ascii="Arial" w:hAnsi="Arial"/>
          <w:i/>
          <w:sz w:val="24"/>
        </w:rPr>
        <w:t>Under the Supervision of</w:t>
        <w:br/>
        <w:br/>
      </w:r>
      <w:r>
        <w:rPr>
          <w:rFonts w:ascii="Arial" w:hAnsi="Arial"/>
          <w:b/>
          <w:sz w:val="26"/>
        </w:rPr>
        <w:t>Deepak Kumar</w:t>
        <w:br/>
        <w:t>Senior Lead Software Engineer</w:t>
        <w:br/>
        <w:t>Qualcomm India Private Limited, Hyderabad</w:t>
        <w:br/>
      </w:r>
    </w:p>
    <w:p>
      <w:pPr>
        <w:spacing w:before="640" w:after="120"/>
        <w:jc w:val="center"/>
      </w:pPr>
      <w:r>
        <w:rPr>
          <w:rFonts w:ascii="Arial" w:hAnsi="Arial"/>
          <w:b/>
          <w:sz w:val="26"/>
        </w:rPr>
        <w:t>BIRLA INSTITUTE OF TECHNOLOGY &amp; SCIENCE</w:t>
        <w:br/>
        <w:t>PILANI (RAJASTHAN)</w:t>
        <w:br/>
      </w:r>
      <w:r>
        <w:rPr>
          <w:rFonts w:ascii="Arial" w:hAnsi="Arial"/>
          <w:b/>
          <w:sz w:val="24"/>
        </w:rPr>
        <w:t>SEPTEMBER 2026</w:t>
      </w:r>
    </w:p>
    <w:p>
      <w:r>
        <w:br w:type="page"/>
      </w:r>
    </w:p>
    <w:p>
      <w:pPr>
        <w:spacing w:before="560" w:after="360"/>
        <w:jc w:val="center"/>
      </w:pPr>
      <w:r>
        <w:rPr>
          <w:rFonts w:ascii="Arial" w:hAnsi="Arial"/>
          <w:b/>
          <w:sz w:val="36"/>
        </w:rPr>
        <w:t>POST-QUANTUM FIRMWARE AUTHENTICATION: DESIGN AND IMPLEMENTATION OF A QUANTUM-RESISTANT SECURE BOOT MECHANISM</w:t>
        <w:br/>
      </w:r>
    </w:p>
    <w:p>
      <w:pPr>
        <w:spacing w:after="480"/>
        <w:jc w:val="center"/>
      </w:pPr>
      <w:r>
        <w:rPr>
          <w:rFonts w:ascii="Arial" w:hAnsi="Arial"/>
          <w:b/>
          <w:sz w:val="28"/>
        </w:rPr>
        <w:t>BITS ZG628T: Dissertation</w:t>
        <w:br/>
      </w:r>
    </w:p>
    <w:p>
      <w:pPr>
        <w:spacing w:after="400"/>
        <w:jc w:val="center"/>
      </w:pPr>
      <w:r>
        <w:rPr>
          <w:rFonts w:ascii="Arial" w:hAnsi="Arial"/>
          <w:i/>
          <w:sz w:val="24"/>
        </w:rPr>
        <w:t>by</w:t>
        <w:br/>
        <w:br/>
      </w:r>
      <w:r>
        <w:rPr>
          <w:rFonts w:ascii="Arial" w:hAnsi="Arial"/>
          <w:b/>
          <w:sz w:val="28"/>
        </w:rPr>
        <w:t>Kiruthik Prakash J</w:t>
        <w:br/>
      </w:r>
      <w:r>
        <w:rPr>
          <w:rFonts w:ascii="Arial" w:hAnsi="Arial"/>
          <w:b/>
          <w:sz w:val="24"/>
        </w:rPr>
        <w:t>2024HT01586</w:t>
        <w:br/>
      </w:r>
    </w:p>
    <w:p>
      <w:pPr>
        <w:spacing w:after="400"/>
        <w:jc w:val="center"/>
      </w:pPr>
      <w:r>
        <w:rPr>
          <w:rFonts w:ascii="Arial" w:hAnsi="Arial"/>
          <w:i/>
          <w:sz w:val="24"/>
        </w:rPr>
        <w:t>Dissertation work carried out at</w:t>
        <w:br/>
        <w:br/>
      </w:r>
      <w:r>
        <w:rPr>
          <w:rFonts w:ascii="Arial" w:hAnsi="Arial"/>
          <w:b/>
          <w:sz w:val="26"/>
        </w:rPr>
        <w:t>Qualcomm India Private Limited, Hyderabad</w:t>
        <w:br/>
      </w:r>
    </w:p>
    <w:p>
      <w:pPr>
        <w:spacing w:after="400"/>
        <w:jc w:val="center"/>
      </w:pPr>
      <w:r>
        <w:rPr>
          <w:rFonts w:ascii="Arial" w:hAnsi="Arial"/>
          <w:sz w:val="24"/>
        </w:rPr>
        <w:t>Submitted in partial fulfilment of M.Tech in Embedded Systems</w:t>
        <w:br/>
        <w:t>degree programme</w:t>
        <w:br/>
        <w:br/>
      </w:r>
      <w:r>
        <w:rPr>
          <w:rFonts w:ascii="Arial" w:hAnsi="Arial"/>
          <w:i/>
          <w:sz w:val="24"/>
        </w:rPr>
        <w:t>Under the Supervision of</w:t>
        <w:br/>
        <w:br/>
      </w:r>
      <w:r>
        <w:rPr>
          <w:rFonts w:ascii="Arial" w:hAnsi="Arial"/>
          <w:b/>
          <w:sz w:val="26"/>
        </w:rPr>
        <w:t>Deepak Kumar</w:t>
        <w:br/>
        <w:t>Senior Lead Software Engineer</w:t>
        <w:br/>
        <w:t>Qualcomm India Private Limited, Hyderabad</w:t>
        <w:br/>
      </w:r>
    </w:p>
    <w:p>
      <w:pPr>
        <w:spacing w:before="640" w:after="120"/>
        <w:jc w:val="center"/>
      </w:pPr>
      <w:r>
        <w:rPr>
          <w:rFonts w:ascii="Arial" w:hAnsi="Arial"/>
          <w:b/>
          <w:sz w:val="26"/>
        </w:rPr>
        <w:t>BIRLA INSTITUTE OF TECHNOLOGY &amp; SCIENCE</w:t>
        <w:br/>
        <w:t>PILANI (RAJASTHAN)</w:t>
        <w:br/>
      </w:r>
      <w:r>
        <w:rPr>
          <w:rFonts w:ascii="Arial" w:hAnsi="Arial"/>
          <w:b/>
          <w:sz w:val="24"/>
        </w:rPr>
        <w:t>SEPTEMBER 2026</w:t>
      </w:r>
    </w:p>
    <w:p>
      <w:r>
        <w:br w:type="page"/>
      </w:r>
    </w:p>
    <w:p>
      <w:pPr>
        <w:pStyle w:val="Heading1"/>
        <w:keepNext/>
      </w:pPr>
      <w:r>
        <w:rPr>
          <w:rFonts w:ascii="Arial" w:hAnsi="Arial"/>
          <w:b/>
          <w:sz w:val="32"/>
        </w:rPr>
        <w:t>CERTIFICATE</w:t>
      </w:r>
    </w:p>
    <w:p>
      <w:pPr>
        <w:jc w:val="both"/>
      </w:pPr>
      <w:r>
        <w:t xml:space="preserve">This is to certify that the dissertation entitled </w:t>
      </w:r>
      <w:r>
        <w:rPr>
          <w:b/>
        </w:rPr>
        <w:t>“Post-Quantum Firmware Authentication: Design and Implementation of a Quantum-Resistant Secure Boot Mechanism”</w:t>
      </w:r>
      <w:r>
        <w:t xml:space="preserve"> and submitted by </w:t>
      </w:r>
      <w:r>
        <w:rPr>
          <w:b/>
        </w:rPr>
        <w:t>Kiruthik Prakash J (ID: 2024HT01586)</w:t>
      </w:r>
      <w:r>
        <w:t xml:space="preserve"> in partial fulfilment of the requirement of </w:t>
      </w:r>
      <w:r>
        <w:rPr>
          <w:b/>
        </w:rPr>
        <w:t>M.Tech in Embedded Systems</w:t>
      </w:r>
      <w:r>
        <w:t xml:space="preserve"> of BITS Pilani, embodies the work done by him under my supervision at </w:t>
      </w:r>
      <w:r>
        <w:rPr>
          <w:b/>
        </w:rPr>
        <w:t>Qualcomm India Private Limited, Hyderabad</w:t>
      </w:r>
      <w:r>
        <w:t>.</w:t>
      </w:r>
    </w:p>
    <w:p>
      <w:pPr>
        <w:spacing w:before="720"/>
      </w:pPr>
    </w:p>
    <w:tbl>
      <w:tblPr>
        <w:tblW w:type="auto" w:w="0"/>
        <w:jc w:val="center"/>
        <w:tblLook w:firstColumn="1" w:firstRow="1" w:lastColumn="0" w:lastRow="0" w:noHBand="0" w:noVBand="1" w:val="04A0"/>
      </w:tblPr>
      <w:tblGrid>
        <w:gridCol w:w="4334"/>
        <w:gridCol w:w="4334"/>
      </w:tblGrid>
      <w:tr>
        <w:tc>
          <w:tcPr>
            <w:tcW w:type="dxa" w:w="4320"/>
            <w:tcMar>
              <w:top w:w="40" w:type="dxa"/>
              <w:bottom w:w="40" w:type="dxa"/>
              <w:left w:w="60" w:type="dxa"/>
              <w:right w:w="60" w:type="dxa"/>
            </w:tcMar>
          </w:tcPr>
          <w:p>
            <w:r>
              <w:rPr>
                <w:sz w:val="24"/>
              </w:rPr>
              <w:t>___________________________</w:t>
            </w:r>
          </w:p>
        </w:tc>
        <w:tc>
          <w:tcPr>
            <w:tcW w:type="dxa" w:w="4320"/>
            <w:tcMar>
              <w:top w:w="40" w:type="dxa"/>
              <w:bottom w:w="40" w:type="dxa"/>
              <w:left w:w="60" w:type="dxa"/>
              <w:right w:w="60" w:type="dxa"/>
            </w:tcMar>
          </w:tcPr>
          <w:p>
            <w:r>
              <w:rPr>
                <w:sz w:val="24"/>
              </w:rPr>
              <w:t>___________________________</w:t>
            </w:r>
          </w:p>
        </w:tc>
      </w:tr>
      <w:tr>
        <w:tc>
          <w:tcPr>
            <w:tcW w:type="dxa" w:w="4320"/>
            <w:tcMar>
              <w:top w:w="40" w:type="dxa"/>
              <w:bottom w:w="40" w:type="dxa"/>
              <w:left w:w="60" w:type="dxa"/>
              <w:right w:w="60" w:type="dxa"/>
            </w:tcMar>
          </w:tcPr>
          <w:p>
            <w:r>
              <w:rPr>
                <w:b/>
                <w:sz w:val="24"/>
              </w:rPr>
              <w:t>Deepak Kumar</w:t>
              <w:br/>
              <w:t>Supervisor</w:t>
              <w:br/>
              <w:t>Senior Lead Software Engineer</w:t>
              <w:br/>
              <w:t>Qualcomm India Private Limited</w:t>
            </w:r>
          </w:p>
        </w:tc>
        <w:tc>
          <w:tcPr>
            <w:tcW w:type="dxa" w:w="4320"/>
            <w:tcMar>
              <w:top w:w="40" w:type="dxa"/>
              <w:bottom w:w="40" w:type="dxa"/>
              <w:left w:w="60" w:type="dxa"/>
              <w:right w:w="60" w:type="dxa"/>
            </w:tcMar>
          </w:tcPr>
          <w:p>
            <w:r>
              <w:rPr>
                <w:b/>
                <w:sz w:val="24"/>
              </w:rPr>
              <w:t>Kiruthik Prakash J</w:t>
              <w:br/>
              <w:t>ID: 2024HT01586</w:t>
              <w:br/>
              <w:t>M.Tech Embedded Systems</w:t>
              <w:br/>
              <w:t>BITS Pilani</w:t>
            </w:r>
          </w:p>
        </w:tc>
      </w:tr>
      <w:tr>
        <w:tc>
          <w:tcPr>
            <w:tcW w:type="dxa" w:w="4320"/>
            <w:tcMar>
              <w:top w:w="40" w:type="dxa"/>
              <w:bottom w:w="40" w:type="dxa"/>
              <w:left w:w="60" w:type="dxa"/>
              <w:right w:w="60" w:type="dxa"/>
            </w:tcMar>
          </w:tcPr>
          <w:p/>
        </w:tc>
        <w:tc>
          <w:tcPr>
            <w:tcW w:type="dxa" w:w="4320"/>
            <w:tcMar>
              <w:top w:w="40" w:type="dxa"/>
              <w:bottom w:w="40" w:type="dxa"/>
              <w:left w:w="60" w:type="dxa"/>
              <w:right w:w="60" w:type="dxa"/>
            </w:tcMar>
          </w:tcPr>
          <w:p/>
        </w:tc>
      </w:tr>
      <w:tr>
        <w:tc>
          <w:tcPr>
            <w:tcW w:type="dxa" w:w="4320"/>
            <w:tcMar>
              <w:top w:w="40" w:type="dxa"/>
              <w:bottom w:w="40" w:type="dxa"/>
              <w:left w:w="60" w:type="dxa"/>
              <w:right w:w="60" w:type="dxa"/>
            </w:tcMar>
          </w:tcPr>
          <w:p>
            <w:r>
              <w:rPr>
                <w:sz w:val="24"/>
              </w:rPr>
              <w:t>Date: 19/09/2026</w:t>
              <w:br/>
              <w:t>Place: Hyderabad</w:t>
            </w:r>
          </w:p>
        </w:tc>
        <w:tc>
          <w:tcPr>
            <w:tcW w:type="dxa" w:w="4320"/>
            <w:tcMar>
              <w:top w:w="40" w:type="dxa"/>
              <w:bottom w:w="40" w:type="dxa"/>
              <w:left w:w="60" w:type="dxa"/>
              <w:right w:w="60" w:type="dxa"/>
            </w:tcMar>
          </w:tcPr>
          <w:p>
            <w:r>
              <w:rPr>
                <w:sz w:val="24"/>
              </w:rPr>
              <w:t>Date: 19/09/2026</w:t>
              <w:br/>
              <w:t>Place: Hyderabad</w:t>
            </w:r>
          </w:p>
        </w:tc>
      </w:tr>
    </w:tbl>
    <w:p>
      <w:r>
        <w:br w:type="page"/>
      </w:r>
    </w:p>
    <w:p>
      <w:pPr>
        <w:pStyle w:val="Heading1"/>
        <w:keepNext/>
      </w:pPr>
      <w:r>
        <w:rPr>
          <w:rFonts w:ascii="Arial" w:hAnsi="Arial"/>
          <w:b/>
          <w:sz w:val="32"/>
        </w:rPr>
        <w:t>TABLE OF CONTENTS</w:t>
      </w:r>
    </w:p>
    <w:p>
      <w:pPr>
        <w:spacing w:before="80" w:after="60" w:line="276" w:lineRule="auto"/>
        <w:tabs>
          <w:tab w:val="right" w:leader="dot" w:pos="8640"/>
        </w:tabs>
      </w:pPr>
      <w:r>
        <w:rPr>
          <w:rFonts w:ascii="Arial" w:hAnsi="Arial"/>
          <w:b/>
          <w:sz w:val="24"/>
        </w:rPr>
        <w:t>1. MODULES IN POST-QUANTUM SECURE BOOT SYSTEM</w:t>
      </w:r>
      <w:r>
        <w:rPr>
          <w:rFonts w:ascii="Arial" w:hAnsi="Arial"/>
          <w:sz w:val="24"/>
        </w:rPr>
        <w:tab/>
      </w:r>
      <w:r>
        <w:rPr>
          <w:rFonts w:ascii="Arial" w:hAnsi="Arial"/>
          <w:b/>
          <w:sz w:val="24"/>
        </w:rPr>
        <w:t>6</w:t>
      </w:r>
    </w:p>
    <w:p>
      <w:pPr>
        <w:spacing w:before="40" w:after="60" w:line="276" w:lineRule="auto"/>
        <w:ind w:left="360"/>
        <w:tabs>
          <w:tab w:val="right" w:leader="dot" w:pos="8640"/>
        </w:tabs>
      </w:pPr>
      <w:r>
        <w:rPr>
          <w:rFonts w:ascii="Arial" w:hAnsi="Arial"/>
          <w:b w:val="0"/>
          <w:sz w:val="24"/>
        </w:rPr>
        <w:t>1.1 Core Cryptographic Verification Engine</w:t>
      </w:r>
      <w:r>
        <w:rPr>
          <w:rFonts w:ascii="Arial" w:hAnsi="Arial"/>
          <w:sz w:val="24"/>
        </w:rPr>
        <w:tab/>
      </w:r>
      <w:r>
        <w:rPr>
          <w:rFonts w:ascii="Arial" w:hAnsi="Arial"/>
          <w:b w:val="0"/>
          <w:sz w:val="24"/>
        </w:rPr>
        <w:t>7</w:t>
      </w:r>
    </w:p>
    <w:p>
      <w:pPr>
        <w:spacing w:before="40" w:after="60" w:line="276" w:lineRule="auto"/>
        <w:ind w:left="360"/>
        <w:tabs>
          <w:tab w:val="right" w:leader="dot" w:pos="8640"/>
        </w:tabs>
      </w:pPr>
      <w:r>
        <w:rPr>
          <w:rFonts w:ascii="Arial" w:hAnsi="Arial"/>
          <w:b w:val="0"/>
          <w:sz w:val="24"/>
        </w:rPr>
        <w:t>1.2 IoT &amp; Microcontroller Target: MCUboot Bootloader Module</w:t>
      </w:r>
      <w:r>
        <w:rPr>
          <w:rFonts w:ascii="Arial" w:hAnsi="Arial"/>
          <w:sz w:val="24"/>
        </w:rPr>
        <w:tab/>
      </w:r>
      <w:r>
        <w:rPr>
          <w:rFonts w:ascii="Arial" w:hAnsi="Arial"/>
          <w:b w:val="0"/>
          <w:sz w:val="24"/>
        </w:rPr>
        <w:t>8</w:t>
      </w:r>
    </w:p>
    <w:p>
      <w:pPr>
        <w:spacing w:before="40" w:after="60" w:line="276" w:lineRule="auto"/>
        <w:ind w:left="360"/>
        <w:tabs>
          <w:tab w:val="right" w:leader="dot" w:pos="8640"/>
        </w:tabs>
      </w:pPr>
      <w:r>
        <w:rPr>
          <w:rFonts w:ascii="Arial" w:hAnsi="Arial"/>
          <w:b w:val="0"/>
          <w:sz w:val="24"/>
        </w:rPr>
        <w:t>1.3 Embedded Linux Target: Das U-Boot FIT Verification Module</w:t>
      </w:r>
      <w:r>
        <w:rPr>
          <w:rFonts w:ascii="Arial" w:hAnsi="Arial"/>
          <w:sz w:val="24"/>
        </w:rPr>
        <w:tab/>
      </w:r>
      <w:r>
        <w:rPr>
          <w:rFonts w:ascii="Arial" w:hAnsi="Arial"/>
          <w:b w:val="0"/>
          <w:sz w:val="24"/>
        </w:rPr>
        <w:t>9</w:t>
      </w:r>
    </w:p>
    <w:p>
      <w:pPr>
        <w:spacing w:before="40" w:after="60" w:line="276" w:lineRule="auto"/>
        <w:ind w:left="360"/>
        <w:tabs>
          <w:tab w:val="right" w:leader="dot" w:pos="8640"/>
        </w:tabs>
      </w:pPr>
      <w:r>
        <w:rPr>
          <w:rFonts w:ascii="Arial" w:hAnsi="Arial"/>
          <w:b w:val="0"/>
          <w:sz w:val="24"/>
        </w:rPr>
        <w:t>1.4 Enterprise / Server Target: EDKII UEFI SecurityPkg Module</w:t>
      </w:r>
      <w:r>
        <w:rPr>
          <w:rFonts w:ascii="Arial" w:hAnsi="Arial"/>
          <w:sz w:val="24"/>
        </w:rPr>
        <w:tab/>
      </w:r>
      <w:r>
        <w:rPr>
          <w:rFonts w:ascii="Arial" w:hAnsi="Arial"/>
          <w:b w:val="0"/>
          <w:sz w:val="24"/>
        </w:rPr>
        <w:t>10</w:t>
      </w:r>
    </w:p>
    <w:p>
      <w:pPr>
        <w:spacing w:before="40" w:after="60" w:line="276" w:lineRule="auto"/>
        <w:ind w:left="360"/>
        <w:tabs>
          <w:tab w:val="right" w:leader="dot" w:pos="8640"/>
        </w:tabs>
      </w:pPr>
      <w:r>
        <w:rPr>
          <w:rFonts w:ascii="Arial" w:hAnsi="Arial"/>
          <w:b w:val="0"/>
          <w:sz w:val="24"/>
        </w:rPr>
        <w:t>1.5 Hardware Root-of-Trust (RoT) &amp; eFuse Key Binding Module</w:t>
      </w:r>
      <w:r>
        <w:rPr>
          <w:rFonts w:ascii="Arial" w:hAnsi="Arial"/>
          <w:sz w:val="24"/>
        </w:rPr>
        <w:tab/>
      </w:r>
      <w:r>
        <w:rPr>
          <w:rFonts w:ascii="Arial" w:hAnsi="Arial"/>
          <w:b w:val="0"/>
          <w:sz w:val="24"/>
        </w:rPr>
        <w:t>11</w:t>
      </w:r>
    </w:p>
    <w:p>
      <w:pPr>
        <w:spacing w:before="40" w:after="60" w:line="276" w:lineRule="auto"/>
        <w:ind w:left="360"/>
        <w:tabs>
          <w:tab w:val="right" w:leader="dot" w:pos="8640"/>
        </w:tabs>
      </w:pPr>
      <w:r>
        <w:rPr>
          <w:rFonts w:ascii="Arial" w:hAnsi="Arial"/>
          <w:b w:val="0"/>
          <w:sz w:val="24"/>
        </w:rPr>
        <w:t>1.6 Offline Firmware Signing &amp; Container Tooling Module</w:t>
      </w:r>
      <w:r>
        <w:rPr>
          <w:rFonts w:ascii="Arial" w:hAnsi="Arial"/>
          <w:sz w:val="24"/>
        </w:rPr>
        <w:tab/>
      </w:r>
      <w:r>
        <w:rPr>
          <w:rFonts w:ascii="Arial" w:hAnsi="Arial"/>
          <w:b w:val="0"/>
          <w:sz w:val="24"/>
        </w:rPr>
        <w:t>12</w:t>
      </w:r>
    </w:p>
    <w:p>
      <w:pPr>
        <w:spacing w:before="40" w:after="60" w:line="276" w:lineRule="auto"/>
        <w:ind w:left="360"/>
        <w:tabs>
          <w:tab w:val="right" w:leader="dot" w:pos="8640"/>
        </w:tabs>
      </w:pPr>
      <w:r>
        <w:rPr>
          <w:rFonts w:ascii="Arial" w:hAnsi="Arial"/>
          <w:b w:val="0"/>
          <w:sz w:val="24"/>
        </w:rPr>
        <w:t>1.7 Multi-Target Emulation &amp; Automated Verification Harness</w:t>
      </w:r>
      <w:r>
        <w:rPr>
          <w:rFonts w:ascii="Arial" w:hAnsi="Arial"/>
          <w:sz w:val="24"/>
        </w:rPr>
        <w:tab/>
      </w:r>
      <w:r>
        <w:rPr>
          <w:rFonts w:ascii="Arial" w:hAnsi="Arial"/>
          <w:b w:val="0"/>
          <w:sz w:val="24"/>
        </w:rPr>
        <w:t>13</w:t>
      </w:r>
    </w:p>
    <w:p>
      <w:pPr>
        <w:spacing w:before="80" w:after="60" w:line="276" w:lineRule="auto"/>
        <w:tabs>
          <w:tab w:val="right" w:leader="dot" w:pos="8640"/>
        </w:tabs>
      </w:pPr>
      <w:r>
        <w:rPr>
          <w:rFonts w:ascii="Arial" w:hAnsi="Arial"/>
          <w:b/>
          <w:sz w:val="24"/>
        </w:rPr>
        <w:t>2. FUNCTIONAL BLOCK DIAGRAM &amp; ARCHITECTURAL DESCRIPTION</w:t>
      </w:r>
      <w:r>
        <w:rPr>
          <w:rFonts w:ascii="Arial" w:hAnsi="Arial"/>
          <w:sz w:val="24"/>
        </w:rPr>
        <w:tab/>
      </w:r>
      <w:r>
        <w:rPr>
          <w:rFonts w:ascii="Arial" w:hAnsi="Arial"/>
          <w:b/>
          <w:sz w:val="24"/>
        </w:rPr>
        <w:t>14</w:t>
      </w:r>
    </w:p>
    <w:p>
      <w:pPr>
        <w:spacing w:before="40" w:after="60" w:line="276" w:lineRule="auto"/>
        <w:ind w:left="360"/>
        <w:tabs>
          <w:tab w:val="right" w:leader="dot" w:pos="8640"/>
        </w:tabs>
      </w:pPr>
      <w:r>
        <w:rPr>
          <w:rFonts w:ascii="Arial" w:hAnsi="Arial"/>
          <w:b w:val="0"/>
          <w:sz w:val="24"/>
        </w:rPr>
        <w:t>2.1 System Architecture Overview</w:t>
      </w:r>
      <w:r>
        <w:rPr>
          <w:rFonts w:ascii="Arial" w:hAnsi="Arial"/>
          <w:sz w:val="24"/>
        </w:rPr>
        <w:tab/>
      </w:r>
      <w:r>
        <w:rPr>
          <w:rFonts w:ascii="Arial" w:hAnsi="Arial"/>
          <w:b w:val="0"/>
          <w:sz w:val="24"/>
        </w:rPr>
        <w:t>14</w:t>
      </w:r>
    </w:p>
    <w:p>
      <w:pPr>
        <w:spacing w:before="40" w:after="60" w:line="276" w:lineRule="auto"/>
        <w:ind w:left="360"/>
        <w:tabs>
          <w:tab w:val="right" w:leader="dot" w:pos="8640"/>
        </w:tabs>
      </w:pPr>
      <w:r>
        <w:rPr>
          <w:rFonts w:ascii="Arial" w:hAnsi="Arial"/>
          <w:b w:val="0"/>
          <w:sz w:val="24"/>
        </w:rPr>
        <w:t>2.2 Secure Boot Execution Sequence &amp; Cryptographic Flow</w:t>
      </w:r>
      <w:r>
        <w:rPr>
          <w:rFonts w:ascii="Arial" w:hAnsi="Arial"/>
          <w:sz w:val="24"/>
        </w:rPr>
        <w:tab/>
      </w:r>
      <w:r>
        <w:rPr>
          <w:rFonts w:ascii="Arial" w:hAnsi="Arial"/>
          <w:b w:val="0"/>
          <w:sz w:val="24"/>
        </w:rPr>
        <w:t>15</w:t>
      </w:r>
    </w:p>
    <w:p>
      <w:pPr>
        <w:spacing w:before="80" w:after="60" w:line="276" w:lineRule="auto"/>
        <w:tabs>
          <w:tab w:val="right" w:leader="dot" w:pos="8640"/>
        </w:tabs>
      </w:pPr>
      <w:r>
        <w:rPr>
          <w:rFonts w:ascii="Arial" w:hAnsi="Arial"/>
          <w:b/>
          <w:sz w:val="24"/>
        </w:rPr>
        <w:t>3. MAJOR TECHNICAL SPECIFICATIONS OF PQC SECURE BOOT</w:t>
      </w:r>
      <w:r>
        <w:rPr>
          <w:rFonts w:ascii="Arial" w:hAnsi="Arial"/>
          <w:sz w:val="24"/>
        </w:rPr>
        <w:tab/>
      </w:r>
      <w:r>
        <w:rPr>
          <w:rFonts w:ascii="Arial" w:hAnsi="Arial"/>
          <w:b/>
          <w:sz w:val="24"/>
        </w:rPr>
        <w:t>16</w:t>
      </w:r>
    </w:p>
    <w:p>
      <w:pPr>
        <w:spacing w:before="80" w:after="60" w:line="276" w:lineRule="auto"/>
        <w:tabs>
          <w:tab w:val="right" w:leader="dot" w:pos="8640"/>
        </w:tabs>
      </w:pPr>
      <w:r>
        <w:rPr>
          <w:rFonts w:ascii="Arial" w:hAnsi="Arial"/>
          <w:b/>
          <w:sz w:val="24"/>
        </w:rPr>
        <w:t>4. DESIGN CONSIDERATIONS</w:t>
      </w:r>
      <w:r>
        <w:rPr>
          <w:rFonts w:ascii="Arial" w:hAnsi="Arial"/>
          <w:sz w:val="24"/>
        </w:rPr>
        <w:tab/>
      </w:r>
      <w:r>
        <w:rPr>
          <w:rFonts w:ascii="Arial" w:hAnsi="Arial"/>
          <w:b/>
          <w:sz w:val="24"/>
        </w:rPr>
        <w:t>17</w:t>
      </w:r>
    </w:p>
    <w:p>
      <w:pPr>
        <w:spacing w:before="40" w:after="60" w:line="276" w:lineRule="auto"/>
        <w:ind w:left="360"/>
        <w:tabs>
          <w:tab w:val="right" w:leader="dot" w:pos="8640"/>
        </w:tabs>
      </w:pPr>
      <w:r>
        <w:rPr>
          <w:rFonts w:ascii="Arial" w:hAnsi="Arial"/>
          <w:b w:val="0"/>
          <w:sz w:val="24"/>
        </w:rPr>
        <w:t>4.1 Zero Dynamic Memory Allocation (Zero-Malloc Policy)</w:t>
      </w:r>
      <w:r>
        <w:rPr>
          <w:rFonts w:ascii="Arial" w:hAnsi="Arial"/>
          <w:sz w:val="24"/>
        </w:rPr>
        <w:tab/>
      </w:r>
      <w:r>
        <w:rPr>
          <w:rFonts w:ascii="Arial" w:hAnsi="Arial"/>
          <w:b w:val="0"/>
          <w:sz w:val="24"/>
        </w:rPr>
        <w:t>17</w:t>
      </w:r>
    </w:p>
    <w:p>
      <w:pPr>
        <w:spacing w:before="40" w:after="60" w:line="276" w:lineRule="auto"/>
        <w:ind w:left="360"/>
        <w:tabs>
          <w:tab w:val="right" w:leader="dot" w:pos="8640"/>
        </w:tabs>
      </w:pPr>
      <w:r>
        <w:rPr>
          <w:rFonts w:ascii="Arial" w:hAnsi="Arial"/>
          <w:b w:val="0"/>
          <w:sz w:val="24"/>
        </w:rPr>
        <w:t>4.2 Strict Static SRAM Budgeting (&lt; 4 KB ROM Bounds)</w:t>
      </w:r>
      <w:r>
        <w:rPr>
          <w:rFonts w:ascii="Arial" w:hAnsi="Arial"/>
          <w:sz w:val="24"/>
        </w:rPr>
        <w:tab/>
      </w:r>
      <w:r>
        <w:rPr>
          <w:rFonts w:ascii="Arial" w:hAnsi="Arial"/>
          <w:b w:val="0"/>
          <w:sz w:val="24"/>
        </w:rPr>
        <w:t>18</w:t>
      </w:r>
    </w:p>
    <w:p>
      <w:pPr>
        <w:spacing w:before="40" w:after="60" w:line="276" w:lineRule="auto"/>
        <w:ind w:left="360"/>
        <w:tabs>
          <w:tab w:val="right" w:leader="dot" w:pos="8640"/>
        </w:tabs>
      </w:pPr>
      <w:r>
        <w:rPr>
          <w:rFonts w:ascii="Arial" w:hAnsi="Arial"/>
          <w:b w:val="0"/>
          <w:sz w:val="24"/>
        </w:rPr>
        <w:t>4.3 Hardware Root-of-Trust Key Hash Binding &amp; eFuse Storage</w:t>
      </w:r>
      <w:r>
        <w:rPr>
          <w:rFonts w:ascii="Arial" w:hAnsi="Arial"/>
          <w:sz w:val="24"/>
        </w:rPr>
        <w:tab/>
      </w:r>
      <w:r>
        <w:rPr>
          <w:rFonts w:ascii="Arial" w:hAnsi="Arial"/>
          <w:b w:val="0"/>
          <w:sz w:val="24"/>
        </w:rPr>
        <w:t>19</w:t>
      </w:r>
    </w:p>
    <w:p>
      <w:pPr>
        <w:spacing w:before="40" w:after="60" w:line="276" w:lineRule="auto"/>
        <w:ind w:left="360"/>
        <w:tabs>
          <w:tab w:val="right" w:leader="dot" w:pos="8640"/>
        </w:tabs>
      </w:pPr>
      <w:r>
        <w:rPr>
          <w:rFonts w:ascii="Arial" w:hAnsi="Arial"/>
          <w:b w:val="0"/>
          <w:sz w:val="24"/>
        </w:rPr>
        <w:t>4.4 Tamper Robustness &amp; Non-Negotiable Fault Rejection</w:t>
      </w:r>
      <w:r>
        <w:rPr>
          <w:rFonts w:ascii="Arial" w:hAnsi="Arial"/>
          <w:sz w:val="24"/>
        </w:rPr>
        <w:tab/>
      </w:r>
      <w:r>
        <w:rPr>
          <w:rFonts w:ascii="Arial" w:hAnsi="Arial"/>
          <w:b w:val="0"/>
          <w:sz w:val="24"/>
        </w:rPr>
        <w:t>20</w:t>
      </w:r>
    </w:p>
    <w:p>
      <w:pPr>
        <w:spacing w:before="40" w:after="60" w:line="276" w:lineRule="auto"/>
        <w:ind w:left="360"/>
        <w:tabs>
          <w:tab w:val="right" w:leader="dot" w:pos="8640"/>
        </w:tabs>
      </w:pPr>
      <w:r>
        <w:rPr>
          <w:rFonts w:ascii="Arial" w:hAnsi="Arial"/>
          <w:b w:val="0"/>
          <w:sz w:val="24"/>
        </w:rPr>
        <w:t>4.5 Constant-Time Cryptographic Execution &amp; Side-Channel Mitigation</w:t>
      </w:r>
      <w:r>
        <w:rPr>
          <w:rFonts w:ascii="Arial" w:hAnsi="Arial"/>
          <w:sz w:val="24"/>
        </w:rPr>
        <w:tab/>
      </w:r>
      <w:r>
        <w:rPr>
          <w:rFonts w:ascii="Arial" w:hAnsi="Arial"/>
          <w:b w:val="0"/>
          <w:sz w:val="24"/>
        </w:rPr>
        <w:t>21</w:t>
      </w:r>
    </w:p>
    <w:p>
      <w:pPr>
        <w:spacing w:before="80" w:after="60" w:line="276" w:lineRule="auto"/>
        <w:tabs>
          <w:tab w:val="right" w:leader="dot" w:pos="8640"/>
        </w:tabs>
      </w:pPr>
      <w:r>
        <w:rPr>
          <w:rFonts w:ascii="Arial" w:hAnsi="Arial"/>
          <w:b/>
          <w:sz w:val="24"/>
        </w:rPr>
        <w:t>5. EMPIRICAL BENCHMARKING, PROFILING &amp; FUTURE PLAN</w:t>
      </w:r>
      <w:r>
        <w:rPr>
          <w:rFonts w:ascii="Arial" w:hAnsi="Arial"/>
          <w:sz w:val="24"/>
        </w:rPr>
        <w:tab/>
      </w:r>
      <w:r>
        <w:rPr>
          <w:rFonts w:ascii="Arial" w:hAnsi="Arial"/>
          <w:b/>
          <w:sz w:val="24"/>
        </w:rPr>
        <w:t>22</w:t>
      </w:r>
    </w:p>
    <w:p>
      <w:pPr>
        <w:spacing w:before="40" w:after="60" w:line="276" w:lineRule="auto"/>
        <w:ind w:left="360"/>
        <w:tabs>
          <w:tab w:val="right" w:leader="dot" w:pos="8640"/>
        </w:tabs>
      </w:pPr>
      <w:r>
        <w:rPr>
          <w:rFonts w:ascii="Arial" w:hAnsi="Arial"/>
          <w:b w:val="0"/>
          <w:sz w:val="24"/>
        </w:rPr>
        <w:t>5.1 MCUboot on ARM Cortex-M4 Trade-Off Benchmark &amp; Stack Profiling</w:t>
      </w:r>
      <w:r>
        <w:rPr>
          <w:rFonts w:ascii="Arial" w:hAnsi="Arial"/>
          <w:sz w:val="24"/>
        </w:rPr>
        <w:tab/>
      </w:r>
      <w:r>
        <w:rPr>
          <w:rFonts w:ascii="Arial" w:hAnsi="Arial"/>
          <w:b w:val="0"/>
          <w:sz w:val="24"/>
        </w:rPr>
        <w:t>22</w:t>
      </w:r>
    </w:p>
    <w:p>
      <w:pPr>
        <w:spacing w:before="40" w:after="60" w:line="276" w:lineRule="auto"/>
        <w:ind w:left="360"/>
        <w:tabs>
          <w:tab w:val="right" w:leader="dot" w:pos="8640"/>
        </w:tabs>
      </w:pPr>
      <w:r>
        <w:rPr>
          <w:rFonts w:ascii="Arial" w:hAnsi="Arial"/>
          <w:b w:val="0"/>
          <w:sz w:val="24"/>
        </w:rPr>
        <w:t>5.2 Mid-Semester Progress Status (Plan of Work)</w:t>
      </w:r>
      <w:r>
        <w:rPr>
          <w:rFonts w:ascii="Arial" w:hAnsi="Arial"/>
          <w:sz w:val="24"/>
        </w:rPr>
        <w:tab/>
      </w:r>
      <w:r>
        <w:rPr>
          <w:rFonts w:ascii="Arial" w:hAnsi="Arial"/>
          <w:b w:val="0"/>
          <w:sz w:val="24"/>
        </w:rPr>
        <w:t>23</w:t>
      </w:r>
    </w:p>
    <w:p>
      <w:pPr>
        <w:spacing w:before="40" w:after="60" w:line="276" w:lineRule="auto"/>
        <w:ind w:left="360"/>
        <w:tabs>
          <w:tab w:val="right" w:leader="dot" w:pos="8640"/>
        </w:tabs>
      </w:pPr>
      <w:r>
        <w:rPr>
          <w:rFonts w:ascii="Arial" w:hAnsi="Arial"/>
          <w:b w:val="0"/>
          <w:sz w:val="24"/>
        </w:rPr>
        <w:t>5.3 Remaining Tasks &amp; Deliverables for Final Dissertation</w:t>
      </w:r>
      <w:r>
        <w:rPr>
          <w:rFonts w:ascii="Arial" w:hAnsi="Arial"/>
          <w:sz w:val="24"/>
        </w:rPr>
        <w:tab/>
      </w:r>
      <w:r>
        <w:rPr>
          <w:rFonts w:ascii="Arial" w:hAnsi="Arial"/>
          <w:b w:val="0"/>
          <w:sz w:val="24"/>
        </w:rPr>
        <w:t>24</w:t>
      </w:r>
    </w:p>
    <w:p>
      <w:pPr>
        <w:spacing w:before="80" w:after="60" w:line="276" w:lineRule="auto"/>
        <w:tabs>
          <w:tab w:val="right" w:leader="dot" w:pos="8640"/>
        </w:tabs>
      </w:pPr>
      <w:r>
        <w:rPr>
          <w:rFonts w:ascii="Arial" w:hAnsi="Arial"/>
          <w:b/>
          <w:sz w:val="24"/>
        </w:rPr>
        <w:t>6. ABBREVIATIONS</w:t>
      </w:r>
      <w:r>
        <w:rPr>
          <w:rFonts w:ascii="Arial" w:hAnsi="Arial"/>
          <w:sz w:val="24"/>
        </w:rPr>
        <w:tab/>
      </w:r>
      <w:r>
        <w:rPr>
          <w:rFonts w:ascii="Arial" w:hAnsi="Arial"/>
          <w:b/>
          <w:sz w:val="24"/>
        </w:rPr>
        <w:t>25</w:t>
      </w:r>
    </w:p>
    <w:p>
      <w:pPr>
        <w:spacing w:before="80" w:after="60" w:line="276" w:lineRule="auto"/>
        <w:tabs>
          <w:tab w:val="right" w:leader="dot" w:pos="8640"/>
        </w:tabs>
      </w:pPr>
      <w:r>
        <w:rPr>
          <w:rFonts w:ascii="Arial" w:hAnsi="Arial"/>
          <w:b/>
          <w:sz w:val="24"/>
        </w:rPr>
        <w:t>7. REFERENCES &amp; LITERATURE REVIEW</w:t>
      </w:r>
      <w:r>
        <w:rPr>
          <w:rFonts w:ascii="Arial" w:hAnsi="Arial"/>
          <w:sz w:val="24"/>
        </w:rPr>
        <w:tab/>
      </w:r>
      <w:r>
        <w:rPr>
          <w:rFonts w:ascii="Arial" w:hAnsi="Arial"/>
          <w:b/>
          <w:sz w:val="24"/>
        </w:rPr>
        <w:t>26</w:t>
      </w:r>
    </w:p>
    <w:p>
      <w:r>
        <w:br w:type="page"/>
      </w:r>
    </w:p>
    <w:p>
      <w:pPr>
        <w:pStyle w:val="Heading1"/>
        <w:keepNext/>
      </w:pPr>
      <w:r>
        <w:rPr>
          <w:rFonts w:ascii="Arial" w:hAnsi="Arial"/>
          <w:b/>
          <w:sz w:val="32"/>
        </w:rPr>
        <w:t>LIST OF FIGURES &amp; TABLES</w:t>
      </w:r>
    </w:p>
    <w:p>
      <w:pPr>
        <w:pStyle w:val="Heading2"/>
        <w:keepNext/>
      </w:pPr>
      <w:r>
        <w:rPr>
          <w:rFonts w:ascii="Arial" w:hAnsi="Arial"/>
          <w:b/>
          <w:sz w:val="28"/>
        </w:rPr>
        <w:t>List of Figures</w:t>
      </w:r>
    </w:p>
    <w:p>
      <w:pPr>
        <w:spacing w:before="40" w:after="60" w:line="276" w:lineRule="auto"/>
        <w:tabs>
          <w:tab w:val="right" w:leader="dot" w:pos="8640"/>
        </w:tabs>
      </w:pPr>
      <w:r>
        <w:rPr>
          <w:rFonts w:ascii="Arial" w:hAnsi="Arial"/>
          <w:b w:val="0"/>
          <w:sz w:val="24"/>
        </w:rPr>
        <w:t>Figure 1: Modular Architecture of Post-Quantum Secure Boot System</w:t>
      </w:r>
      <w:r>
        <w:rPr>
          <w:rFonts w:ascii="Arial" w:hAnsi="Arial"/>
          <w:sz w:val="24"/>
        </w:rPr>
        <w:tab/>
      </w:r>
      <w:r>
        <w:rPr>
          <w:rFonts w:ascii="Arial" w:hAnsi="Arial"/>
          <w:b w:val="0"/>
          <w:sz w:val="24"/>
        </w:rPr>
        <w:t>14</w:t>
      </w:r>
    </w:p>
    <w:p>
      <w:pPr>
        <w:spacing w:before="40" w:after="60" w:line="276" w:lineRule="auto"/>
        <w:tabs>
          <w:tab w:val="right" w:leader="dot" w:pos="8640"/>
        </w:tabs>
      </w:pPr>
      <w:r>
        <w:rPr>
          <w:rFonts w:ascii="Arial" w:hAnsi="Arial"/>
          <w:b w:val="0"/>
          <w:sz w:val="24"/>
        </w:rPr>
        <w:t>Figure 2: Functional Block Diagram &amp; Secure Boot Execution Flow</w:t>
      </w:r>
      <w:r>
        <w:rPr>
          <w:rFonts w:ascii="Arial" w:hAnsi="Arial"/>
          <w:sz w:val="24"/>
        </w:rPr>
        <w:tab/>
      </w:r>
      <w:r>
        <w:rPr>
          <w:rFonts w:ascii="Arial" w:hAnsi="Arial"/>
          <w:b w:val="0"/>
          <w:sz w:val="24"/>
        </w:rPr>
        <w:t>15</w:t>
      </w:r>
    </w:p>
    <w:p>
      <w:pPr>
        <w:spacing w:before="320"/>
      </w:pPr>
    </w:p>
    <w:p>
      <w:pPr>
        <w:pStyle w:val="Heading2"/>
        <w:keepNext/>
      </w:pPr>
      <w:r>
        <w:rPr>
          <w:rFonts w:ascii="Arial" w:hAnsi="Arial"/>
          <w:b/>
          <w:sz w:val="28"/>
        </w:rPr>
        <w:t>List of Tables</w:t>
      </w:r>
    </w:p>
    <w:p>
      <w:pPr>
        <w:spacing w:before="40" w:after="60" w:line="276" w:lineRule="auto"/>
        <w:tabs>
          <w:tab w:val="right" w:leader="dot" w:pos="8640"/>
        </w:tabs>
      </w:pPr>
      <w:r>
        <w:rPr>
          <w:rFonts w:ascii="Arial" w:hAnsi="Arial"/>
          <w:b w:val="0"/>
          <w:sz w:val="24"/>
        </w:rPr>
        <w:t>Table 1: Technical Specifications &amp; Cryptographic Parameters</w:t>
      </w:r>
      <w:r>
        <w:rPr>
          <w:rFonts w:ascii="Arial" w:hAnsi="Arial"/>
          <w:sz w:val="24"/>
        </w:rPr>
        <w:tab/>
      </w:r>
      <w:r>
        <w:rPr>
          <w:rFonts w:ascii="Arial" w:hAnsi="Arial"/>
          <w:b w:val="0"/>
          <w:sz w:val="24"/>
        </w:rPr>
        <w:t>16</w:t>
      </w:r>
    </w:p>
    <w:p>
      <w:pPr>
        <w:spacing w:before="40" w:after="60" w:line="276" w:lineRule="auto"/>
        <w:tabs>
          <w:tab w:val="right" w:leader="dot" w:pos="8640"/>
        </w:tabs>
      </w:pPr>
      <w:r>
        <w:rPr>
          <w:rFonts w:ascii="Arial" w:hAnsi="Arial"/>
          <w:b w:val="0"/>
          <w:sz w:val="24"/>
        </w:rPr>
        <w:t>Table 2: MCUboot ARM Cortex-M4 Trade-Off Benchmark (Classical vs PQC)</w:t>
      </w:r>
      <w:r>
        <w:rPr>
          <w:rFonts w:ascii="Arial" w:hAnsi="Arial"/>
          <w:sz w:val="24"/>
        </w:rPr>
        <w:tab/>
      </w:r>
      <w:r>
        <w:rPr>
          <w:rFonts w:ascii="Arial" w:hAnsi="Arial"/>
          <w:b w:val="0"/>
          <w:sz w:val="24"/>
        </w:rPr>
        <w:t>22</w:t>
      </w:r>
    </w:p>
    <w:p>
      <w:pPr>
        <w:spacing w:before="40" w:after="60" w:line="276" w:lineRule="auto"/>
        <w:tabs>
          <w:tab w:val="right" w:leader="dot" w:pos="8640"/>
        </w:tabs>
      </w:pPr>
      <w:r>
        <w:rPr>
          <w:rFonts w:ascii="Arial" w:hAnsi="Arial"/>
          <w:b w:val="0"/>
          <w:sz w:val="24"/>
        </w:rPr>
        <w:t>Table 3: Dissertation Plan of Work &amp; Mid-Semester Status</w:t>
      </w:r>
      <w:r>
        <w:rPr>
          <w:rFonts w:ascii="Arial" w:hAnsi="Arial"/>
          <w:sz w:val="24"/>
        </w:rPr>
        <w:tab/>
      </w:r>
      <w:r>
        <w:rPr>
          <w:rFonts w:ascii="Arial" w:hAnsi="Arial"/>
          <w:b w:val="0"/>
          <w:sz w:val="24"/>
        </w:rPr>
        <w:t>23</w:t>
      </w:r>
    </w:p>
    <w:p>
      <w:pPr>
        <w:spacing w:before="40" w:after="60" w:line="276" w:lineRule="auto"/>
        <w:tabs>
          <w:tab w:val="right" w:leader="dot" w:pos="8640"/>
        </w:tabs>
      </w:pPr>
      <w:r>
        <w:rPr>
          <w:rFonts w:ascii="Arial" w:hAnsi="Arial"/>
          <w:b w:val="0"/>
          <w:sz w:val="24"/>
        </w:rPr>
        <w:t>Table 4: Table of Abbreviations &amp; Acronyms</w:t>
      </w:r>
      <w:r>
        <w:rPr>
          <w:rFonts w:ascii="Arial" w:hAnsi="Arial"/>
          <w:sz w:val="24"/>
        </w:rPr>
        <w:tab/>
      </w:r>
      <w:r>
        <w:rPr>
          <w:rFonts w:ascii="Arial" w:hAnsi="Arial"/>
          <w:b w:val="0"/>
          <w:sz w:val="24"/>
        </w:rPr>
        <w:t>25</w:t>
      </w:r>
    </w:p>
    <w:p>
      <w:r>
        <w:br w:type="page"/>
      </w:r>
    </w:p>
    <w:p>
      <w:pPr>
        <w:pStyle w:val="Heading1"/>
        <w:keepNext/>
      </w:pPr>
      <w:r>
        <w:rPr>
          <w:rFonts w:ascii="Arial" w:hAnsi="Arial"/>
          <w:b/>
          <w:sz w:val="32"/>
        </w:rPr>
        <w:t>1. MODULES IN POST-QUANTUM SECURE BOOT SYSTEM</w:t>
      </w:r>
    </w:p>
    <w:p>
      <w:pPr>
        <w:jc w:val="both"/>
      </w:pPr>
      <w:r>
        <w:t>The Post-Quantum Cryptography (PQC) Secure Boot infrastructure (pqc-boot) is architected as a modular, hardware-agnostic, and zero-dynamic-memory framework designed to authenticate bare-metal firmware across the complete embedded spectrum—from resource-constrained microcontrollers to enterprise multi-core servers. The complete system consists of seven primary functional modules:</w:t>
      </w:r>
    </w:p>
    <w:p>
      <w:pPr>
        <w:spacing w:after="60"/>
        <w:ind w:left="360"/>
      </w:pPr>
      <w:r>
        <w:rPr>
          <w:rFonts w:ascii="Arial" w:hAnsi="Arial"/>
          <w:b/>
          <w:sz w:val="24"/>
        </w:rPr>
        <w:t>(a) Core Cryptographic Verification Engine (pqc_crypto, ml_dsa, sphincs_plus, lms, sha256, shake256)</w:t>
      </w:r>
    </w:p>
    <w:p>
      <w:pPr>
        <w:spacing w:after="60"/>
        <w:ind w:left="360"/>
      </w:pPr>
      <w:r>
        <w:rPr>
          <w:rFonts w:ascii="Arial" w:hAnsi="Arial"/>
          <w:b/>
          <w:sz w:val="24"/>
        </w:rPr>
        <w:t>(b) IoT &amp; Microcontroller Bootloader Module (MCUboot with PQC TLV tags on ARM Cortex-M4)</w:t>
      </w:r>
    </w:p>
    <w:p>
      <w:pPr>
        <w:spacing w:after="60"/>
        <w:ind w:left="360"/>
      </w:pPr>
      <w:r>
        <w:rPr>
          <w:rFonts w:ascii="Arial" w:hAnsi="Arial"/>
          <w:b/>
          <w:sz w:val="24"/>
        </w:rPr>
        <w:t>(c) Embedded Linux Bootloader Module (Das U-Boot with FIT Device Tree Blob on RISC-V 64-bit)</w:t>
      </w:r>
    </w:p>
    <w:p>
      <w:pPr>
        <w:spacing w:after="60"/>
        <w:ind w:left="360"/>
      </w:pPr>
      <w:r>
        <w:rPr>
          <w:rFonts w:ascii="Arial" w:hAnsi="Arial"/>
          <w:b/>
          <w:sz w:val="24"/>
        </w:rPr>
        <w:t>(d) Enterprise / Server Firmware Module (EDKII / UEFI SecurityPkg DxeImageVerificationLib on Cortex-A57 SMP)</w:t>
      </w:r>
    </w:p>
    <w:p>
      <w:pPr>
        <w:spacing w:after="60"/>
        <w:ind w:left="360"/>
      </w:pPr>
      <w:r>
        <w:rPr>
          <w:rFonts w:ascii="Arial" w:hAnsi="Arial"/>
          <w:b/>
          <w:sz w:val="24"/>
        </w:rPr>
        <w:t>(e) Hardware Root-of-Trust (RoT) &amp; eFuse Key Binding Module (rot_key)</w:t>
      </w:r>
    </w:p>
    <w:p>
      <w:pPr>
        <w:spacing w:after="60"/>
        <w:ind w:left="360"/>
      </w:pPr>
      <w:r>
        <w:rPr>
          <w:rFonts w:ascii="Arial" w:hAnsi="Arial"/>
          <w:b/>
          <w:sz w:val="24"/>
        </w:rPr>
        <w:t>(f) Offline Firmware Signing &amp; Container Tooling Module (imgtool, mkimage, sign_firmware.py)</w:t>
      </w:r>
    </w:p>
    <w:p>
      <w:pPr>
        <w:spacing w:after="60"/>
        <w:ind w:left="360"/>
      </w:pPr>
      <w:r>
        <w:rPr>
          <w:rFonts w:ascii="Arial" w:hAnsi="Arial"/>
          <w:b/>
          <w:sz w:val="24"/>
        </w:rPr>
        <w:t>(g) Multi-Target Emulation &amp; Automated Verification Harness (tests, QEMU platform runners)</w:t>
      </w:r>
    </w:p>
    <w:p>
      <w:r>
        <w:br w:type="page"/>
      </w:r>
    </w:p>
    <w:p>
      <w:pPr>
        <w:pStyle w:val="Heading2"/>
        <w:keepNext/>
      </w:pPr>
      <w:r>
        <w:rPr>
          <w:rFonts w:ascii="Arial" w:hAnsi="Arial"/>
          <w:b/>
          <w:sz w:val="28"/>
        </w:rPr>
        <w:t>1.1 Core Cryptographic Verification Engine</w:t>
      </w:r>
    </w:p>
    <w:p>
      <w:pPr>
        <w:jc w:val="both"/>
      </w:pPr>
      <w:r>
        <w:t>The core cryptographic engine (located in the firmware module firmware/src/pqc_crypto.c) serves as the centralized, static-memory cryptographic service layer. It encapsulates NIST-standardized and RFC-specified post-quantum signature schemes alongside required symmetric primitives:</w:t>
      </w:r>
    </w:p>
    <w:p>
      <w:pPr>
        <w:spacing w:after="80"/>
        <w:ind w:left="360"/>
        <w:jc w:val="both"/>
      </w:pPr>
      <w:r>
        <w:rPr>
          <w:b/>
          <w:sz w:val="24"/>
        </w:rPr>
        <w:t xml:space="preserve">• ML-DSA-44 (NIST FIPS 204): </w:t>
      </w:r>
      <w:r>
        <w:rPr>
          <w:sz w:val="24"/>
        </w:rPr>
        <w:t>Module-Lattice-Based Digital Signature Algorithm (formerly Dilithium2). Operates over polynomial rings R_q = Z_q[X]/(X^256 + 1) with modulus q = 8,380,417. The engine defines public key structures (1,312 bytes), private key structures (2,560 bytes), and signature structures (2,420 bytes). Forward and inverse Number Theoretic Transforms (NTT), Montgomery modular reductions, and uniform polynomial sampling routines are implemented.</w:t>
      </w:r>
    </w:p>
    <w:p>
      <w:pPr>
        <w:spacing w:after="80"/>
        <w:ind w:left="360"/>
        <w:jc w:val="both"/>
      </w:pPr>
      <w:r>
        <w:rPr>
          <w:b/>
          <w:sz w:val="24"/>
        </w:rPr>
        <w:t xml:space="preserve">• SPHINCS+ / SLH-DSA (NIST FIPS 205): </w:t>
      </w:r>
      <w:r>
        <w:rPr>
          <w:sz w:val="24"/>
        </w:rPr>
        <w:t>Stateless Hash-Based Digital Signature Algorithm (SLH-DSA-128f parameter set). Relies solely on the collision resistance of cryptographic hash functions without algebraic lattice assumptions. Utilizes Winternitz One-Time Signatures (WOTS+) and Forest of Random Subsets (FORS) multi-layer hypertree constructions with a compact 32-byte public key (PK.seed || PK.root) and an allocated signature buffer of up to 18,000 bytes.</w:t>
      </w:r>
    </w:p>
    <w:p>
      <w:pPr>
        <w:spacing w:after="80"/>
        <w:ind w:left="360"/>
        <w:jc w:val="both"/>
      </w:pPr>
      <w:r>
        <w:rPr>
          <w:b/>
          <w:sz w:val="24"/>
        </w:rPr>
        <w:t xml:space="preserve">• LMS / LMOTS (RFC 8554 / RFC 8708): </w:t>
      </w:r>
      <w:r>
        <w:rPr>
          <w:sz w:val="24"/>
        </w:rPr>
        <w:t>Leighton-Micali Stateful Hash-Based Signature scheme using LMOTS-SHA256_N32_W4 one-time signatures and LMS_SHA256_M32_H10 Merkle trees. Features a 56-byte public key containing the tree type, LMOTS type, 16-byte identifier I, and 32-byte root node K.</w:t>
      </w:r>
    </w:p>
    <w:p>
      <w:pPr>
        <w:spacing w:after="80"/>
        <w:ind w:left="360"/>
        <w:jc w:val="both"/>
      </w:pPr>
      <w:r>
        <w:rPr>
          <w:b/>
          <w:sz w:val="24"/>
        </w:rPr>
        <w:t xml:space="preserve">• Symmetric Hashing Primitives: </w:t>
      </w:r>
      <w:r>
        <w:rPr>
          <w:sz w:val="24"/>
        </w:rPr>
        <w:t>Implements zero-heap SHA-256 (FIPS 180-4) and SHAKE-256 Keccak extensible-output functions (FIPS 202). In the current milestone, signature authentication combines pre-hashing (mu = SHA256(PK || msg)), challenge seed derivation (c_tilde = SHAKE256(mu, 32)), and active polynomial NTT arithmetic.</w:t>
      </w:r>
    </w:p>
    <w:p>
      <w:r>
        <w:br w:type="page"/>
      </w:r>
    </w:p>
    <w:p>
      <w:pPr>
        <w:pStyle w:val="Heading2"/>
        <w:keepNext/>
      </w:pPr>
      <w:r>
        <w:rPr>
          <w:rFonts w:ascii="Arial" w:hAnsi="Arial"/>
          <w:b/>
          <w:sz w:val="28"/>
        </w:rPr>
        <w:t>1.2 IoT &amp; Microcontroller Target: MCUboot Bootloader Module</w:t>
      </w:r>
    </w:p>
    <w:p>
      <w:pPr>
        <w:jc w:val="both"/>
      </w:pPr>
      <w:r>
        <w:t>The MCUboot module (real_world/mcuboot/) integrates post-quantum firmware validation into the leading open-source 32-bit microcontroller secure bootloader:</w:t>
      </w:r>
    </w:p>
    <w:p>
      <w:pPr>
        <w:spacing w:after="80"/>
        <w:ind w:left="360"/>
        <w:jc w:val="both"/>
      </w:pPr>
      <w:r>
        <w:rPr>
          <w:b/>
          <w:sz w:val="24"/>
        </w:rPr>
        <w:t xml:space="preserve">• PQC Type-Length-Value (TLV) Header Extensions: </w:t>
      </w:r>
      <w:r>
        <w:rPr>
          <w:sz w:val="24"/>
        </w:rPr>
        <w:t>Defined custom TLV record identifiers in boot/bootutil/include/bootutil/image.h: IMAGE_TLV_ML_DSA_44 (0x80), IMAGE_TLV_SPHINCS_PLUS (0x81), IMAGE_TLV_LMS (0x82), and IMAGE_TLV_PQC_PUBKEY (0x88).</w:t>
      </w:r>
    </w:p>
    <w:p>
      <w:pPr>
        <w:spacing w:after="80"/>
        <w:ind w:left="360"/>
        <w:jc w:val="both"/>
      </w:pPr>
      <w:r>
        <w:rPr>
          <w:b/>
          <w:sz w:val="24"/>
        </w:rPr>
        <w:t xml:space="preserve">• Zero-Allocation Verification Hook: </w:t>
      </w:r>
      <w:r>
        <w:rPr>
          <w:sz w:val="24"/>
        </w:rPr>
        <w:t>Implemented bootutil_pqc.c, hooking bootutil_pqc_verify_ml_dsa_44() directly into bootutil_img_validate(). The routine traverses image TLVs, extracts public key digests, verifies RoT bindings, and authenticates image payloads without heap usage.</w:t>
      </w:r>
    </w:p>
    <w:p>
      <w:pPr>
        <w:spacing w:after="80"/>
        <w:ind w:left="360"/>
        <w:jc w:val="both"/>
      </w:pPr>
      <w:r>
        <w:rPr>
          <w:b/>
          <w:sz w:val="24"/>
        </w:rPr>
        <w:t xml:space="preserve">• Host Signing Utility (imgtool): </w:t>
      </w:r>
      <w:r>
        <w:rPr>
          <w:sz w:val="24"/>
        </w:rPr>
        <w:t>Extended scripts/imgtool/main.py and keys/pqc.py to support the command imgtool keygen -k keys/ml_dsa_key.json -t ml-dsa-44 and automated trailer encapsulation during imgtool sign.</w:t>
      </w:r>
    </w:p>
    <w:p>
      <w:r>
        <w:br w:type="page"/>
      </w:r>
    </w:p>
    <w:p>
      <w:pPr>
        <w:pStyle w:val="Heading2"/>
        <w:keepNext/>
      </w:pPr>
      <w:r>
        <w:rPr>
          <w:rFonts w:ascii="Arial" w:hAnsi="Arial"/>
          <w:b/>
          <w:sz w:val="28"/>
        </w:rPr>
        <w:t>1.3 Embedded Linux Target: Das U-Boot FIT Verification Module</w:t>
      </w:r>
    </w:p>
    <w:p>
      <w:pPr>
        <w:jc w:val="both"/>
      </w:pPr>
      <w:r>
        <w:t>The Das U-Boot integration module (real_world/uboot/) incorporates PQC verification into the standard Flattened Image Tree (FIT) mechanism used across ARM and RISC-V embedded Linux deployments:</w:t>
      </w:r>
    </w:p>
    <w:p>
      <w:pPr>
        <w:spacing w:after="80"/>
        <w:ind w:left="360"/>
        <w:jc w:val="both"/>
      </w:pPr>
      <w:r>
        <w:rPr>
          <w:b/>
          <w:sz w:val="24"/>
        </w:rPr>
        <w:t xml:space="preserve">• Crypto Dispatcher Registration: </w:t>
      </w:r>
      <w:r>
        <w:rPr>
          <w:sz w:val="24"/>
        </w:rPr>
        <w:t>Registered post-quantum signature handlers in boot/image-sig.c using the U-Boot driver macro U_BOOT_CRYPTO_ALGO(ml_dsa_44), U_BOOT_CRYPTO_ALGO(sphincs_plus), and U_BOOT_CRYPTO_ALGO(lms).</w:t>
      </w:r>
    </w:p>
    <w:p>
      <w:pPr>
        <w:spacing w:after="80"/>
        <w:ind w:left="360"/>
        <w:jc w:val="both"/>
      </w:pPr>
      <w:r>
        <w:rPr>
          <w:b/>
          <w:sz w:val="24"/>
        </w:rPr>
        <w:t xml:space="preserve">• FIT Signature Verification Engine: </w:t>
      </w:r>
      <w:r>
        <w:rPr>
          <w:sz w:val="24"/>
        </w:rPr>
        <w:t>Created lib/pqc/pqc_fit_verify.c and lib/pqc/pqc-verify.c. The verification driver extracts image nodes from device tree blobs (.itb), validates the property algo = "sha256,ml-dsa-44", fetches public keys referenced by key-name-hint, and executes verification.</w:t>
      </w:r>
    </w:p>
    <w:p>
      <w:pPr>
        <w:spacing w:after="80"/>
        <w:ind w:left="360"/>
        <w:jc w:val="both"/>
      </w:pPr>
      <w:r>
        <w:rPr>
          <w:b/>
          <w:sz w:val="24"/>
        </w:rPr>
        <w:t xml:space="preserve">• Host mkimage Tool Integration: </w:t>
      </w:r>
      <w:r>
        <w:rPr>
          <w:sz w:val="24"/>
        </w:rPr>
        <w:t>Updated tools/Makefile and image-sig-host.c to compile PQC verification and signing engines directly into the host mkimage utility binary, enabling automated FIT image compilation via .its scripts.</w:t>
      </w:r>
    </w:p>
    <w:p>
      <w:r>
        <w:br w:type="page"/>
      </w:r>
    </w:p>
    <w:p>
      <w:pPr>
        <w:pStyle w:val="Heading2"/>
        <w:keepNext/>
      </w:pPr>
      <w:r>
        <w:rPr>
          <w:rFonts w:ascii="Arial" w:hAnsi="Arial"/>
          <w:b/>
          <w:sz w:val="28"/>
        </w:rPr>
        <w:t>1.4 Enterprise / Server Target: EDKII UEFI SecurityPkg Module</w:t>
      </w:r>
    </w:p>
    <w:p>
      <w:pPr>
        <w:jc w:val="both"/>
      </w:pPr>
      <w:r>
        <w:t>The EDKII / UEFI module (real_world/edk2/) addresses enterprise server architectures running 64-bit multi-core processors. Firmware authentication occurs during the Driver Execution Environment (DXE) phase of UEFI Secure Boot:</w:t>
      </w:r>
    </w:p>
    <w:p>
      <w:pPr>
        <w:spacing w:after="80"/>
        <w:ind w:left="360"/>
        <w:jc w:val="both"/>
      </w:pPr>
      <w:r>
        <w:rPr>
          <w:b/>
          <w:sz w:val="24"/>
        </w:rPr>
        <w:t xml:space="preserve">• Post-Quantum Object Identifiers (OIDs): </w:t>
      </w:r>
      <w:r>
        <w:rPr>
          <w:sz w:val="24"/>
        </w:rPr>
        <w:t>Defined ASN.1 Object Identifiers in SecurityPkg/Include/Library/PqcVerify.h: OID_ML_DSA_44 (2.16.840.1.101.3.4.3.17), OID_SPHINCS_PLUS (2.16.840.1.101.3.4.3.20), and OID_LMS_HASH (1.2.840.113549.1.9.16.3.17).</w:t>
      </w:r>
    </w:p>
    <w:p>
      <w:pPr>
        <w:spacing w:after="80"/>
        <w:ind w:left="360"/>
        <w:jc w:val="both"/>
      </w:pPr>
      <w:r>
        <w:rPr>
          <w:b/>
          <w:sz w:val="24"/>
        </w:rPr>
        <w:t xml:space="preserve">• PKCS#7 Verification Integration: </w:t>
      </w:r>
      <w:r>
        <w:rPr>
          <w:sz w:val="24"/>
        </w:rPr>
        <w:t>Implemented Pkcs7VerifyPqc.c and integrated it into DxeImageVerificationLib. The module parses PE/COFF certificate tables, decodes Authenticode digital signatures, and authenticates .efi OS loader binaries against Root-of-Trust keys stored in UEFI Authenticated Variables (db).</w:t>
      </w:r>
    </w:p>
    <w:p>
      <w:pPr>
        <w:spacing w:after="80"/>
        <w:ind w:left="360"/>
        <w:jc w:val="both"/>
      </w:pPr>
      <w:r>
        <w:rPr>
          <w:b/>
          <w:sz w:val="24"/>
        </w:rPr>
        <w:t xml:space="preserve">• Multi-Core SMP Reentrancy: </w:t>
      </w:r>
      <w:r>
        <w:rPr>
          <w:sz w:val="24"/>
        </w:rPr>
        <w:t>Eliminated static mutable globals from the DXE verification path, guaranteeing thread safety and reentrancy across multi-core symmetric multiprocessing (SMP) server nodes.</w:t>
      </w:r>
    </w:p>
    <w:p>
      <w:r>
        <w:br w:type="page"/>
      </w:r>
    </w:p>
    <w:p>
      <w:pPr>
        <w:pStyle w:val="Heading2"/>
        <w:keepNext/>
      </w:pPr>
      <w:r>
        <w:rPr>
          <w:rFonts w:ascii="Arial" w:hAnsi="Arial"/>
          <w:b/>
          <w:sz w:val="28"/>
        </w:rPr>
        <w:t>1.5 Hardware Root-of-Trust (RoT) &amp; eFuse Key Binding Module</w:t>
      </w:r>
    </w:p>
    <w:p>
      <w:pPr>
        <w:jc w:val="both"/>
      </w:pPr>
      <w:r>
        <w:t>Because post-quantum public keys are significantly larger than classical keys (e.g., 1,312 bytes for ML-DSA-44 vs. 32 bytes for ECDSA P-256), physical on-chip One-Time Programmable (OTP) eFuse arrays cannot store raw PQC public keys directly. The RoT module (firmware/src/rot_key.c) addresses this physical constraint through a two-stage binding model:</w:t>
      </w:r>
    </w:p>
    <w:p>
      <w:pPr>
        <w:spacing w:after="80"/>
        <w:ind w:left="360"/>
        <w:jc w:val="both"/>
      </w:pPr>
      <w:r>
        <w:rPr>
          <w:b/>
          <w:sz w:val="24"/>
        </w:rPr>
        <w:t xml:space="preserve">1. Hardware eFuse Hash Commitment: </w:t>
      </w:r>
      <w:r>
        <w:t>A 256-bit SHA-256 hash of the authorized Root Public Key is burned into OTP eFuse storage or immutable Boot ROM constants.</w:t>
      </w:r>
    </w:p>
    <w:p>
      <w:pPr>
        <w:spacing w:after="80"/>
        <w:ind w:left="360"/>
        <w:jc w:val="both"/>
      </w:pPr>
      <w:r>
        <w:rPr>
          <w:b/>
          <w:sz w:val="24"/>
        </w:rPr>
        <w:t xml:space="preserve">2. Header Public Key Verification: </w:t>
      </w:r>
      <w:r>
        <w:t>During boot, the bootloader reads the full public key embedded in the firmware header, computes its SHA-256 digest, and executes rot_key_verify_hash(). Verification aborts immediately upon hash mismatch, preventing unauthorized key injection.</w:t>
      </w:r>
    </w:p>
    <w:p>
      <w:r>
        <w:br w:type="page"/>
      </w:r>
    </w:p>
    <w:p>
      <w:pPr>
        <w:pStyle w:val="Heading2"/>
        <w:keepNext/>
      </w:pPr>
      <w:r>
        <w:rPr>
          <w:rFonts w:ascii="Arial" w:hAnsi="Arial"/>
          <w:b/>
          <w:sz w:val="28"/>
        </w:rPr>
        <w:t>1.6 Offline Firmware Signing &amp; Container Tooling Module</w:t>
      </w:r>
    </w:p>
    <w:p>
      <w:pPr>
        <w:jc w:val="both"/>
      </w:pPr>
      <w:r>
        <w:t>The offline tooling suite (firmware/scripts/sign_firmware.py, mcuboot/scripts/imgtool, uboot/tools/mkimage) automates cryptographic keypair generation, firmware binary digest computation, signature generation, and binary image container packaging. It encapsulates the binary with the unified pqc_image_header_t containing the magic number 0x50514342 ('PQCB'), header version, payload length, execution entry point, algorithm ID, RoT key ID, 32-byte public key hash, signature length, and signature payload.</w:t>
      </w:r>
    </w:p>
    <w:p>
      <w:r>
        <w:br w:type="page"/>
      </w:r>
    </w:p>
    <w:p>
      <w:pPr>
        <w:pStyle w:val="Heading2"/>
        <w:keepNext/>
      </w:pPr>
      <w:r>
        <w:rPr>
          <w:rFonts w:ascii="Arial" w:hAnsi="Arial"/>
          <w:b/>
          <w:sz w:val="28"/>
        </w:rPr>
        <w:t>1.7 Multi-Target Emulation &amp; Automated Verification Harness</w:t>
      </w:r>
    </w:p>
    <w:p>
      <w:pPr>
        <w:jc w:val="both"/>
      </w:pPr>
      <w:r>
        <w:t>To validate firmware execution under real-world machine constraints without requiring custom silicon fabrication, QEMU system emulation environments were configured for three diverse instruction set architectures (ISAs):</w:t>
      </w:r>
    </w:p>
    <w:p>
      <w:pPr>
        <w:spacing w:after="80"/>
        <w:ind w:left="360"/>
        <w:jc w:val="both"/>
      </w:pPr>
      <w:r>
        <w:rPr>
          <w:b/>
          <w:sz w:val="24"/>
        </w:rPr>
        <w:t xml:space="preserve">• ARM Cortex-M4: </w:t>
      </w:r>
      <w:r>
        <w:rPr>
          <w:sz w:val="24"/>
        </w:rPr>
        <w:t>Emulated via qemu-system-arm -M mps2-an385, validating bare-metal Cortex-M memory maps and UART console output.</w:t>
      </w:r>
    </w:p>
    <w:p>
      <w:pPr>
        <w:spacing w:after="80"/>
        <w:ind w:left="360"/>
        <w:jc w:val="both"/>
      </w:pPr>
      <w:r>
        <w:rPr>
          <w:b/>
          <w:sz w:val="24"/>
        </w:rPr>
        <w:t xml:space="preserve">• RISC-V 64-bit: </w:t>
      </w:r>
      <w:r>
        <w:rPr>
          <w:sz w:val="24"/>
        </w:rPr>
        <w:t>Emulated via qemu-system-riscv64 -M virt -cpu rv64, validating Machine and Supervisor mode handoff and OpenSBI compatibility.</w:t>
      </w:r>
    </w:p>
    <w:p>
      <w:pPr>
        <w:spacing w:after="80"/>
        <w:ind w:left="360"/>
        <w:jc w:val="both"/>
      </w:pPr>
      <w:r>
        <w:rPr>
          <w:b/>
          <w:sz w:val="24"/>
        </w:rPr>
        <w:t xml:space="preserve">• ARM Cortex-A57 4-Core SMP: </w:t>
      </w:r>
      <w:r>
        <w:rPr>
          <w:sz w:val="24"/>
        </w:rPr>
        <w:t>Emulated via qemu-system-aarch64 -M virt -cpu cortex-a57 -smp 4, validating multi-core thread safety and reentrancy.</w:t>
      </w:r>
    </w:p>
    <w:p>
      <w:r>
        <w:br w:type="page"/>
      </w:r>
    </w:p>
    <w:p>
      <w:pPr>
        <w:pStyle w:val="Heading1"/>
        <w:keepNext/>
      </w:pPr>
      <w:r>
        <w:rPr>
          <w:rFonts w:ascii="Arial" w:hAnsi="Arial"/>
          <w:b/>
          <w:sz w:val="32"/>
        </w:rPr>
        <w:t>2. FUNCTIONAL BLOCK DIAGRAM &amp; ARCHITECTURAL DESCRIPTION</w:t>
      </w:r>
    </w:p>
    <w:p>
      <w:pPr>
        <w:pStyle w:val="Heading2"/>
        <w:keepNext/>
      </w:pPr>
      <w:r>
        <w:rPr>
          <w:rFonts w:ascii="Arial" w:hAnsi="Arial"/>
          <w:b/>
          <w:sz w:val="28"/>
        </w:rPr>
        <w:t>2.1 System Architecture Overview</w:t>
      </w:r>
    </w:p>
    <w:p>
      <w:pPr>
        <w:jc w:val="both"/>
      </w:pPr>
      <w:r>
        <w:t>The complete system architecture operates across four distinct hierarchical tiers: (1) Offline Signing and Tooling, (2) Real-World Target Bootloader Integrations, (3) Core Zero-Malloc Cryptographic Verification and Hardware Root of Trust, and (4) Heterogeneous Emulated Hardware Execution Platforms. Figure 1 illustrates this multi-tier architectural layout.</w:t>
      </w:r>
    </w:p>
    <w:p>
      <w:pPr>
        <w:spacing w:before="120" w:after="80"/>
        <w:jc w:val="center"/>
      </w:pPr>
      <w:r>
        <w:drawing>
          <wp:inline xmlns:a="http://schemas.openxmlformats.org/drawingml/2006/main" xmlns:pic="http://schemas.openxmlformats.org/drawingml/2006/picture">
            <wp:extent cx="5303520" cy="3160684"/>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0"/>
                    <a:stretch>
                      <a:fillRect/>
                    </a:stretch>
                  </pic:blipFill>
                  <pic:spPr>
                    <a:xfrm>
                      <a:off x="0" y="0"/>
                      <a:ext cx="5303520" cy="3160684"/>
                    </a:xfrm>
                    <a:prstGeom prst="rect"/>
                  </pic:spPr>
                </pic:pic>
              </a:graphicData>
            </a:graphic>
          </wp:inline>
        </w:drawing>
      </w:r>
    </w:p>
    <w:p>
      <w:pPr>
        <w:spacing w:after="160"/>
        <w:jc w:val="center"/>
      </w:pPr>
      <w:r>
        <w:rPr>
          <w:rFonts w:ascii="Arial" w:hAnsi="Arial"/>
          <w:b/>
          <w:sz w:val="24"/>
        </w:rPr>
        <w:t>Figure 1: Modular Architecture of Post-Quantum Secure Boot System</w:t>
      </w:r>
    </w:p>
    <w:p>
      <w:r>
        <w:br w:type="page"/>
      </w:r>
    </w:p>
    <w:p>
      <w:pPr>
        <w:pStyle w:val="Heading2"/>
        <w:keepNext/>
      </w:pPr>
      <w:r>
        <w:rPr>
          <w:rFonts w:ascii="Arial" w:hAnsi="Arial"/>
          <w:b/>
          <w:sz w:val="28"/>
        </w:rPr>
        <w:t>2.2 Secure Boot Execution Sequence &amp; Cryptographic Flow</w:t>
      </w:r>
    </w:p>
    <w:p>
      <w:pPr>
        <w:jc w:val="both"/>
      </w:pPr>
      <w:r>
        <w:t>The secure bootloader execution sequence is designed as a fail-closed, deterministic verification pipeline. At every phase, failures result in immediate panic and execution halt, preventing any execution of unauthorized, tampered, or improperly signed firmware binaries. Figure 2 illustrates the functional sequence from power-on reset to payload handoff.</w:t>
      </w:r>
    </w:p>
    <w:p>
      <w:pPr>
        <w:spacing w:before="120" w:after="80"/>
        <w:jc w:val="center"/>
      </w:pPr>
      <w:r>
        <w:drawing>
          <wp:inline xmlns:a="http://schemas.openxmlformats.org/drawingml/2006/main" xmlns:pic="http://schemas.openxmlformats.org/drawingml/2006/picture">
            <wp:extent cx="5303520" cy="3701475"/>
            <wp:docPr id="2" name="Picture 2"/>
            <wp:cNvGraphicFramePr>
              <a:graphicFrameLocks noChangeAspect="1"/>
            </wp:cNvGraphicFramePr>
            <a:graphic>
              <a:graphicData uri="http://schemas.openxmlformats.org/drawingml/2006/picture">
                <pic:pic>
                  <pic:nvPicPr>
                    <pic:cNvPr id="0" name="figure2_functional_flow.png"/>
                    <pic:cNvPicPr/>
                  </pic:nvPicPr>
                  <pic:blipFill>
                    <a:blip r:embed="rId11"/>
                    <a:stretch>
                      <a:fillRect/>
                    </a:stretch>
                  </pic:blipFill>
                  <pic:spPr>
                    <a:xfrm>
                      <a:off x="0" y="0"/>
                      <a:ext cx="5303520" cy="3701475"/>
                    </a:xfrm>
                    <a:prstGeom prst="rect"/>
                  </pic:spPr>
                </pic:pic>
              </a:graphicData>
            </a:graphic>
          </wp:inline>
        </w:drawing>
      </w:r>
    </w:p>
    <w:p>
      <w:pPr>
        <w:spacing w:after="160"/>
        <w:jc w:val="center"/>
      </w:pPr>
      <w:r>
        <w:rPr>
          <w:rFonts w:ascii="Arial" w:hAnsi="Arial"/>
          <w:b/>
          <w:sz w:val="24"/>
        </w:rPr>
        <w:t>Figure 2: Functional Block Diagram &amp; Secure Boot Execution Flow</w:t>
      </w:r>
    </w:p>
    <w:p>
      <w:r>
        <w:br w:type="page"/>
      </w:r>
    </w:p>
    <w:p>
      <w:pPr>
        <w:pStyle w:val="Heading1"/>
        <w:keepNext/>
      </w:pPr>
      <w:r>
        <w:rPr>
          <w:rFonts w:ascii="Arial" w:hAnsi="Arial"/>
          <w:b/>
          <w:sz w:val="32"/>
        </w:rPr>
        <w:t>3. MAJOR TECHNICAL SPECIFICATIONS OF PQC SECURE BOOT</w:t>
      </w:r>
    </w:p>
    <w:p>
      <w:pPr>
        <w:jc w:val="both"/>
      </w:pPr>
      <w:r>
        <w:t>Table 1 summarizes the technical parameters, cryptographic specifications, memory budgets, and computational metrics of the Post-Quantum Secure Boot architecture across the supported cryptographic schemes.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167"/>
        <w:gridCol w:w="2167"/>
        <w:gridCol w:w="2167"/>
        <w:gridCol w:w="2167"/>
      </w:tblGrid>
      <w:tr>
        <w:trPr>
          <w:cantSplit/>
          <w:tblHeader/>
        </w:trPr>
        <w:tc>
          <w:tcPr>
            <w:tcW w:type="dxa" w:w="2167"/>
            <w:tcMar>
              <w:top w:w="60" w:type="dxa"/>
              <w:bottom w:w="60" w:type="dxa"/>
              <w:left w:w="100" w:type="dxa"/>
              <w:right w:w="100" w:type="dxa"/>
            </w:tcMar>
            <w:shd w:fill="E8F0FE"/>
          </w:tcPr>
          <w:p>
            <w:r>
              <w:rPr>
                <w:rFonts w:ascii="Arial" w:hAnsi="Arial"/>
                <w:b/>
                <w:sz w:val="24"/>
              </w:rPr>
              <w:t>Parameter / Metric</w:t>
            </w:r>
          </w:p>
        </w:tc>
        <w:tc>
          <w:tcPr>
            <w:tcW w:type="dxa" w:w="2167"/>
            <w:tcMar>
              <w:top w:w="60" w:type="dxa"/>
              <w:bottom w:w="60" w:type="dxa"/>
              <w:left w:w="100" w:type="dxa"/>
              <w:right w:w="100" w:type="dxa"/>
            </w:tcMar>
            <w:shd w:fill="E8F0FE"/>
          </w:tcPr>
          <w:p>
            <w:r>
              <w:rPr>
                <w:rFonts w:ascii="Arial" w:hAnsi="Arial"/>
                <w:b/>
                <w:sz w:val="24"/>
              </w:rPr>
              <w:t>ML-DSA-44 (Lattice-Based)</w:t>
            </w:r>
          </w:p>
        </w:tc>
        <w:tc>
          <w:tcPr>
            <w:tcW w:type="dxa" w:w="2167"/>
            <w:tcMar>
              <w:top w:w="60" w:type="dxa"/>
              <w:bottom w:w="60" w:type="dxa"/>
              <w:left w:w="100" w:type="dxa"/>
              <w:right w:w="100" w:type="dxa"/>
            </w:tcMar>
            <w:shd w:fill="E8F0FE"/>
          </w:tcPr>
          <w:p>
            <w:r>
              <w:rPr>
                <w:rFonts w:ascii="Arial" w:hAnsi="Arial"/>
                <w:b/>
                <w:sz w:val="24"/>
              </w:rPr>
              <w:t>SPHINCS+ (Stateless Hash)</w:t>
            </w:r>
          </w:p>
        </w:tc>
        <w:tc>
          <w:tcPr>
            <w:tcW w:type="dxa" w:w="2167"/>
            <w:tcMar>
              <w:top w:w="60" w:type="dxa"/>
              <w:bottom w:w="60" w:type="dxa"/>
              <w:left w:w="100" w:type="dxa"/>
              <w:right w:w="100" w:type="dxa"/>
            </w:tcMar>
            <w:shd w:fill="E8F0FE"/>
          </w:tcPr>
          <w:p>
            <w:r>
              <w:rPr>
                <w:rFonts w:ascii="Arial" w:hAnsi="Arial"/>
                <w:b/>
                <w:sz w:val="24"/>
              </w:rPr>
              <w:t>LMS (Stateful Hash)</w:t>
            </w:r>
          </w:p>
        </w:tc>
      </w:tr>
      <w:tr>
        <w:trPr>
          <w:cantSplit/>
        </w:trPr>
        <w:tc>
          <w:tcPr>
            <w:tcW w:type="dxa" w:w="2167"/>
            <w:tcMar>
              <w:top w:w="60" w:type="dxa"/>
              <w:bottom w:w="60" w:type="dxa"/>
              <w:left w:w="100" w:type="dxa"/>
              <w:right w:w="100" w:type="dxa"/>
            </w:tcMar>
            <w:shd w:fill="F8F9FA"/>
          </w:tcPr>
          <w:p>
            <w:r>
              <w:rPr>
                <w:rFonts w:ascii="Arial" w:hAnsi="Arial"/>
                <w:b/>
                <w:sz w:val="24"/>
              </w:rPr>
              <w:t>Standard Specification</w:t>
            </w:r>
          </w:p>
        </w:tc>
        <w:tc>
          <w:tcPr>
            <w:tcW w:type="dxa" w:w="2167"/>
            <w:tcMar>
              <w:top w:w="60" w:type="dxa"/>
              <w:bottom w:w="60" w:type="dxa"/>
              <w:left w:w="100" w:type="dxa"/>
              <w:right w:w="100" w:type="dxa"/>
            </w:tcMar>
          </w:tcPr>
          <w:p>
            <w:r>
              <w:rPr>
                <w:rFonts w:ascii="Arial" w:hAnsi="Arial"/>
                <w:sz w:val="24"/>
              </w:rPr>
              <w:t>NIST FIPS 204 (Dilithium2)</w:t>
            </w:r>
          </w:p>
        </w:tc>
        <w:tc>
          <w:tcPr>
            <w:tcW w:type="dxa" w:w="2167"/>
            <w:tcMar>
              <w:top w:w="60" w:type="dxa"/>
              <w:bottom w:w="60" w:type="dxa"/>
              <w:left w:w="100" w:type="dxa"/>
              <w:right w:w="100" w:type="dxa"/>
            </w:tcMar>
          </w:tcPr>
          <w:p>
            <w:r>
              <w:rPr>
                <w:rFonts w:ascii="Arial" w:hAnsi="Arial"/>
                <w:sz w:val="24"/>
              </w:rPr>
              <w:t>NIST FIPS 205 (SLH-DSA-128f)</w:t>
            </w:r>
          </w:p>
        </w:tc>
        <w:tc>
          <w:tcPr>
            <w:tcW w:type="dxa" w:w="2167"/>
            <w:tcMar>
              <w:top w:w="60" w:type="dxa"/>
              <w:bottom w:w="60" w:type="dxa"/>
              <w:left w:w="100" w:type="dxa"/>
              <w:right w:w="100" w:type="dxa"/>
            </w:tcMar>
          </w:tcPr>
          <w:p>
            <w:r>
              <w:rPr>
                <w:rFonts w:ascii="Arial" w:hAnsi="Arial"/>
                <w:sz w:val="24"/>
              </w:rPr>
              <w:t>RFC 8554 / RFC 8708</w:t>
            </w:r>
          </w:p>
        </w:tc>
      </w:tr>
      <w:tr>
        <w:trPr>
          <w:cantSplit/>
        </w:trPr>
        <w:tc>
          <w:tcPr>
            <w:tcW w:type="dxa" w:w="2167"/>
            <w:tcMar>
              <w:top w:w="60" w:type="dxa"/>
              <w:bottom w:w="60" w:type="dxa"/>
              <w:left w:w="100" w:type="dxa"/>
              <w:right w:w="100" w:type="dxa"/>
            </w:tcMar>
            <w:shd w:fill="F8F9FA"/>
          </w:tcPr>
          <w:p>
            <w:r>
              <w:rPr>
                <w:rFonts w:ascii="Arial" w:hAnsi="Arial"/>
                <w:b/>
                <w:sz w:val="24"/>
              </w:rPr>
              <w:t>Underlying Hard Problem</w:t>
            </w:r>
          </w:p>
        </w:tc>
        <w:tc>
          <w:tcPr>
            <w:tcW w:type="dxa" w:w="2167"/>
            <w:tcMar>
              <w:top w:w="60" w:type="dxa"/>
              <w:bottom w:w="60" w:type="dxa"/>
              <w:left w:w="100" w:type="dxa"/>
              <w:right w:w="100" w:type="dxa"/>
            </w:tcMar>
          </w:tcPr>
          <w:p>
            <w:r>
              <w:rPr>
                <w:rFonts w:ascii="Arial" w:hAnsi="Arial"/>
                <w:sz w:val="24"/>
              </w:rPr>
              <w:t>Module-LWE / Module-SIS</w:t>
            </w:r>
          </w:p>
        </w:tc>
        <w:tc>
          <w:tcPr>
            <w:tcW w:type="dxa" w:w="2167"/>
            <w:tcMar>
              <w:top w:w="60" w:type="dxa"/>
              <w:bottom w:w="60" w:type="dxa"/>
              <w:left w:w="100" w:type="dxa"/>
              <w:right w:w="100" w:type="dxa"/>
            </w:tcMar>
          </w:tcPr>
          <w:p>
            <w:r>
              <w:rPr>
                <w:rFonts w:ascii="Arial" w:hAnsi="Arial"/>
                <w:sz w:val="24"/>
              </w:rPr>
              <w:t>Hash Collision Resistance</w:t>
            </w:r>
          </w:p>
        </w:tc>
        <w:tc>
          <w:tcPr>
            <w:tcW w:type="dxa" w:w="2167"/>
            <w:tcMar>
              <w:top w:w="60" w:type="dxa"/>
              <w:bottom w:w="60" w:type="dxa"/>
              <w:left w:w="100" w:type="dxa"/>
              <w:right w:w="100" w:type="dxa"/>
            </w:tcMar>
          </w:tcPr>
          <w:p>
            <w:r>
              <w:rPr>
                <w:rFonts w:ascii="Arial" w:hAnsi="Arial"/>
                <w:sz w:val="24"/>
              </w:rPr>
              <w:t>One-Time Sig / Merkle Tree</w:t>
            </w:r>
          </w:p>
        </w:tc>
      </w:tr>
      <w:tr>
        <w:trPr>
          <w:cantSplit/>
        </w:trPr>
        <w:tc>
          <w:tcPr>
            <w:tcW w:type="dxa" w:w="2167"/>
            <w:tcMar>
              <w:top w:w="60" w:type="dxa"/>
              <w:bottom w:w="60" w:type="dxa"/>
              <w:left w:w="100" w:type="dxa"/>
              <w:right w:w="100" w:type="dxa"/>
            </w:tcMar>
            <w:shd w:fill="F8F9FA"/>
          </w:tcPr>
          <w:p>
            <w:r>
              <w:rPr>
                <w:rFonts w:ascii="Arial" w:hAnsi="Arial"/>
                <w:b/>
                <w:sz w:val="24"/>
              </w:rPr>
              <w:t>Quantum Security Level</w:t>
            </w:r>
          </w:p>
        </w:tc>
        <w:tc>
          <w:tcPr>
            <w:tcW w:type="dxa" w:w="2167"/>
            <w:tcMar>
              <w:top w:w="60" w:type="dxa"/>
              <w:bottom w:w="60" w:type="dxa"/>
              <w:left w:w="100" w:type="dxa"/>
              <w:right w:w="100" w:type="dxa"/>
            </w:tcMar>
          </w:tcPr>
          <w:p>
            <w:r>
              <w:rPr>
                <w:rFonts w:ascii="Arial" w:hAnsi="Arial"/>
                <w:sz w:val="24"/>
              </w:rPr>
              <w:t>Category 1 (128-bit quantum)</w:t>
            </w:r>
          </w:p>
        </w:tc>
        <w:tc>
          <w:tcPr>
            <w:tcW w:type="dxa" w:w="2167"/>
            <w:tcMar>
              <w:top w:w="60" w:type="dxa"/>
              <w:bottom w:w="60" w:type="dxa"/>
              <w:left w:w="100" w:type="dxa"/>
              <w:right w:w="100" w:type="dxa"/>
            </w:tcMar>
          </w:tcPr>
          <w:p>
            <w:r>
              <w:rPr>
                <w:rFonts w:ascii="Arial" w:hAnsi="Arial"/>
                <w:sz w:val="24"/>
              </w:rPr>
              <w:t>Category 1 (128-bit quantum)</w:t>
            </w:r>
          </w:p>
        </w:tc>
        <w:tc>
          <w:tcPr>
            <w:tcW w:type="dxa" w:w="2167"/>
            <w:tcMar>
              <w:top w:w="60" w:type="dxa"/>
              <w:bottom w:w="60" w:type="dxa"/>
              <w:left w:w="100" w:type="dxa"/>
              <w:right w:w="100" w:type="dxa"/>
            </w:tcMar>
          </w:tcPr>
          <w:p>
            <w:r>
              <w:rPr>
                <w:rFonts w:ascii="Arial" w:hAnsi="Arial"/>
                <w:sz w:val="24"/>
              </w:rPr>
              <w:t>Category 1 (128-bit quantum)</w:t>
            </w:r>
          </w:p>
        </w:tc>
      </w:tr>
      <w:tr>
        <w:trPr>
          <w:cantSplit/>
        </w:trPr>
        <w:tc>
          <w:tcPr>
            <w:tcW w:type="dxa" w:w="2167"/>
            <w:tcMar>
              <w:top w:w="60" w:type="dxa"/>
              <w:bottom w:w="60" w:type="dxa"/>
              <w:left w:w="100" w:type="dxa"/>
              <w:right w:w="100" w:type="dxa"/>
            </w:tcMar>
            <w:shd w:fill="F8F9FA"/>
          </w:tcPr>
          <w:p>
            <w:r>
              <w:rPr>
                <w:rFonts w:ascii="Arial" w:hAnsi="Arial"/>
                <w:b/>
                <w:sz w:val="24"/>
              </w:rPr>
              <w:t>Public Key Size</w:t>
            </w:r>
          </w:p>
        </w:tc>
        <w:tc>
          <w:tcPr>
            <w:tcW w:type="dxa" w:w="2167"/>
            <w:tcMar>
              <w:top w:w="60" w:type="dxa"/>
              <w:bottom w:w="60" w:type="dxa"/>
              <w:left w:w="100" w:type="dxa"/>
              <w:right w:w="100" w:type="dxa"/>
            </w:tcMar>
          </w:tcPr>
          <w:p>
            <w:r>
              <w:rPr>
                <w:rFonts w:ascii="Arial" w:hAnsi="Arial"/>
                <w:sz w:val="24"/>
              </w:rPr>
              <w:t>1,312 bytes</w:t>
            </w:r>
          </w:p>
        </w:tc>
        <w:tc>
          <w:tcPr>
            <w:tcW w:type="dxa" w:w="2167"/>
            <w:tcMar>
              <w:top w:w="60" w:type="dxa"/>
              <w:bottom w:w="60" w:type="dxa"/>
              <w:left w:w="100" w:type="dxa"/>
              <w:right w:w="100" w:type="dxa"/>
            </w:tcMar>
          </w:tcPr>
          <w:p>
            <w:r>
              <w:rPr>
                <w:rFonts w:ascii="Arial" w:hAnsi="Arial"/>
                <w:sz w:val="24"/>
              </w:rPr>
              <w:t>32 bytes</w:t>
            </w:r>
          </w:p>
        </w:tc>
        <w:tc>
          <w:tcPr>
            <w:tcW w:type="dxa" w:w="2167"/>
            <w:tcMar>
              <w:top w:w="60" w:type="dxa"/>
              <w:bottom w:w="60" w:type="dxa"/>
              <w:left w:w="100" w:type="dxa"/>
              <w:right w:w="100" w:type="dxa"/>
            </w:tcMar>
          </w:tcPr>
          <w:p>
            <w:r>
              <w:rPr>
                <w:rFonts w:ascii="Arial" w:hAnsi="Arial"/>
                <w:sz w:val="24"/>
              </w:rPr>
              <w:t>56 bytes</w:t>
            </w:r>
          </w:p>
        </w:tc>
      </w:tr>
      <w:tr>
        <w:trPr>
          <w:cantSplit/>
        </w:trPr>
        <w:tc>
          <w:tcPr>
            <w:tcW w:type="dxa" w:w="2167"/>
            <w:tcMar>
              <w:top w:w="60" w:type="dxa"/>
              <w:bottom w:w="60" w:type="dxa"/>
              <w:left w:w="100" w:type="dxa"/>
              <w:right w:w="100" w:type="dxa"/>
            </w:tcMar>
            <w:shd w:fill="F8F9FA"/>
          </w:tcPr>
          <w:p>
            <w:r>
              <w:rPr>
                <w:rFonts w:ascii="Arial" w:hAnsi="Arial"/>
                <w:b/>
                <w:sz w:val="24"/>
              </w:rPr>
              <w:t>Signature Size</w:t>
            </w:r>
          </w:p>
        </w:tc>
        <w:tc>
          <w:tcPr>
            <w:tcW w:type="dxa" w:w="2167"/>
            <w:tcMar>
              <w:top w:w="60" w:type="dxa"/>
              <w:bottom w:w="60" w:type="dxa"/>
              <w:left w:w="100" w:type="dxa"/>
              <w:right w:w="100" w:type="dxa"/>
            </w:tcMar>
          </w:tcPr>
          <w:p>
            <w:r>
              <w:rPr>
                <w:rFonts w:ascii="Arial" w:hAnsi="Arial"/>
                <w:sz w:val="24"/>
              </w:rPr>
              <w:t>2,420 bytes</w:t>
            </w:r>
          </w:p>
        </w:tc>
        <w:tc>
          <w:tcPr>
            <w:tcW w:type="dxa" w:w="2167"/>
            <w:tcMar>
              <w:top w:w="60" w:type="dxa"/>
              <w:bottom w:w="60" w:type="dxa"/>
              <w:left w:w="100" w:type="dxa"/>
              <w:right w:w="100" w:type="dxa"/>
            </w:tcMar>
          </w:tcPr>
          <w:p>
            <w:r>
              <w:rPr>
                <w:rFonts w:ascii="Arial" w:hAnsi="Arial"/>
                <w:sz w:val="24"/>
              </w:rPr>
              <w:t>16,032 bytes (budget 18 KB)</w:t>
            </w:r>
          </w:p>
        </w:tc>
        <w:tc>
          <w:tcPr>
            <w:tcW w:type="dxa" w:w="2167"/>
            <w:tcMar>
              <w:top w:w="60" w:type="dxa"/>
              <w:bottom w:w="60" w:type="dxa"/>
              <w:left w:w="100" w:type="dxa"/>
              <w:right w:w="100" w:type="dxa"/>
            </w:tcMar>
          </w:tcPr>
          <w:p>
            <w:r>
              <w:rPr>
                <w:rFonts w:ascii="Arial" w:hAnsi="Arial"/>
                <w:sz w:val="24"/>
              </w:rPr>
              <w:t>2,480 - 2,800 bytes</w:t>
            </w:r>
          </w:p>
        </w:tc>
      </w:tr>
      <w:tr>
        <w:trPr>
          <w:cantSplit/>
        </w:trPr>
        <w:tc>
          <w:tcPr>
            <w:tcW w:type="dxa" w:w="2167"/>
            <w:tcMar>
              <w:top w:w="60" w:type="dxa"/>
              <w:bottom w:w="60" w:type="dxa"/>
              <w:left w:w="100" w:type="dxa"/>
              <w:right w:w="100" w:type="dxa"/>
            </w:tcMar>
            <w:shd w:fill="F8F9FA"/>
          </w:tcPr>
          <w:p>
            <w:r>
              <w:rPr>
                <w:rFonts w:ascii="Arial" w:hAnsi="Arial"/>
                <w:b/>
                <w:sz w:val="24"/>
              </w:rPr>
              <w:t>Private Key Size</w:t>
            </w:r>
          </w:p>
        </w:tc>
        <w:tc>
          <w:tcPr>
            <w:tcW w:type="dxa" w:w="2167"/>
            <w:tcMar>
              <w:top w:w="60" w:type="dxa"/>
              <w:bottom w:w="60" w:type="dxa"/>
              <w:left w:w="100" w:type="dxa"/>
              <w:right w:w="100" w:type="dxa"/>
            </w:tcMar>
          </w:tcPr>
          <w:p>
            <w:r>
              <w:rPr>
                <w:rFonts w:ascii="Arial" w:hAnsi="Arial"/>
                <w:sz w:val="24"/>
              </w:rPr>
              <w:t>2,560 bytes</w:t>
            </w:r>
          </w:p>
        </w:tc>
        <w:tc>
          <w:tcPr>
            <w:tcW w:type="dxa" w:w="2167"/>
            <w:tcMar>
              <w:top w:w="60" w:type="dxa"/>
              <w:bottom w:w="60" w:type="dxa"/>
              <w:left w:w="100" w:type="dxa"/>
              <w:right w:w="100" w:type="dxa"/>
            </w:tcMar>
          </w:tcPr>
          <w:p>
            <w:r>
              <w:rPr>
                <w:rFonts w:ascii="Arial" w:hAnsi="Arial"/>
                <w:sz w:val="24"/>
              </w:rPr>
              <w:t>64 bytes</w:t>
            </w:r>
          </w:p>
        </w:tc>
        <w:tc>
          <w:tcPr>
            <w:tcW w:type="dxa" w:w="2167"/>
            <w:tcMar>
              <w:top w:w="60" w:type="dxa"/>
              <w:bottom w:w="60" w:type="dxa"/>
              <w:left w:w="100" w:type="dxa"/>
              <w:right w:w="100" w:type="dxa"/>
            </w:tcMar>
          </w:tcPr>
          <w:p>
            <w:r>
              <w:rPr>
                <w:rFonts w:ascii="Arial" w:hAnsi="Arial"/>
                <w:sz w:val="24"/>
              </w:rPr>
              <w:t>64 bytes</w:t>
            </w:r>
          </w:p>
        </w:tc>
      </w:tr>
      <w:tr>
        <w:trPr>
          <w:cantSplit/>
        </w:trPr>
        <w:tc>
          <w:tcPr>
            <w:tcW w:type="dxa" w:w="2167"/>
            <w:tcMar>
              <w:top w:w="60" w:type="dxa"/>
              <w:bottom w:w="60" w:type="dxa"/>
              <w:left w:w="100" w:type="dxa"/>
              <w:right w:w="100" w:type="dxa"/>
            </w:tcMar>
            <w:shd w:fill="F8F9FA"/>
          </w:tcPr>
          <w:p>
            <w:r>
              <w:rPr>
                <w:rFonts w:ascii="Arial" w:hAnsi="Arial"/>
                <w:b/>
                <w:sz w:val="24"/>
              </w:rPr>
              <w:t>Dynamic Memory Alloc</w:t>
            </w:r>
          </w:p>
        </w:tc>
        <w:tc>
          <w:tcPr>
            <w:tcW w:type="dxa" w:w="2167"/>
            <w:tcMar>
              <w:top w:w="60" w:type="dxa"/>
              <w:bottom w:w="60" w:type="dxa"/>
              <w:left w:w="100" w:type="dxa"/>
              <w:right w:w="100" w:type="dxa"/>
            </w:tcMar>
          </w:tcPr>
          <w:p>
            <w:r>
              <w:rPr>
                <w:rFonts w:ascii="Arial" w:hAnsi="Arial"/>
                <w:sz w:val="24"/>
              </w:rPr>
              <w:t>0 bytes (Strict Zero-Malloc)</w:t>
            </w:r>
          </w:p>
        </w:tc>
        <w:tc>
          <w:tcPr>
            <w:tcW w:type="dxa" w:w="2167"/>
            <w:tcMar>
              <w:top w:w="60" w:type="dxa"/>
              <w:bottom w:w="60" w:type="dxa"/>
              <w:left w:w="100" w:type="dxa"/>
              <w:right w:w="100" w:type="dxa"/>
            </w:tcMar>
          </w:tcPr>
          <w:p>
            <w:r>
              <w:rPr>
                <w:rFonts w:ascii="Arial" w:hAnsi="Arial"/>
                <w:sz w:val="24"/>
              </w:rPr>
              <w:t>0 bytes (Strict Zero-Malloc)</w:t>
            </w:r>
          </w:p>
        </w:tc>
        <w:tc>
          <w:tcPr>
            <w:tcW w:type="dxa" w:w="2167"/>
            <w:tcMar>
              <w:top w:w="60" w:type="dxa"/>
              <w:bottom w:w="60" w:type="dxa"/>
              <w:left w:w="100" w:type="dxa"/>
              <w:right w:w="100" w:type="dxa"/>
            </w:tcMar>
          </w:tcPr>
          <w:p>
            <w:r>
              <w:rPr>
                <w:rFonts w:ascii="Arial" w:hAnsi="Arial"/>
                <w:sz w:val="24"/>
              </w:rPr>
              <w:t>0 bytes (Strict Zero-Malloc)</w:t>
            </w:r>
          </w:p>
        </w:tc>
      </w:tr>
      <w:tr>
        <w:trPr>
          <w:cantSplit/>
        </w:trPr>
        <w:tc>
          <w:tcPr>
            <w:tcW w:type="dxa" w:w="2167"/>
            <w:tcMar>
              <w:top w:w="60" w:type="dxa"/>
              <w:bottom w:w="60" w:type="dxa"/>
              <w:left w:w="100" w:type="dxa"/>
              <w:right w:w="100" w:type="dxa"/>
            </w:tcMar>
            <w:shd w:fill="F8F9FA"/>
          </w:tcPr>
          <w:p>
            <w:r>
              <w:rPr>
                <w:rFonts w:ascii="Arial" w:hAnsi="Arial"/>
                <w:b/>
                <w:sz w:val="24"/>
              </w:rPr>
              <w:t>Static Stack SRAM Budget</w:t>
            </w:r>
          </w:p>
        </w:tc>
        <w:tc>
          <w:tcPr>
            <w:tcW w:type="dxa" w:w="2167"/>
            <w:tcMar>
              <w:top w:w="60" w:type="dxa"/>
              <w:bottom w:w="60" w:type="dxa"/>
              <w:left w:w="100" w:type="dxa"/>
              <w:right w:w="100" w:type="dxa"/>
            </w:tcMar>
          </w:tcPr>
          <w:p>
            <w:r>
              <w:rPr>
                <w:rFonts w:ascii="Arial" w:hAnsi="Arial"/>
                <w:sz w:val="24"/>
              </w:rPr>
              <w:t>&lt; 3.5 KB (Lw) / ~ 8.5 KB (NTT)</w:t>
            </w:r>
          </w:p>
        </w:tc>
        <w:tc>
          <w:tcPr>
            <w:tcW w:type="dxa" w:w="2167"/>
            <w:tcMar>
              <w:top w:w="60" w:type="dxa"/>
              <w:bottom w:w="60" w:type="dxa"/>
              <w:left w:w="100" w:type="dxa"/>
              <w:right w:w="100" w:type="dxa"/>
            </w:tcMar>
          </w:tcPr>
          <w:p>
            <w:r>
              <w:rPr>
                <w:rFonts w:ascii="Arial" w:hAnsi="Arial"/>
                <w:sz w:val="24"/>
              </w:rPr>
              <w:t>~ 2.2 KB - 2.5 KB</w:t>
            </w:r>
          </w:p>
        </w:tc>
        <w:tc>
          <w:tcPr>
            <w:tcW w:type="dxa" w:w="2167"/>
            <w:tcMar>
              <w:top w:w="60" w:type="dxa"/>
              <w:bottom w:w="60" w:type="dxa"/>
              <w:left w:w="100" w:type="dxa"/>
              <w:right w:w="100" w:type="dxa"/>
            </w:tcMar>
          </w:tcPr>
          <w:p>
            <w:r>
              <w:rPr>
                <w:rFonts w:ascii="Arial" w:hAnsi="Arial"/>
                <w:sz w:val="24"/>
              </w:rPr>
              <w:t>~ 1.2 KB</w:t>
            </w:r>
          </w:p>
        </w:tc>
      </w:tr>
      <w:tr>
        <w:trPr>
          <w:cantSplit/>
        </w:trPr>
        <w:tc>
          <w:tcPr>
            <w:tcW w:type="dxa" w:w="2167"/>
            <w:tcMar>
              <w:top w:w="60" w:type="dxa"/>
              <w:bottom w:w="60" w:type="dxa"/>
              <w:left w:w="100" w:type="dxa"/>
              <w:right w:w="100" w:type="dxa"/>
            </w:tcMar>
            <w:shd w:fill="F8F9FA"/>
          </w:tcPr>
          <w:p>
            <w:r>
              <w:rPr>
                <w:rFonts w:ascii="Arial" w:hAnsi="Arial"/>
                <w:b/>
                <w:sz w:val="24"/>
              </w:rPr>
              <w:t>Verification Cycles (M4)</w:t>
            </w:r>
          </w:p>
        </w:tc>
        <w:tc>
          <w:tcPr>
            <w:tcW w:type="dxa" w:w="2167"/>
            <w:tcMar>
              <w:top w:w="60" w:type="dxa"/>
              <w:bottom w:w="60" w:type="dxa"/>
              <w:left w:w="100" w:type="dxa"/>
              <w:right w:w="100" w:type="dxa"/>
            </w:tcMar>
          </w:tcPr>
          <w:p>
            <w:r>
              <w:rPr>
                <w:rFonts w:ascii="Arial" w:hAnsi="Arial"/>
                <w:sz w:val="24"/>
              </w:rPr>
              <w:t>~ 350,000 - 600,000 cycles</w:t>
            </w:r>
          </w:p>
        </w:tc>
        <w:tc>
          <w:tcPr>
            <w:tcW w:type="dxa" w:w="2167"/>
            <w:tcMar>
              <w:top w:w="60" w:type="dxa"/>
              <w:bottom w:w="60" w:type="dxa"/>
              <w:left w:w="100" w:type="dxa"/>
              <w:right w:w="100" w:type="dxa"/>
            </w:tcMar>
          </w:tcPr>
          <w:p>
            <w:r>
              <w:rPr>
                <w:rFonts w:ascii="Arial" w:hAnsi="Arial"/>
                <w:sz w:val="24"/>
              </w:rPr>
              <w:t>~ 15M - 35M cycles</w:t>
            </w:r>
          </w:p>
        </w:tc>
        <w:tc>
          <w:tcPr>
            <w:tcW w:type="dxa" w:w="2167"/>
            <w:tcMar>
              <w:top w:w="60" w:type="dxa"/>
              <w:bottom w:w="60" w:type="dxa"/>
              <w:left w:w="100" w:type="dxa"/>
              <w:right w:w="100" w:type="dxa"/>
            </w:tcMar>
          </w:tcPr>
          <w:p>
            <w:r>
              <w:rPr>
                <w:rFonts w:ascii="Arial" w:hAnsi="Arial"/>
                <w:sz w:val="24"/>
              </w:rPr>
              <w:t>~ 1.2M - 2.5M cycles</w:t>
            </w:r>
          </w:p>
        </w:tc>
      </w:tr>
      <w:tr>
        <w:trPr>
          <w:cantSplit/>
        </w:trPr>
        <w:tc>
          <w:tcPr>
            <w:tcW w:type="dxa" w:w="2167"/>
            <w:tcMar>
              <w:top w:w="60" w:type="dxa"/>
              <w:bottom w:w="60" w:type="dxa"/>
              <w:left w:w="100" w:type="dxa"/>
              <w:right w:w="100" w:type="dxa"/>
            </w:tcMar>
            <w:shd w:fill="F8F9FA"/>
          </w:tcPr>
          <w:p>
            <w:r>
              <w:rPr>
                <w:rFonts w:ascii="Arial" w:hAnsi="Arial"/>
                <w:b/>
                <w:sz w:val="24"/>
              </w:rPr>
              <w:t>Verification Latency @120MHz</w:t>
            </w:r>
          </w:p>
        </w:tc>
        <w:tc>
          <w:tcPr>
            <w:tcW w:type="dxa" w:w="2167"/>
            <w:tcMar>
              <w:top w:w="60" w:type="dxa"/>
              <w:bottom w:w="60" w:type="dxa"/>
              <w:left w:w="100" w:type="dxa"/>
              <w:right w:w="100" w:type="dxa"/>
            </w:tcMar>
          </w:tcPr>
          <w:p>
            <w:r>
              <w:rPr>
                <w:rFonts w:ascii="Arial" w:hAnsi="Arial"/>
                <w:sz w:val="24"/>
              </w:rPr>
              <w:t>~ 3.0 ms - 5.0 ms</w:t>
            </w:r>
          </w:p>
        </w:tc>
        <w:tc>
          <w:tcPr>
            <w:tcW w:type="dxa" w:w="2167"/>
            <w:tcMar>
              <w:top w:w="60" w:type="dxa"/>
              <w:bottom w:w="60" w:type="dxa"/>
              <w:left w:w="100" w:type="dxa"/>
              <w:right w:w="100" w:type="dxa"/>
            </w:tcMar>
          </w:tcPr>
          <w:p>
            <w:r>
              <w:rPr>
                <w:rFonts w:ascii="Arial" w:hAnsi="Arial"/>
                <w:sz w:val="24"/>
              </w:rPr>
              <w:t>~ 125.0 ms - 290.0 ms</w:t>
            </w:r>
          </w:p>
        </w:tc>
        <w:tc>
          <w:tcPr>
            <w:tcW w:type="dxa" w:w="2167"/>
            <w:tcMar>
              <w:top w:w="60" w:type="dxa"/>
              <w:bottom w:w="60" w:type="dxa"/>
              <w:left w:w="100" w:type="dxa"/>
              <w:right w:w="100" w:type="dxa"/>
            </w:tcMar>
          </w:tcPr>
          <w:p>
            <w:r>
              <w:rPr>
                <w:rFonts w:ascii="Arial" w:hAnsi="Arial"/>
                <w:sz w:val="24"/>
              </w:rPr>
              <w:t>~ 10.0 ms - 20.0 ms</w:t>
            </w:r>
          </w:p>
        </w:tc>
      </w:tr>
      <w:tr>
        <w:trPr>
          <w:cantSplit/>
        </w:trPr>
        <w:tc>
          <w:tcPr>
            <w:tcW w:type="dxa" w:w="2167"/>
            <w:tcMar>
              <w:top w:w="60" w:type="dxa"/>
              <w:bottom w:w="60" w:type="dxa"/>
              <w:left w:w="100" w:type="dxa"/>
              <w:right w:w="100" w:type="dxa"/>
            </w:tcMar>
            <w:shd w:fill="F8F9FA"/>
          </w:tcPr>
          <w:p>
            <w:r>
              <w:rPr>
                <w:rFonts w:ascii="Arial" w:hAnsi="Arial"/>
                <w:b/>
                <w:sz w:val="24"/>
              </w:rPr>
              <w:t>eFuse Storage Requirement</w:t>
            </w:r>
          </w:p>
        </w:tc>
        <w:tc>
          <w:tcPr>
            <w:tcW w:type="dxa" w:w="2167"/>
            <w:tcMar>
              <w:top w:w="60" w:type="dxa"/>
              <w:bottom w:w="60" w:type="dxa"/>
              <w:left w:w="100" w:type="dxa"/>
              <w:right w:w="100" w:type="dxa"/>
            </w:tcMar>
          </w:tcPr>
          <w:p>
            <w:r>
              <w:rPr>
                <w:rFonts w:ascii="Arial" w:hAnsi="Arial"/>
                <w:sz w:val="24"/>
              </w:rPr>
              <w:t>32B PKH (SHA-256 Digest)</w:t>
            </w:r>
          </w:p>
        </w:tc>
        <w:tc>
          <w:tcPr>
            <w:tcW w:type="dxa" w:w="2167"/>
            <w:tcMar>
              <w:top w:w="60" w:type="dxa"/>
              <w:bottom w:w="60" w:type="dxa"/>
              <w:left w:w="100" w:type="dxa"/>
              <w:right w:w="100" w:type="dxa"/>
            </w:tcMar>
          </w:tcPr>
          <w:p>
            <w:r>
              <w:rPr>
                <w:rFonts w:ascii="Arial" w:hAnsi="Arial"/>
                <w:sz w:val="24"/>
              </w:rPr>
              <w:t>32B Direct Public Key</w:t>
            </w:r>
          </w:p>
        </w:tc>
        <w:tc>
          <w:tcPr>
            <w:tcW w:type="dxa" w:w="2167"/>
            <w:tcMar>
              <w:top w:w="60" w:type="dxa"/>
              <w:bottom w:w="60" w:type="dxa"/>
              <w:left w:w="100" w:type="dxa"/>
              <w:right w:w="100" w:type="dxa"/>
            </w:tcMar>
          </w:tcPr>
          <w:p>
            <w:r>
              <w:rPr>
                <w:rFonts w:ascii="Arial" w:hAnsi="Arial"/>
                <w:sz w:val="24"/>
              </w:rPr>
              <w:t>56B Direct / 32B PKH</w:t>
            </w:r>
          </w:p>
        </w:tc>
      </w:tr>
      <w:tr>
        <w:trPr>
          <w:cantSplit/>
        </w:trPr>
        <w:tc>
          <w:tcPr>
            <w:tcW w:type="dxa" w:w="2167"/>
            <w:tcMar>
              <w:top w:w="60" w:type="dxa"/>
              <w:bottom w:w="60" w:type="dxa"/>
              <w:left w:w="100" w:type="dxa"/>
              <w:right w:w="100" w:type="dxa"/>
            </w:tcMar>
            <w:shd w:fill="F8F9FA"/>
          </w:tcPr>
          <w:p>
            <w:r>
              <w:rPr>
                <w:rFonts w:ascii="Arial" w:hAnsi="Arial"/>
                <w:b/>
                <w:sz w:val="24"/>
              </w:rPr>
              <w:t>Image Container Formats</w:t>
            </w:r>
          </w:p>
        </w:tc>
        <w:tc>
          <w:tcPr>
            <w:tcW w:type="dxa" w:w="2167"/>
            <w:tcMar>
              <w:top w:w="60" w:type="dxa"/>
              <w:bottom w:w="60" w:type="dxa"/>
              <w:left w:w="100" w:type="dxa"/>
              <w:right w:w="100" w:type="dxa"/>
            </w:tcMar>
          </w:tcPr>
          <w:p>
            <w:r>
              <w:rPr>
                <w:rFonts w:ascii="Arial" w:hAnsi="Arial"/>
                <w:sz w:val="24"/>
              </w:rPr>
              <w:t>MCUboot TLV, U-Boot FIT, UEFI</w:t>
            </w:r>
          </w:p>
        </w:tc>
        <w:tc>
          <w:tcPr>
            <w:tcW w:type="dxa" w:w="2167"/>
            <w:tcMar>
              <w:top w:w="60" w:type="dxa"/>
              <w:bottom w:w="60" w:type="dxa"/>
              <w:left w:w="100" w:type="dxa"/>
              <w:right w:w="100" w:type="dxa"/>
            </w:tcMar>
          </w:tcPr>
          <w:p>
            <w:r>
              <w:rPr>
                <w:rFonts w:ascii="Arial" w:hAnsi="Arial"/>
                <w:sz w:val="24"/>
              </w:rPr>
              <w:t>MCUboot TLV, U-Boot FIT, UEFI</w:t>
            </w:r>
          </w:p>
        </w:tc>
        <w:tc>
          <w:tcPr>
            <w:tcW w:type="dxa" w:w="2167"/>
            <w:tcMar>
              <w:top w:w="60" w:type="dxa"/>
              <w:bottom w:w="60" w:type="dxa"/>
              <w:left w:w="100" w:type="dxa"/>
              <w:right w:w="100" w:type="dxa"/>
            </w:tcMar>
          </w:tcPr>
          <w:p>
            <w:r>
              <w:rPr>
                <w:rFonts w:ascii="Arial" w:hAnsi="Arial"/>
                <w:sz w:val="24"/>
              </w:rPr>
              <w:t>MCUboot TLV, U-Boot FIT, UEFI</w:t>
            </w:r>
          </w:p>
        </w:tc>
      </w:tr>
      <w:tr>
        <w:trPr>
          <w:cantSplit/>
        </w:trPr>
        <w:tc>
          <w:tcPr>
            <w:tcW w:type="dxa" w:w="2167"/>
            <w:shd w:fill="F8F9FA"/>
            <w:tcMar>
              <w:top w:w="60" w:type="dxa"/>
              <w:bottom w:w="60" w:type="dxa"/>
              <w:left w:w="100" w:type="dxa"/>
              <w:right w:w="100" w:type="dxa"/>
            </w:tcMar>
          </w:tcPr>
          <w:p>
            <w:r>
              <w:rPr>
                <w:b/>
                <w:sz w:val="24"/>
              </w:rPr>
              <w:t>Target Emulated Hardware</w:t>
            </w:r>
          </w:p>
        </w:tc>
        <w:tc>
          <w:tcPr>
            <w:tcW w:type="dxa" w:w="6501"/>
            <w:gridSpan w:val="3"/>
            <w:tcMar>
              <w:top w:w="60" w:type="dxa"/>
              <w:bottom w:w="60" w:type="dxa"/>
              <w:left w:w="100" w:type="dxa"/>
              <w:right w:w="100" w:type="dxa"/>
            </w:tcMar>
          </w:tcPr>
          <w:p>
            <w:r>
              <w:rPr>
                <w:sz w:val="24"/>
              </w:rPr>
              <w:t>ARM Cortex-M4, RISC-V 64, Cortex-A57 SMP across all schemes</w:t>
            </w:r>
          </w:p>
        </w:tc>
      </w:tr>
    </w:tbl>
    <w:p>
      <w:pPr>
        <w:spacing w:before="120" w:after="160"/>
        <w:jc w:val="center"/>
      </w:pPr>
      <w:r>
        <w:rPr>
          <w:rFonts w:ascii="Arial" w:hAnsi="Arial"/>
          <w:b/>
          <w:sz w:val="24"/>
        </w:rPr>
        <w:t>Table 1: Technical Specifications &amp; Cryptographic Parameters</w:t>
      </w:r>
    </w:p>
    <w:p>
      <w:r>
        <w:br w:type="page"/>
      </w:r>
    </w:p>
    <w:p>
      <w:pPr>
        <w:pStyle w:val="Heading1"/>
        <w:keepNext/>
      </w:pPr>
      <w:r>
        <w:rPr>
          <w:rFonts w:ascii="Arial" w:hAnsi="Arial"/>
          <w:b/>
          <w:sz w:val="32"/>
        </w:rPr>
        <w:t>4. DESIGN CONSIDERATIONS</w:t>
      </w:r>
    </w:p>
    <w:p>
      <w:pPr>
        <w:jc w:val="both"/>
      </w:pPr>
      <w:r>
        <w:t>Migrating embedded secure bootloaders from classical cryptosystems to post-quantum algorithms introduces formidable systems engineering challenges. The architecture was engineered under the following core design considerations:</w:t>
      </w:r>
    </w:p>
    <w:p>
      <w:pPr>
        <w:pStyle w:val="Heading2"/>
        <w:keepNext/>
      </w:pPr>
      <w:r>
        <w:rPr>
          <w:rFonts w:ascii="Arial" w:hAnsi="Arial"/>
          <w:b/>
          <w:sz w:val="28"/>
        </w:rPr>
        <w:t>4.1 Zero Dynamic Memory Allocation (Zero-Malloc Policy)</w:t>
      </w:r>
    </w:p>
    <w:p>
      <w:pPr>
        <w:jc w:val="both"/>
      </w:pPr>
      <w:r>
        <w:t>Embedded early-stage bootloaders (ROM and Stage-1) execute prior to DRAM initialization and cannot safely instantiate dynamic heap allocators. Heap allocations introduce non-deterministic execution timing, memory fragmentation, and pointer safety vulnerabilities. The firmware mandates a 100% zero-malloc architecture. This is enforced at compile time via C11 static assertions (_Static_assert) and verified through automated static code analysis scanning for malloc, free, calloc, realloc, and alloca across the entire firmware codebase.</w:t>
      </w:r>
    </w:p>
    <w:p>
      <w:r>
        <w:br w:type="page"/>
      </w:r>
    </w:p>
    <w:p>
      <w:pPr>
        <w:pStyle w:val="Heading2"/>
        <w:keepNext/>
      </w:pPr>
      <w:r>
        <w:rPr>
          <w:rFonts w:ascii="Arial" w:hAnsi="Arial"/>
          <w:b/>
          <w:sz w:val="28"/>
        </w:rPr>
        <w:t>4.2 Strict Static SRAM Budgeting (&lt; 4 KB ROM Bounds)</w:t>
      </w:r>
    </w:p>
    <w:p>
      <w:pPr>
        <w:jc w:val="both"/>
      </w:pPr>
      <w:r>
        <w:t>Low-power microcontrollers (e.g., Cortex-M0+/M4) possess limited on-chip SRAM (often &lt;= 64 KB total, with &lt;= 4 KB allocated to early boot code). PQC signature verification structures were designed to operate strictly within static stack buffers. Buffer overlays ensure that intermediate polynomial transformations and hash scratchpads do not exceed static stack ceilings.</w:t>
      </w:r>
    </w:p>
    <w:p>
      <w:r>
        <w:br w:type="page"/>
      </w:r>
    </w:p>
    <w:p>
      <w:pPr>
        <w:pStyle w:val="Heading2"/>
        <w:keepNext/>
      </w:pPr>
      <w:r>
        <w:rPr>
          <w:rFonts w:ascii="Arial" w:hAnsi="Arial"/>
          <w:b/>
          <w:sz w:val="28"/>
        </w:rPr>
        <w:t>4.3 Hardware Root-of-Trust Key Hash Binding &amp; eFuse Storage</w:t>
      </w:r>
    </w:p>
    <w:p>
      <w:pPr>
        <w:jc w:val="both"/>
      </w:pPr>
      <w:r>
        <w:t>Physical on-chip One-Time Programmable (OTP) eFuses typically provide only 256 to 512 bits of secure non-volatile storage. While SPHINCS+ (32B) can fit directly into eFuse banks, ML-DSA-44 (1,312B) requires orders of magnitude more storage than physical eFuses permit. The architecture resolves this by burning a 256-bit SHA-256 Root Public Key Hash into eFuses, while storing the full public key in the signed firmware image header. The bootloader computes SHA256(PK_header) and aborts if it does not match the eFuse commitment.</w:t>
      </w:r>
    </w:p>
    <w:p>
      <w:r>
        <w:br w:type="page"/>
      </w:r>
    </w:p>
    <w:p>
      <w:pPr>
        <w:pStyle w:val="Heading2"/>
        <w:keepNext/>
      </w:pPr>
      <w:r>
        <w:rPr>
          <w:rFonts w:ascii="Arial" w:hAnsi="Arial"/>
          <w:b/>
          <w:sz w:val="28"/>
        </w:rPr>
        <w:t>4.4 Tamper Robustness &amp; Non-Negotiable Fault Rejection</w:t>
      </w:r>
    </w:p>
    <w:p>
      <w:pPr>
        <w:jc w:val="both"/>
      </w:pPr>
      <w:r>
        <w:t>The verification state machine is designed to be strictly fail-closed. Any anomaly—such as a single bit-flip in the payload, an altered byte in the signature, a truncated header, a corrupted magic number, or an invalid entry point address—immediately triggers an unrecoverable security halt, logging a diagnostic message over the UART console before entering a low-power infinite wait loop (for (;;) { __WFE(); }).</w:t>
      </w:r>
    </w:p>
    <w:p>
      <w:r>
        <w:br w:type="page"/>
      </w:r>
    </w:p>
    <w:p>
      <w:pPr>
        <w:pStyle w:val="Heading2"/>
        <w:keepNext/>
      </w:pPr>
      <w:r>
        <w:rPr>
          <w:rFonts w:ascii="Arial" w:hAnsi="Arial"/>
          <w:b/>
          <w:sz w:val="28"/>
        </w:rPr>
        <w:t>4.5 Constant-Time Cryptographic Execution &amp; Side-Channel Mitigation</w:t>
      </w:r>
    </w:p>
    <w:p>
      <w:pPr>
        <w:jc w:val="both"/>
      </w:pPr>
      <w:r>
        <w:t>Although signature verification in secure boot predominantly handles public data (public key, firmware binary, and signature), the comparison of digest commitments and challenge seeds must resist timing attacks. The architecture is designed for migration to constant-time memory comparisons (crypto_memcmp_ct) to prevent microarchitectural timing leakages on physical target silicon.</w:t>
      </w:r>
    </w:p>
    <w:p>
      <w:r>
        <w:br w:type="page"/>
      </w:r>
    </w:p>
    <w:p>
      <w:pPr>
        <w:pStyle w:val="Heading1"/>
        <w:keepNext/>
      </w:pPr>
      <w:r>
        <w:rPr>
          <w:rFonts w:ascii="Arial" w:hAnsi="Arial"/>
          <w:b/>
          <w:sz w:val="32"/>
        </w:rPr>
        <w:t>5. EMPIRICAL BENCHMARKING, PROFILING &amp; FUTURE PLAN</w:t>
      </w:r>
    </w:p>
    <w:p>
      <w:pPr>
        <w:pStyle w:val="Heading2"/>
        <w:keepNext/>
      </w:pPr>
      <w:r>
        <w:rPr>
          <w:rFonts w:ascii="Arial" w:hAnsi="Arial"/>
          <w:b/>
          <w:sz w:val="28"/>
        </w:rPr>
        <w:t>5.1 MCUboot on ARM Cortex-M4 Trade-Off Benchmark &amp; Stack Profiling</w:t>
      </w:r>
    </w:p>
    <w:p>
      <w:pPr>
        <w:jc w:val="both"/>
      </w:pPr>
      <w:r>
        <w:t>To establish practical viability for resource-constrained microcontrollers ahead of the final dissertation phase, an empirical trade-off benchmark and microarchitectural profiling analysis were conducted for MCUboot targeting the ARM Cortex-M4 architecture (MPS2-AN386 platform @ 120 MHz). Classical baseline algorithms (RSA-2048, RSA-3072, ECDSA P-256) were evaluated directly against the three post-quantum implementations (ML-DSA-44, LMS, SPHINCS+). Table 2 presents the empirical findings.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238"/>
        <w:gridCol w:w="1238"/>
        <w:gridCol w:w="1238"/>
        <w:gridCol w:w="1238"/>
        <w:gridCol w:w="1238"/>
        <w:gridCol w:w="1238"/>
        <w:gridCol w:w="1238"/>
      </w:tblGrid>
      <w:tr>
        <w:trPr>
          <w:cantSplit/>
          <w:tblHeader/>
        </w:trPr>
        <w:tc>
          <w:tcPr>
            <w:tcW w:type="dxa" w:w="1238"/>
            <w:tcMar>
              <w:top w:w="60" w:type="dxa"/>
              <w:bottom w:w="60" w:type="dxa"/>
              <w:left w:w="80" w:type="dxa"/>
              <w:right w:w="80" w:type="dxa"/>
            </w:tcMar>
            <w:shd w:fill="E8F0FE"/>
          </w:tcPr>
          <w:p>
            <w:r>
              <w:rPr>
                <w:rFonts w:ascii="Arial" w:hAnsi="Arial"/>
                <w:b/>
                <w:sz w:val="24"/>
              </w:rPr>
              <w:t>Algorithm</w:t>
            </w:r>
          </w:p>
        </w:tc>
        <w:tc>
          <w:tcPr>
            <w:tcW w:type="dxa" w:w="1238"/>
            <w:tcMar>
              <w:top w:w="60" w:type="dxa"/>
              <w:bottom w:w="60" w:type="dxa"/>
              <w:left w:w="80" w:type="dxa"/>
              <w:right w:w="80" w:type="dxa"/>
            </w:tcMar>
            <w:shd w:fill="E8F0FE"/>
          </w:tcPr>
          <w:p>
            <w:r>
              <w:rPr>
                <w:rFonts w:ascii="Arial" w:hAnsi="Arial"/>
                <w:b/>
                <w:sz w:val="24"/>
              </w:rPr>
              <w:t>Scheme Class</w:t>
            </w:r>
          </w:p>
        </w:tc>
        <w:tc>
          <w:tcPr>
            <w:tcW w:type="dxa" w:w="1238"/>
            <w:tcMar>
              <w:top w:w="60" w:type="dxa"/>
              <w:bottom w:w="60" w:type="dxa"/>
              <w:left w:w="80" w:type="dxa"/>
              <w:right w:w="80" w:type="dxa"/>
            </w:tcMar>
            <w:shd w:fill="E8F0FE"/>
          </w:tcPr>
          <w:p>
            <w:r>
              <w:rPr>
                <w:rFonts w:ascii="Arial" w:hAnsi="Arial"/>
                <w:b/>
                <w:sz w:val="24"/>
              </w:rPr>
              <w:t>Stack RAM</w:t>
            </w:r>
          </w:p>
        </w:tc>
        <w:tc>
          <w:tcPr>
            <w:tcW w:type="dxa" w:w="1238"/>
            <w:tcMar>
              <w:top w:w="60" w:type="dxa"/>
              <w:bottom w:w="60" w:type="dxa"/>
              <w:left w:w="80" w:type="dxa"/>
              <w:right w:w="80" w:type="dxa"/>
            </w:tcMar>
            <w:shd w:fill="E8F0FE"/>
          </w:tcPr>
          <w:p>
            <w:r>
              <w:rPr>
                <w:rFonts w:ascii="Arial" w:hAnsi="Arial"/>
                <w:b/>
                <w:sz w:val="24"/>
              </w:rPr>
              <w:t>Latency @ 120MHz</w:t>
            </w:r>
          </w:p>
        </w:tc>
        <w:tc>
          <w:tcPr>
            <w:tcW w:type="dxa" w:w="1238"/>
            <w:tcMar>
              <w:top w:w="60" w:type="dxa"/>
              <w:bottom w:w="60" w:type="dxa"/>
              <w:left w:w="80" w:type="dxa"/>
              <w:right w:w="80" w:type="dxa"/>
            </w:tcMar>
            <w:shd w:fill="E8F0FE"/>
          </w:tcPr>
          <w:p>
            <w:r>
              <w:rPr>
                <w:rFonts w:ascii="Arial" w:hAnsi="Arial"/>
                <w:b/>
                <w:sz w:val="24"/>
              </w:rPr>
              <w:t>Cortex-M4 Cycles</w:t>
            </w:r>
          </w:p>
        </w:tc>
        <w:tc>
          <w:tcPr>
            <w:tcW w:type="dxa" w:w="1238"/>
            <w:tcMar>
              <w:top w:w="60" w:type="dxa"/>
              <w:bottom w:w="60" w:type="dxa"/>
              <w:left w:w="80" w:type="dxa"/>
              <w:right w:w="80" w:type="dxa"/>
            </w:tcMar>
            <w:shd w:fill="E8F0FE"/>
          </w:tcPr>
          <w:p>
            <w:r>
              <w:rPr>
                <w:rFonts w:ascii="Arial" w:hAnsi="Arial"/>
                <w:b/>
                <w:sz w:val="24"/>
              </w:rPr>
              <w:t>eFuse RoT</w:t>
            </w:r>
          </w:p>
        </w:tc>
        <w:tc>
          <w:tcPr>
            <w:tcW w:type="dxa" w:w="1238"/>
            <w:tcMar>
              <w:top w:w="60" w:type="dxa"/>
              <w:bottom w:w="60" w:type="dxa"/>
              <w:left w:w="80" w:type="dxa"/>
              <w:right w:w="80" w:type="dxa"/>
            </w:tcMar>
            <w:shd w:fill="E8F0FE"/>
          </w:tcPr>
          <w:p>
            <w:r>
              <w:rPr>
                <w:rFonts w:ascii="Arial" w:hAnsi="Arial"/>
                <w:b/>
                <w:sz w:val="24"/>
              </w:rPr>
              <w:t>Quantum Security</w:t>
            </w:r>
          </w:p>
        </w:tc>
      </w:tr>
      <w:tr>
        <w:trPr>
          <w:cantSplit/>
        </w:trPr>
        <w:tc>
          <w:tcPr>
            <w:tcW w:type="dxa" w:w="1238"/>
            <w:tcMar>
              <w:top w:w="60" w:type="dxa"/>
              <w:bottom w:w="60" w:type="dxa"/>
              <w:left w:w="80" w:type="dxa"/>
              <w:right w:w="80" w:type="dxa"/>
            </w:tcMar>
            <w:shd w:fill="F8F9FA"/>
          </w:tcPr>
          <w:p>
            <w:r>
              <w:rPr>
                <w:rFonts w:ascii="Arial" w:hAnsi="Arial"/>
                <w:b/>
                <w:sz w:val="24"/>
              </w:rPr>
              <w:t>RSA-2048</w:t>
            </w:r>
          </w:p>
        </w:tc>
        <w:tc>
          <w:tcPr>
            <w:tcW w:type="dxa" w:w="1238"/>
            <w:tcMar>
              <w:top w:w="60" w:type="dxa"/>
              <w:bottom w:w="60" w:type="dxa"/>
              <w:left w:w="80" w:type="dxa"/>
              <w:right w:w="80" w:type="dxa"/>
            </w:tcMar>
          </w:tcPr>
          <w:p>
            <w:r>
              <w:rPr>
                <w:rFonts w:ascii="Arial" w:hAnsi="Arial"/>
                <w:sz w:val="24"/>
              </w:rPr>
              <w:t>Classical Factoring</w:t>
            </w:r>
          </w:p>
        </w:tc>
        <w:tc>
          <w:tcPr>
            <w:tcW w:type="dxa" w:w="1238"/>
            <w:tcMar>
              <w:top w:w="60" w:type="dxa"/>
              <w:bottom w:w="60" w:type="dxa"/>
              <w:left w:w="80" w:type="dxa"/>
              <w:right w:w="80" w:type="dxa"/>
            </w:tcMar>
          </w:tcPr>
          <w:p>
            <w:r>
              <w:rPr>
                <w:rFonts w:ascii="Arial" w:hAnsi="Arial"/>
                <w:sz w:val="24"/>
              </w:rPr>
              <w:t>1,024 B</w:t>
            </w:r>
          </w:p>
        </w:tc>
        <w:tc>
          <w:tcPr>
            <w:tcW w:type="dxa" w:w="1238"/>
            <w:tcMar>
              <w:top w:w="60" w:type="dxa"/>
              <w:bottom w:w="60" w:type="dxa"/>
              <w:left w:w="80" w:type="dxa"/>
              <w:right w:w="80" w:type="dxa"/>
            </w:tcMar>
          </w:tcPr>
          <w:p>
            <w:r>
              <w:rPr>
                <w:rFonts w:ascii="Arial" w:hAnsi="Arial"/>
                <w:b/>
                <w:sz w:val="24"/>
              </w:rPr>
              <w:t>8.0 ms</w:t>
            </w:r>
          </w:p>
        </w:tc>
        <w:tc>
          <w:tcPr>
            <w:tcW w:type="dxa" w:w="1238"/>
            <w:tcMar>
              <w:top w:w="60" w:type="dxa"/>
              <w:bottom w:w="60" w:type="dxa"/>
              <w:left w:w="80" w:type="dxa"/>
              <w:right w:w="80" w:type="dxa"/>
            </w:tcMar>
          </w:tcPr>
          <w:p>
            <w:r>
              <w:rPr>
                <w:rFonts w:ascii="Arial" w:hAnsi="Arial"/>
                <w:sz w:val="24"/>
              </w:rPr>
              <w:t>~ 960,000</w:t>
            </w:r>
          </w:p>
        </w:tc>
        <w:tc>
          <w:tcPr>
            <w:tcW w:type="dxa" w:w="1238"/>
            <w:tcMar>
              <w:top w:w="60" w:type="dxa"/>
              <w:bottom w:w="60" w:type="dxa"/>
              <w:left w:w="80" w:type="dxa"/>
              <w:right w:w="80" w:type="dxa"/>
            </w:tcMar>
          </w:tcPr>
          <w:p>
            <w:r>
              <w:rPr>
                <w:rFonts w:ascii="Arial" w:hAnsi="Arial"/>
                <w:sz w:val="24"/>
              </w:rPr>
              <w:t>32 B</w:t>
            </w:r>
          </w:p>
        </w:tc>
        <w:tc>
          <w:tcPr>
            <w:tcW w:type="dxa" w:w="1238"/>
            <w:tcMar>
              <w:top w:w="60" w:type="dxa"/>
              <w:bottom w:w="60" w:type="dxa"/>
              <w:left w:w="80" w:type="dxa"/>
              <w:right w:w="80" w:type="dxa"/>
            </w:tcMar>
          </w:tcPr>
          <w:p>
            <w:r>
              <w:rPr>
                <w:rFonts w:ascii="Arial" w:hAnsi="Arial"/>
                <w:sz w:val="24"/>
              </w:rPr>
              <w:t>Broken (Shor)</w:t>
            </w:r>
          </w:p>
        </w:tc>
      </w:tr>
      <w:tr>
        <w:trPr>
          <w:cantSplit/>
        </w:trPr>
        <w:tc>
          <w:tcPr>
            <w:tcW w:type="dxa" w:w="1238"/>
            <w:tcMar>
              <w:top w:w="60" w:type="dxa"/>
              <w:bottom w:w="60" w:type="dxa"/>
              <w:left w:w="80" w:type="dxa"/>
              <w:right w:w="80" w:type="dxa"/>
            </w:tcMar>
            <w:shd w:fill="F8F9FA"/>
          </w:tcPr>
          <w:p>
            <w:r>
              <w:rPr>
                <w:rFonts w:ascii="Arial" w:hAnsi="Arial"/>
                <w:b/>
                <w:sz w:val="24"/>
              </w:rPr>
              <w:t>RSA-3072</w:t>
            </w:r>
          </w:p>
        </w:tc>
        <w:tc>
          <w:tcPr>
            <w:tcW w:type="dxa" w:w="1238"/>
            <w:tcMar>
              <w:top w:w="60" w:type="dxa"/>
              <w:bottom w:w="60" w:type="dxa"/>
              <w:left w:w="80" w:type="dxa"/>
              <w:right w:w="80" w:type="dxa"/>
            </w:tcMar>
          </w:tcPr>
          <w:p>
            <w:r>
              <w:rPr>
                <w:rFonts w:ascii="Arial" w:hAnsi="Arial"/>
                <w:sz w:val="24"/>
              </w:rPr>
              <w:t>Classical Factoring</w:t>
            </w:r>
          </w:p>
        </w:tc>
        <w:tc>
          <w:tcPr>
            <w:tcW w:type="dxa" w:w="1238"/>
            <w:tcMar>
              <w:top w:w="60" w:type="dxa"/>
              <w:bottom w:w="60" w:type="dxa"/>
              <w:left w:w="80" w:type="dxa"/>
              <w:right w:w="80" w:type="dxa"/>
            </w:tcMar>
          </w:tcPr>
          <w:p>
            <w:r>
              <w:rPr>
                <w:rFonts w:ascii="Arial" w:hAnsi="Arial"/>
                <w:sz w:val="24"/>
              </w:rPr>
              <w:t>1,536 B</w:t>
            </w:r>
          </w:p>
        </w:tc>
        <w:tc>
          <w:tcPr>
            <w:tcW w:type="dxa" w:w="1238"/>
            <w:tcMar>
              <w:top w:w="60" w:type="dxa"/>
              <w:bottom w:w="60" w:type="dxa"/>
              <w:left w:w="80" w:type="dxa"/>
              <w:right w:w="80" w:type="dxa"/>
            </w:tcMar>
          </w:tcPr>
          <w:p>
            <w:r>
              <w:rPr>
                <w:rFonts w:ascii="Arial" w:hAnsi="Arial"/>
                <w:b/>
                <w:sz w:val="24"/>
              </w:rPr>
              <w:t>18.0 ms</w:t>
            </w:r>
          </w:p>
        </w:tc>
        <w:tc>
          <w:tcPr>
            <w:tcW w:type="dxa" w:w="1238"/>
            <w:tcMar>
              <w:top w:w="60" w:type="dxa"/>
              <w:bottom w:w="60" w:type="dxa"/>
              <w:left w:w="80" w:type="dxa"/>
              <w:right w:w="80" w:type="dxa"/>
            </w:tcMar>
          </w:tcPr>
          <w:p>
            <w:r>
              <w:rPr>
                <w:rFonts w:ascii="Arial" w:hAnsi="Arial"/>
                <w:sz w:val="24"/>
              </w:rPr>
              <w:t>~ 2,160,000</w:t>
            </w:r>
          </w:p>
        </w:tc>
        <w:tc>
          <w:tcPr>
            <w:tcW w:type="dxa" w:w="1238"/>
            <w:tcMar>
              <w:top w:w="60" w:type="dxa"/>
              <w:bottom w:w="60" w:type="dxa"/>
              <w:left w:w="80" w:type="dxa"/>
              <w:right w:w="80" w:type="dxa"/>
            </w:tcMar>
          </w:tcPr>
          <w:p>
            <w:r>
              <w:rPr>
                <w:rFonts w:ascii="Arial" w:hAnsi="Arial"/>
                <w:sz w:val="24"/>
              </w:rPr>
              <w:t>32 B</w:t>
            </w:r>
          </w:p>
        </w:tc>
        <w:tc>
          <w:tcPr>
            <w:tcW w:type="dxa" w:w="1238"/>
            <w:tcMar>
              <w:top w:w="60" w:type="dxa"/>
              <w:bottom w:w="60" w:type="dxa"/>
              <w:left w:w="80" w:type="dxa"/>
              <w:right w:w="80" w:type="dxa"/>
            </w:tcMar>
          </w:tcPr>
          <w:p>
            <w:r>
              <w:rPr>
                <w:rFonts w:ascii="Arial" w:hAnsi="Arial"/>
                <w:sz w:val="24"/>
              </w:rPr>
              <w:t>Broken (Shor)</w:t>
            </w:r>
          </w:p>
        </w:tc>
      </w:tr>
      <w:tr>
        <w:trPr>
          <w:cantSplit/>
        </w:trPr>
        <w:tc>
          <w:tcPr>
            <w:tcW w:type="dxa" w:w="1238"/>
            <w:tcMar>
              <w:top w:w="60" w:type="dxa"/>
              <w:bottom w:w="60" w:type="dxa"/>
              <w:left w:w="80" w:type="dxa"/>
              <w:right w:w="80" w:type="dxa"/>
            </w:tcMar>
            <w:shd w:fill="F8F9FA"/>
          </w:tcPr>
          <w:p>
            <w:r>
              <w:rPr>
                <w:rFonts w:ascii="Arial" w:hAnsi="Arial"/>
                <w:b/>
                <w:sz w:val="24"/>
              </w:rPr>
              <w:t>ECDSA P-256</w:t>
            </w:r>
          </w:p>
        </w:tc>
        <w:tc>
          <w:tcPr>
            <w:tcW w:type="dxa" w:w="1238"/>
            <w:tcMar>
              <w:top w:w="60" w:type="dxa"/>
              <w:bottom w:w="60" w:type="dxa"/>
              <w:left w:w="80" w:type="dxa"/>
              <w:right w:w="80" w:type="dxa"/>
            </w:tcMar>
          </w:tcPr>
          <w:p>
            <w:r>
              <w:rPr>
                <w:rFonts w:ascii="Arial" w:hAnsi="Arial"/>
                <w:sz w:val="24"/>
              </w:rPr>
              <w:t>Classical Discrete Log</w:t>
            </w:r>
          </w:p>
        </w:tc>
        <w:tc>
          <w:tcPr>
            <w:tcW w:type="dxa" w:w="1238"/>
            <w:tcMar>
              <w:top w:w="60" w:type="dxa"/>
              <w:bottom w:w="60" w:type="dxa"/>
              <w:left w:w="80" w:type="dxa"/>
              <w:right w:w="80" w:type="dxa"/>
            </w:tcMar>
          </w:tcPr>
          <w:p>
            <w:r>
              <w:rPr>
                <w:rFonts w:ascii="Arial" w:hAnsi="Arial"/>
                <w:sz w:val="24"/>
              </w:rPr>
              <w:t>768 B</w:t>
            </w:r>
          </w:p>
        </w:tc>
        <w:tc>
          <w:tcPr>
            <w:tcW w:type="dxa" w:w="1238"/>
            <w:tcMar>
              <w:top w:w="60" w:type="dxa"/>
              <w:bottom w:w="60" w:type="dxa"/>
              <w:left w:w="80" w:type="dxa"/>
              <w:right w:w="80" w:type="dxa"/>
            </w:tcMar>
          </w:tcPr>
          <w:p>
            <w:r>
              <w:rPr>
                <w:rFonts w:ascii="Arial" w:hAnsi="Arial"/>
                <w:b/>
                <w:sz w:val="24"/>
              </w:rPr>
              <w:t>4.0 ms</w:t>
            </w:r>
          </w:p>
        </w:tc>
        <w:tc>
          <w:tcPr>
            <w:tcW w:type="dxa" w:w="1238"/>
            <w:tcMar>
              <w:top w:w="60" w:type="dxa"/>
              <w:bottom w:w="60" w:type="dxa"/>
              <w:left w:w="80" w:type="dxa"/>
              <w:right w:w="80" w:type="dxa"/>
            </w:tcMar>
          </w:tcPr>
          <w:p>
            <w:r>
              <w:rPr>
                <w:rFonts w:ascii="Arial" w:hAnsi="Arial"/>
                <w:sz w:val="24"/>
              </w:rPr>
              <w:t>~ 480,000</w:t>
            </w:r>
          </w:p>
        </w:tc>
        <w:tc>
          <w:tcPr>
            <w:tcW w:type="dxa" w:w="1238"/>
            <w:tcMar>
              <w:top w:w="60" w:type="dxa"/>
              <w:bottom w:w="60" w:type="dxa"/>
              <w:left w:w="80" w:type="dxa"/>
              <w:right w:w="80" w:type="dxa"/>
            </w:tcMar>
          </w:tcPr>
          <w:p>
            <w:r>
              <w:rPr>
                <w:rFonts w:ascii="Arial" w:hAnsi="Arial"/>
                <w:sz w:val="24"/>
              </w:rPr>
              <w:t>32 B</w:t>
            </w:r>
          </w:p>
        </w:tc>
        <w:tc>
          <w:tcPr>
            <w:tcW w:type="dxa" w:w="1238"/>
            <w:tcMar>
              <w:top w:w="60" w:type="dxa"/>
              <w:bottom w:w="60" w:type="dxa"/>
              <w:left w:w="80" w:type="dxa"/>
              <w:right w:w="80" w:type="dxa"/>
            </w:tcMar>
          </w:tcPr>
          <w:p>
            <w:r>
              <w:rPr>
                <w:rFonts w:ascii="Arial" w:hAnsi="Arial"/>
                <w:sz w:val="24"/>
              </w:rPr>
              <w:t>Broken (Shor)</w:t>
            </w:r>
          </w:p>
        </w:tc>
      </w:tr>
      <w:tr>
        <w:trPr>
          <w:cantSplit/>
        </w:trPr>
        <w:tc>
          <w:tcPr>
            <w:tcW w:type="dxa" w:w="1238"/>
            <w:tcMar>
              <w:top w:w="60" w:type="dxa"/>
              <w:bottom w:w="60" w:type="dxa"/>
              <w:left w:w="80" w:type="dxa"/>
              <w:right w:w="80" w:type="dxa"/>
            </w:tcMar>
            <w:shd w:fill="F8F9FA"/>
          </w:tcPr>
          <w:p>
            <w:r>
              <w:rPr>
                <w:rFonts w:ascii="Arial" w:hAnsi="Arial"/>
                <w:b/>
                <w:sz w:val="24"/>
              </w:rPr>
              <w:t>ML-DSA-44</w:t>
            </w:r>
          </w:p>
        </w:tc>
        <w:tc>
          <w:tcPr>
            <w:tcW w:type="dxa" w:w="1238"/>
            <w:tcMar>
              <w:top w:w="60" w:type="dxa"/>
              <w:bottom w:w="60" w:type="dxa"/>
              <w:left w:w="80" w:type="dxa"/>
              <w:right w:w="80" w:type="dxa"/>
            </w:tcMar>
          </w:tcPr>
          <w:p>
            <w:r>
              <w:rPr>
                <w:rFonts w:ascii="Arial" w:hAnsi="Arial"/>
                <w:sz w:val="24"/>
              </w:rPr>
              <w:t>Post-Quantum Lattice</w:t>
            </w:r>
          </w:p>
        </w:tc>
        <w:tc>
          <w:tcPr>
            <w:tcW w:type="dxa" w:w="1238"/>
            <w:tcMar>
              <w:top w:w="60" w:type="dxa"/>
              <w:bottom w:w="60" w:type="dxa"/>
              <w:left w:w="80" w:type="dxa"/>
              <w:right w:w="80" w:type="dxa"/>
            </w:tcMar>
          </w:tcPr>
          <w:p>
            <w:r>
              <w:rPr>
                <w:rFonts w:ascii="Arial" w:hAnsi="Arial"/>
                <w:sz w:val="24"/>
              </w:rPr>
              <w:t>2,456 B</w:t>
            </w:r>
          </w:p>
        </w:tc>
        <w:tc>
          <w:tcPr>
            <w:tcW w:type="dxa" w:w="1238"/>
            <w:tcMar>
              <w:top w:w="60" w:type="dxa"/>
              <w:bottom w:w="60" w:type="dxa"/>
              <w:left w:w="80" w:type="dxa"/>
              <w:right w:w="80" w:type="dxa"/>
            </w:tcMar>
          </w:tcPr>
          <w:p>
            <w:r>
              <w:rPr>
                <w:rFonts w:ascii="Arial" w:hAnsi="Arial"/>
                <w:b/>
                <w:sz w:val="24"/>
              </w:rPr>
              <w:t>3.5 ms</w:t>
            </w:r>
          </w:p>
        </w:tc>
        <w:tc>
          <w:tcPr>
            <w:tcW w:type="dxa" w:w="1238"/>
            <w:tcMar>
              <w:top w:w="60" w:type="dxa"/>
              <w:bottom w:w="60" w:type="dxa"/>
              <w:left w:w="80" w:type="dxa"/>
              <w:right w:w="80" w:type="dxa"/>
            </w:tcMar>
          </w:tcPr>
          <w:p>
            <w:r>
              <w:rPr>
                <w:rFonts w:ascii="Arial" w:hAnsi="Arial"/>
                <w:sz w:val="24"/>
              </w:rPr>
              <w:t>~ 420,000</w:t>
            </w:r>
          </w:p>
        </w:tc>
        <w:tc>
          <w:tcPr>
            <w:tcW w:type="dxa" w:w="1238"/>
            <w:tcMar>
              <w:top w:w="60" w:type="dxa"/>
              <w:bottom w:w="60" w:type="dxa"/>
              <w:left w:w="80" w:type="dxa"/>
              <w:right w:w="80" w:type="dxa"/>
            </w:tcMar>
          </w:tcPr>
          <w:p>
            <w:r>
              <w:rPr>
                <w:rFonts w:ascii="Arial" w:hAnsi="Arial"/>
                <w:sz w:val="24"/>
              </w:rPr>
              <w:t>32 B (PKH)</w:t>
            </w:r>
          </w:p>
        </w:tc>
        <w:tc>
          <w:tcPr>
            <w:tcW w:type="dxa" w:w="1238"/>
            <w:tcMar>
              <w:top w:w="60" w:type="dxa"/>
              <w:bottom w:w="60" w:type="dxa"/>
              <w:left w:w="80" w:type="dxa"/>
              <w:right w:w="80" w:type="dxa"/>
            </w:tcMar>
          </w:tcPr>
          <w:p>
            <w:r>
              <w:rPr>
                <w:rFonts w:ascii="Arial" w:hAnsi="Arial"/>
                <w:sz w:val="24"/>
              </w:rPr>
              <w:t>128-bit Quantum</w:t>
            </w:r>
          </w:p>
        </w:tc>
      </w:tr>
      <w:tr>
        <w:trPr>
          <w:cantSplit/>
        </w:trPr>
        <w:tc>
          <w:tcPr>
            <w:tcW w:type="dxa" w:w="1238"/>
            <w:tcMar>
              <w:top w:w="60" w:type="dxa"/>
              <w:bottom w:w="60" w:type="dxa"/>
              <w:left w:w="80" w:type="dxa"/>
              <w:right w:w="80" w:type="dxa"/>
            </w:tcMar>
            <w:shd w:fill="F8F9FA"/>
          </w:tcPr>
          <w:p>
            <w:r>
              <w:rPr>
                <w:rFonts w:ascii="Arial" w:hAnsi="Arial"/>
                <w:b/>
                <w:sz w:val="24"/>
              </w:rPr>
              <w:t>LMS / LMOTS</w:t>
            </w:r>
          </w:p>
        </w:tc>
        <w:tc>
          <w:tcPr>
            <w:tcW w:type="dxa" w:w="1238"/>
            <w:tcMar>
              <w:top w:w="60" w:type="dxa"/>
              <w:bottom w:w="60" w:type="dxa"/>
              <w:left w:w="80" w:type="dxa"/>
              <w:right w:w="80" w:type="dxa"/>
            </w:tcMar>
          </w:tcPr>
          <w:p>
            <w:r>
              <w:rPr>
                <w:rFonts w:ascii="Arial" w:hAnsi="Arial"/>
                <w:sz w:val="24"/>
              </w:rPr>
              <w:t>Post-Quantum Stateful Hash</w:t>
            </w:r>
          </w:p>
        </w:tc>
        <w:tc>
          <w:tcPr>
            <w:tcW w:type="dxa" w:w="1238"/>
            <w:tcMar>
              <w:top w:w="60" w:type="dxa"/>
              <w:bottom w:w="60" w:type="dxa"/>
              <w:left w:w="80" w:type="dxa"/>
              <w:right w:w="80" w:type="dxa"/>
            </w:tcMar>
          </w:tcPr>
          <w:p>
            <w:r>
              <w:rPr>
                <w:rFonts w:ascii="Arial" w:hAnsi="Arial"/>
                <w:sz w:val="24"/>
              </w:rPr>
              <w:t>1,280 B</w:t>
            </w:r>
          </w:p>
        </w:tc>
        <w:tc>
          <w:tcPr>
            <w:tcW w:type="dxa" w:w="1238"/>
            <w:tcMar>
              <w:top w:w="60" w:type="dxa"/>
              <w:bottom w:w="60" w:type="dxa"/>
              <w:left w:w="80" w:type="dxa"/>
              <w:right w:w="80" w:type="dxa"/>
            </w:tcMar>
          </w:tcPr>
          <w:p>
            <w:r>
              <w:rPr>
                <w:rFonts w:ascii="Arial" w:hAnsi="Arial"/>
                <w:b/>
                <w:sz w:val="24"/>
              </w:rPr>
              <w:t>12.0 ms</w:t>
            </w:r>
          </w:p>
        </w:tc>
        <w:tc>
          <w:tcPr>
            <w:tcW w:type="dxa" w:w="1238"/>
            <w:tcMar>
              <w:top w:w="60" w:type="dxa"/>
              <w:bottom w:w="60" w:type="dxa"/>
              <w:left w:w="80" w:type="dxa"/>
              <w:right w:w="80" w:type="dxa"/>
            </w:tcMar>
          </w:tcPr>
          <w:p>
            <w:r>
              <w:rPr>
                <w:rFonts w:ascii="Arial" w:hAnsi="Arial"/>
                <w:sz w:val="24"/>
              </w:rPr>
              <w:t>~ 1,440,000</w:t>
            </w:r>
          </w:p>
        </w:tc>
        <w:tc>
          <w:tcPr>
            <w:tcW w:type="dxa" w:w="1238"/>
            <w:tcMar>
              <w:top w:w="60" w:type="dxa"/>
              <w:bottom w:w="60" w:type="dxa"/>
              <w:left w:w="80" w:type="dxa"/>
              <w:right w:w="80" w:type="dxa"/>
            </w:tcMar>
          </w:tcPr>
          <w:p>
            <w:r>
              <w:rPr>
                <w:rFonts w:ascii="Arial" w:hAnsi="Arial"/>
                <w:sz w:val="24"/>
              </w:rPr>
              <w:t>32 B / 56 B</w:t>
            </w:r>
          </w:p>
        </w:tc>
        <w:tc>
          <w:tcPr>
            <w:tcW w:type="dxa" w:w="1238"/>
            <w:tcMar>
              <w:top w:w="60" w:type="dxa"/>
              <w:bottom w:w="60" w:type="dxa"/>
              <w:left w:w="80" w:type="dxa"/>
              <w:right w:w="80" w:type="dxa"/>
            </w:tcMar>
          </w:tcPr>
          <w:p>
            <w:r>
              <w:rPr>
                <w:rFonts w:ascii="Arial" w:hAnsi="Arial"/>
                <w:sz w:val="24"/>
              </w:rPr>
              <w:t>128-bit Quantum</w:t>
            </w:r>
          </w:p>
        </w:tc>
      </w:tr>
      <w:tr>
        <w:trPr>
          <w:cantSplit/>
        </w:trPr>
        <w:tc>
          <w:tcPr>
            <w:tcW w:type="dxa" w:w="1238"/>
            <w:tcMar>
              <w:top w:w="60" w:type="dxa"/>
              <w:bottom w:w="60" w:type="dxa"/>
              <w:left w:w="80" w:type="dxa"/>
              <w:right w:w="80" w:type="dxa"/>
            </w:tcMar>
            <w:shd w:fill="F8F9FA"/>
          </w:tcPr>
          <w:p>
            <w:r>
              <w:rPr>
                <w:rFonts w:ascii="Arial" w:hAnsi="Arial"/>
                <w:b/>
                <w:sz w:val="24"/>
              </w:rPr>
              <w:t>SPHINCS+</w:t>
            </w:r>
          </w:p>
        </w:tc>
        <w:tc>
          <w:tcPr>
            <w:tcW w:type="dxa" w:w="1238"/>
            <w:tcMar>
              <w:top w:w="60" w:type="dxa"/>
              <w:bottom w:w="60" w:type="dxa"/>
              <w:left w:w="80" w:type="dxa"/>
              <w:right w:w="80" w:type="dxa"/>
            </w:tcMar>
          </w:tcPr>
          <w:p>
            <w:r>
              <w:rPr>
                <w:rFonts w:ascii="Arial" w:hAnsi="Arial"/>
                <w:sz w:val="24"/>
              </w:rPr>
              <w:t>Post-Quantum Stateless Hash</w:t>
            </w:r>
          </w:p>
        </w:tc>
        <w:tc>
          <w:tcPr>
            <w:tcW w:type="dxa" w:w="1238"/>
            <w:tcMar>
              <w:top w:w="60" w:type="dxa"/>
              <w:bottom w:w="60" w:type="dxa"/>
              <w:left w:w="80" w:type="dxa"/>
              <w:right w:w="80" w:type="dxa"/>
            </w:tcMar>
          </w:tcPr>
          <w:p>
            <w:r>
              <w:rPr>
                <w:rFonts w:ascii="Arial" w:hAnsi="Arial"/>
                <w:sz w:val="24"/>
              </w:rPr>
              <w:t>2,304 B</w:t>
            </w:r>
          </w:p>
        </w:tc>
        <w:tc>
          <w:tcPr>
            <w:tcW w:type="dxa" w:w="1238"/>
            <w:tcMar>
              <w:top w:w="60" w:type="dxa"/>
              <w:bottom w:w="60" w:type="dxa"/>
              <w:left w:w="80" w:type="dxa"/>
              <w:right w:w="80" w:type="dxa"/>
            </w:tcMar>
          </w:tcPr>
          <w:p>
            <w:r>
              <w:rPr>
                <w:rFonts w:ascii="Arial" w:hAnsi="Arial"/>
                <w:b/>
                <w:sz w:val="24"/>
              </w:rPr>
              <w:t>180.0 ms</w:t>
            </w:r>
          </w:p>
        </w:tc>
        <w:tc>
          <w:tcPr>
            <w:tcW w:type="dxa" w:w="1238"/>
            <w:tcMar>
              <w:top w:w="60" w:type="dxa"/>
              <w:bottom w:w="60" w:type="dxa"/>
              <w:left w:w="80" w:type="dxa"/>
              <w:right w:w="80" w:type="dxa"/>
            </w:tcMar>
          </w:tcPr>
          <w:p>
            <w:r>
              <w:rPr>
                <w:rFonts w:ascii="Arial" w:hAnsi="Arial"/>
                <w:sz w:val="24"/>
              </w:rPr>
              <w:t>~ 21,600,000</w:t>
            </w:r>
          </w:p>
        </w:tc>
        <w:tc>
          <w:tcPr>
            <w:tcW w:type="dxa" w:w="1238"/>
            <w:tcMar>
              <w:top w:w="60" w:type="dxa"/>
              <w:bottom w:w="60" w:type="dxa"/>
              <w:left w:w="80" w:type="dxa"/>
              <w:right w:w="80" w:type="dxa"/>
            </w:tcMar>
          </w:tcPr>
          <w:p>
            <w:r>
              <w:rPr>
                <w:rFonts w:ascii="Arial" w:hAnsi="Arial"/>
                <w:sz w:val="24"/>
              </w:rPr>
              <w:t>32 B (Direct)</w:t>
            </w:r>
          </w:p>
        </w:tc>
        <w:tc>
          <w:tcPr>
            <w:tcW w:type="dxa" w:w="1238"/>
            <w:tcMar>
              <w:top w:w="60" w:type="dxa"/>
              <w:bottom w:w="60" w:type="dxa"/>
              <w:left w:w="80" w:type="dxa"/>
              <w:right w:w="80" w:type="dxa"/>
            </w:tcMar>
          </w:tcPr>
          <w:p>
            <w:r>
              <w:rPr>
                <w:rFonts w:ascii="Arial" w:hAnsi="Arial"/>
                <w:sz w:val="24"/>
              </w:rPr>
              <w:t>128-bit Quantum</w:t>
            </w:r>
          </w:p>
        </w:tc>
      </w:tr>
    </w:tbl>
    <w:p>
      <w:pPr>
        <w:spacing w:before="120" w:after="160"/>
        <w:jc w:val="center"/>
      </w:pPr>
      <w:r>
        <w:rPr>
          <w:rFonts w:ascii="Arial" w:hAnsi="Arial"/>
          <w:b/>
          <w:sz w:val="24"/>
        </w:rPr>
        <w:t>Table 2: MCUboot ARM Cortex-M4 Trade-Off Benchmark (Classical vs PQC)</w:t>
      </w:r>
    </w:p>
    <w:p>
      <w:pPr>
        <w:jc w:val="both"/>
      </w:pPr>
      <w:r>
        <w:t>GDB stack frame profiling was executed using RAM stack painting (pattern 0xAA) on the 32 KB static stack buffer defined in mps2-an386.ld. The measurements demonstrate:</w:t>
      </w:r>
    </w:p>
    <w:p>
      <w:pPr>
        <w:spacing w:after="80"/>
        <w:ind w:left="360"/>
        <w:jc w:val="both"/>
      </w:pPr>
      <w:r>
        <w:rPr>
          <w:b/>
          <w:sz w:val="24"/>
        </w:rPr>
        <w:t xml:space="preserve">• Peak Stack Depth: </w:t>
      </w:r>
      <w:r>
        <w:t>ML-DSA-44 consumed a peak of 2,456 bytes during verification (including polynomial and SHA/SHAKE context buffers). LMS required 1,280 bytes, and SPHINCS+ required 2,304 bytes. All algorithms operated with &gt;92% stack safety headroom under the 32 KB static limit.</w:t>
      </w:r>
    </w:p>
    <w:p>
      <w:pPr>
        <w:spacing w:after="80"/>
        <w:ind w:left="360"/>
        <w:jc w:val="both"/>
      </w:pPr>
      <w:r>
        <w:rPr>
          <w:b/>
          <w:sz w:val="24"/>
        </w:rPr>
        <w:t xml:space="preserve">• Execution Latency Advantage: </w:t>
      </w:r>
      <w:r>
        <w:t>ML-DSA-44 verified in 3.5 ms (~420,000 cycles at 120 MHz), outperforming classical RSA-2048 (8.0 ms) and RSA-3072 (18.0 ms), while matching ECDSA P-256 (4.0 ms). SPHINCS+ incurred high computational latency (180 ms), making it suitable only where latency is non-critical.</w:t>
      </w:r>
    </w:p>
    <w:p>
      <w:r>
        <w:br w:type="page"/>
      </w:r>
    </w:p>
    <w:p>
      <w:pPr>
        <w:pStyle w:val="Heading2"/>
        <w:keepNext/>
      </w:pPr>
      <w:r>
        <w:rPr>
          <w:rFonts w:ascii="Arial" w:hAnsi="Arial"/>
          <w:b/>
          <w:sz w:val="28"/>
        </w:rPr>
        <w:t>5.2 Mid-Semester Progress Status (Plan of Work)</w:t>
      </w:r>
    </w:p>
    <w:p>
      <w:pPr>
        <w:jc w:val="both"/>
      </w:pPr>
      <w:r>
        <w:t>Table 3 outlines the dissertation plan of work and current progress status. Phases 1 and 2 are fully completed, and Phase 3 is actively underway with the MCUboot benchmarking completed ahead of schedule.</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734"/>
        <w:gridCol w:w="1734"/>
        <w:gridCol w:w="1734"/>
        <w:gridCol w:w="1734"/>
        <w:gridCol w:w="1734"/>
      </w:tblGrid>
      <w:tr>
        <w:trPr>
          <w:cantSplit/>
          <w:tblHeader/>
        </w:trPr>
        <w:tc>
          <w:tcPr>
            <w:tcW w:type="dxa" w:w="864"/>
            <w:tcMar>
              <w:top w:w="60" w:type="dxa"/>
              <w:bottom w:w="60" w:type="dxa"/>
              <w:left w:w="80" w:type="dxa"/>
              <w:right w:w="80" w:type="dxa"/>
            </w:tcMar>
            <w:shd w:fill="E8F0FE"/>
          </w:tcPr>
          <w:p>
            <w:r>
              <w:rPr>
                <w:rFonts w:ascii="Arial" w:hAnsi="Arial"/>
                <w:b/>
                <w:sz w:val="24"/>
              </w:rPr>
              <w:t>Sl No</w:t>
            </w:r>
          </w:p>
        </w:tc>
        <w:tc>
          <w:tcPr>
            <w:tcW w:type="dxa" w:w="1872"/>
            <w:tcMar>
              <w:top w:w="60" w:type="dxa"/>
              <w:bottom w:w="60" w:type="dxa"/>
              <w:left w:w="80" w:type="dxa"/>
              <w:right w:w="80" w:type="dxa"/>
            </w:tcMar>
            <w:shd w:fill="E8F0FE"/>
          </w:tcPr>
          <w:p>
            <w:r>
              <w:rPr>
                <w:rFonts w:ascii="Arial" w:hAnsi="Arial"/>
                <w:b/>
                <w:sz w:val="24"/>
              </w:rPr>
              <w:t>Phases</w:t>
            </w:r>
          </w:p>
        </w:tc>
        <w:tc>
          <w:tcPr>
            <w:tcW w:type="dxa" w:w="1872"/>
            <w:tcMar>
              <w:top w:w="60" w:type="dxa"/>
              <w:bottom w:w="60" w:type="dxa"/>
              <w:left w:w="80" w:type="dxa"/>
              <w:right w:w="80" w:type="dxa"/>
            </w:tcMar>
            <w:shd w:fill="E8F0FE"/>
          </w:tcPr>
          <w:p>
            <w:r>
              <w:rPr>
                <w:rFonts w:ascii="Arial" w:hAnsi="Arial"/>
                <w:b/>
                <w:sz w:val="24"/>
              </w:rPr>
              <w:t>Start Date – End Date</w:t>
            </w:r>
          </w:p>
        </w:tc>
        <w:tc>
          <w:tcPr>
            <w:tcW w:type="dxa" w:w="2880"/>
            <w:tcMar>
              <w:top w:w="60" w:type="dxa"/>
              <w:bottom w:w="60" w:type="dxa"/>
              <w:left w:w="80" w:type="dxa"/>
              <w:right w:w="80" w:type="dxa"/>
            </w:tcMar>
            <w:shd w:fill="E8F0FE"/>
          </w:tcPr>
          <w:p>
            <w:r>
              <w:rPr>
                <w:rFonts w:ascii="Arial" w:hAnsi="Arial"/>
                <w:b/>
                <w:sz w:val="24"/>
              </w:rPr>
              <w:t>Work to be done</w:t>
            </w:r>
          </w:p>
        </w:tc>
        <w:tc>
          <w:tcPr>
            <w:tcW w:type="dxa" w:w="1728"/>
            <w:tcMar>
              <w:top w:w="60" w:type="dxa"/>
              <w:bottom w:w="60" w:type="dxa"/>
              <w:left w:w="80" w:type="dxa"/>
              <w:right w:w="80" w:type="dxa"/>
            </w:tcMar>
            <w:shd w:fill="E8F0FE"/>
          </w:tcPr>
          <w:p>
            <w:r>
              <w:rPr>
                <w:rFonts w:ascii="Arial" w:hAnsi="Arial"/>
                <w:b/>
                <w:sz w:val="24"/>
              </w:rPr>
              <w:t>Status</w:t>
            </w:r>
          </w:p>
        </w:tc>
      </w:tr>
      <w:tr>
        <w:trPr>
          <w:cantSplit/>
        </w:trPr>
        <w:tc>
          <w:tcPr>
            <w:tcW w:type="dxa" w:w="864"/>
            <w:tcMar>
              <w:top w:w="60" w:type="dxa"/>
              <w:bottom w:w="60" w:type="dxa"/>
              <w:left w:w="80" w:type="dxa"/>
              <w:right w:w="80" w:type="dxa"/>
            </w:tcMar>
          </w:tcPr>
          <w:p>
            <w:r>
              <w:rPr>
                <w:rFonts w:ascii="Arial" w:hAnsi="Arial"/>
                <w:sz w:val="24"/>
              </w:rPr>
              <w:t>1</w:t>
            </w:r>
          </w:p>
        </w:tc>
        <w:tc>
          <w:tcPr>
            <w:tcW w:type="dxa" w:w="1872"/>
            <w:tcMar>
              <w:top w:w="60" w:type="dxa"/>
              <w:bottom w:w="60" w:type="dxa"/>
              <w:left w:w="80" w:type="dxa"/>
              <w:right w:w="80" w:type="dxa"/>
            </w:tcMar>
          </w:tcPr>
          <w:p>
            <w:r>
              <w:rPr>
                <w:rFonts w:ascii="Arial" w:hAnsi="Arial"/>
                <w:sz w:val="24"/>
              </w:rPr>
              <w:t>Dissertation Outline</w:t>
            </w:r>
          </w:p>
        </w:tc>
        <w:tc>
          <w:tcPr>
            <w:tcW w:type="dxa" w:w="1872"/>
            <w:tcMar>
              <w:top w:w="60" w:type="dxa"/>
              <w:bottom w:w="60" w:type="dxa"/>
              <w:left w:w="80" w:type="dxa"/>
              <w:right w:w="80" w:type="dxa"/>
            </w:tcMar>
          </w:tcPr>
          <w:p>
            <w:r>
              <w:rPr>
                <w:rFonts w:ascii="Arial" w:hAnsi="Arial"/>
                <w:sz w:val="24"/>
              </w:rPr>
              <w:t>25 Jul 2026 – 08 Aug 2026</w:t>
            </w:r>
          </w:p>
        </w:tc>
        <w:tc>
          <w:tcPr>
            <w:tcW w:type="dxa" w:w="2880"/>
            <w:tcMar>
              <w:top w:w="60" w:type="dxa"/>
              <w:bottom w:w="60" w:type="dxa"/>
              <w:left w:w="80" w:type="dxa"/>
              <w:right w:w="80" w:type="dxa"/>
            </w:tcMar>
          </w:tcPr>
          <w:p>
            <w:r>
              <w:rPr>
                <w:rFonts w:ascii="Arial" w:hAnsi="Arial"/>
                <w:sz w:val="24"/>
              </w:rPr>
              <w:t>Literature review on NIST PQC standards (FIPS 204, FIPS 205, RFC 8554), establishing zero-malloc / static-RAM constraints, defining Root of Trust specifications, and preparing the formal Dissertation Outline.</w:t>
            </w:r>
          </w:p>
        </w:tc>
        <w:tc>
          <w:tcPr>
            <w:tcW w:type="dxa" w:w="1728"/>
            <w:tcMar>
              <w:top w:w="60" w:type="dxa"/>
              <w:bottom w:w="60" w:type="dxa"/>
              <w:left w:w="80" w:type="dxa"/>
              <w:right w:w="80" w:type="dxa"/>
            </w:tcMar>
            <w:shd w:fill="E6F4EA"/>
          </w:tcPr>
          <w:p>
            <w:r>
              <w:rPr>
                <w:rFonts w:ascii="Arial" w:hAnsi="Arial"/>
                <w:b/>
                <w:sz w:val="24"/>
              </w:rPr>
              <w:t>COMPLETED</w:t>
            </w:r>
          </w:p>
        </w:tc>
      </w:tr>
      <w:tr>
        <w:trPr>
          <w:cantSplit/>
        </w:trPr>
        <w:tc>
          <w:tcPr>
            <w:tcW w:type="dxa" w:w="864"/>
            <w:tcMar>
              <w:top w:w="60" w:type="dxa"/>
              <w:bottom w:w="60" w:type="dxa"/>
              <w:left w:w="80" w:type="dxa"/>
              <w:right w:w="80" w:type="dxa"/>
            </w:tcMar>
          </w:tcPr>
          <w:p>
            <w:r>
              <w:rPr>
                <w:rFonts w:ascii="Arial" w:hAnsi="Arial"/>
                <w:sz w:val="24"/>
              </w:rPr>
              <w:t>2</w:t>
            </w:r>
          </w:p>
        </w:tc>
        <w:tc>
          <w:tcPr>
            <w:tcW w:type="dxa" w:w="1872"/>
            <w:tcMar>
              <w:top w:w="60" w:type="dxa"/>
              <w:bottom w:w="60" w:type="dxa"/>
              <w:left w:w="80" w:type="dxa"/>
              <w:right w:w="80" w:type="dxa"/>
            </w:tcMar>
          </w:tcPr>
          <w:p>
            <w:r>
              <w:rPr>
                <w:rFonts w:ascii="Arial" w:hAnsi="Arial"/>
                <w:sz w:val="24"/>
              </w:rPr>
              <w:t>Design and Development</w:t>
            </w:r>
          </w:p>
        </w:tc>
        <w:tc>
          <w:tcPr>
            <w:tcW w:type="dxa" w:w="1872"/>
            <w:tcMar>
              <w:top w:w="60" w:type="dxa"/>
              <w:bottom w:w="60" w:type="dxa"/>
              <w:left w:w="80" w:type="dxa"/>
              <w:right w:w="80" w:type="dxa"/>
            </w:tcMar>
          </w:tcPr>
          <w:p>
            <w:r>
              <w:rPr>
                <w:rFonts w:ascii="Arial" w:hAnsi="Arial"/>
                <w:sz w:val="24"/>
              </w:rPr>
              <w:t>09 Aug 2026 – 31 Oct 2026</w:t>
            </w:r>
          </w:p>
        </w:tc>
        <w:tc>
          <w:tcPr>
            <w:tcW w:type="dxa" w:w="2880"/>
            <w:tcMar>
              <w:top w:w="60" w:type="dxa"/>
              <w:bottom w:w="60" w:type="dxa"/>
              <w:left w:w="80" w:type="dxa"/>
              <w:right w:w="80" w:type="dxa"/>
            </w:tcMar>
          </w:tcPr>
          <w:p>
            <w:r>
              <w:rPr>
                <w:rFonts w:ascii="Arial" w:hAnsi="Arial"/>
                <w:sz w:val="24"/>
              </w:rPr>
              <w:t>Designing the standalone C verification engine, defining PQC container/header formats, integrating verification hooks into MCUboot, U-Boot FIT, and EDKII/UEFI SecurityPkg, and extending image signing tools.</w:t>
            </w:r>
          </w:p>
        </w:tc>
        <w:tc>
          <w:tcPr>
            <w:tcW w:type="dxa" w:w="1728"/>
            <w:tcMar>
              <w:top w:w="60" w:type="dxa"/>
              <w:bottom w:w="60" w:type="dxa"/>
              <w:left w:w="80" w:type="dxa"/>
              <w:right w:w="80" w:type="dxa"/>
            </w:tcMar>
            <w:shd w:fill="E6F4EA"/>
          </w:tcPr>
          <w:p>
            <w:r>
              <w:rPr>
                <w:rFonts w:ascii="Arial" w:hAnsi="Arial"/>
                <w:b/>
                <w:sz w:val="24"/>
              </w:rPr>
              <w:t>COMPLETED</w:t>
              <w:br/>
              <w:t>(Ahead of Schedule)</w:t>
            </w:r>
          </w:p>
        </w:tc>
      </w:tr>
      <w:tr>
        <w:trPr>
          <w:cantSplit/>
        </w:trPr>
        <w:tc>
          <w:tcPr>
            <w:tcW w:type="dxa" w:w="864"/>
            <w:tcMar>
              <w:top w:w="60" w:type="dxa"/>
              <w:bottom w:w="60" w:type="dxa"/>
              <w:left w:w="80" w:type="dxa"/>
              <w:right w:w="80" w:type="dxa"/>
            </w:tcMar>
          </w:tcPr>
          <w:p>
            <w:r>
              <w:rPr>
                <w:rFonts w:ascii="Arial" w:hAnsi="Arial"/>
                <w:sz w:val="24"/>
              </w:rPr>
              <w:t>3</w:t>
            </w:r>
          </w:p>
        </w:tc>
        <w:tc>
          <w:tcPr>
            <w:tcW w:type="dxa" w:w="1872"/>
            <w:tcMar>
              <w:top w:w="60" w:type="dxa"/>
              <w:bottom w:w="60" w:type="dxa"/>
              <w:left w:w="80" w:type="dxa"/>
              <w:right w:w="80" w:type="dxa"/>
            </w:tcMar>
          </w:tcPr>
          <w:p>
            <w:r>
              <w:rPr>
                <w:rFonts w:ascii="Arial" w:hAnsi="Arial"/>
                <w:sz w:val="24"/>
              </w:rPr>
              <w:t>Testing &amp; System Emulation</w:t>
            </w:r>
          </w:p>
        </w:tc>
        <w:tc>
          <w:tcPr>
            <w:tcW w:type="dxa" w:w="1872"/>
            <w:tcMar>
              <w:top w:w="60" w:type="dxa"/>
              <w:bottom w:w="60" w:type="dxa"/>
              <w:left w:w="80" w:type="dxa"/>
              <w:right w:w="80" w:type="dxa"/>
            </w:tcMar>
          </w:tcPr>
          <w:p>
            <w:r>
              <w:rPr>
                <w:rFonts w:ascii="Arial" w:hAnsi="Arial"/>
                <w:sz w:val="24"/>
              </w:rPr>
              <w:t>01 Nov 2026 – 19 Nov 2026</w:t>
            </w:r>
          </w:p>
        </w:tc>
        <w:tc>
          <w:tcPr>
            <w:tcW w:type="dxa" w:w="2880"/>
            <w:tcMar>
              <w:top w:w="60" w:type="dxa"/>
              <w:bottom w:w="60" w:type="dxa"/>
              <w:left w:w="80" w:type="dxa"/>
              <w:right w:w="80" w:type="dxa"/>
            </w:tcMar>
          </w:tcPr>
          <w:p>
            <w:r>
              <w:rPr>
                <w:rFonts w:ascii="Arial" w:hAnsi="Arial"/>
                <w:sz w:val="24"/>
              </w:rPr>
              <w:t>Setting up QEMU system emulation (ARM Cortex-M4, RISC-V 64, ARM Cortex-A57 SMP), executing automated Python E2E test suites (23/23 tests passing), GDB stack frame profiling, bit-flip fault injection, and MCUboot benchmark compilation.</w:t>
            </w:r>
          </w:p>
        </w:tc>
        <w:tc>
          <w:tcPr>
            <w:tcW w:type="dxa" w:w="1728"/>
            <w:tcMar>
              <w:top w:w="60" w:type="dxa"/>
              <w:bottom w:w="60" w:type="dxa"/>
              <w:left w:w="80" w:type="dxa"/>
              <w:right w:w="80" w:type="dxa"/>
            </w:tcMar>
            <w:shd w:fill="FEF7E0"/>
          </w:tcPr>
          <w:p>
            <w:r>
              <w:rPr>
                <w:rFonts w:ascii="Arial" w:hAnsi="Arial"/>
                <w:b/>
                <w:sz w:val="24"/>
              </w:rPr>
              <w:t>IN PROGRESS</w:t>
              <w:br/>
              <w:t>(Ahead of Schedule)</w:t>
            </w:r>
          </w:p>
        </w:tc>
      </w:tr>
      <w:tr>
        <w:trPr>
          <w:cantSplit/>
        </w:trPr>
        <w:tc>
          <w:tcPr>
            <w:tcW w:type="dxa" w:w="864"/>
            <w:tcMar>
              <w:top w:w="60" w:type="dxa"/>
              <w:bottom w:w="60" w:type="dxa"/>
              <w:left w:w="80" w:type="dxa"/>
              <w:right w:w="80" w:type="dxa"/>
            </w:tcMar>
          </w:tcPr>
          <w:p>
            <w:r>
              <w:rPr>
                <w:rFonts w:ascii="Arial" w:hAnsi="Arial"/>
                <w:sz w:val="24"/>
              </w:rPr>
              <w:t>4</w:t>
            </w:r>
          </w:p>
        </w:tc>
        <w:tc>
          <w:tcPr>
            <w:tcW w:type="dxa" w:w="1872"/>
            <w:tcMar>
              <w:top w:w="60" w:type="dxa"/>
              <w:bottom w:w="60" w:type="dxa"/>
              <w:left w:w="80" w:type="dxa"/>
              <w:right w:w="80" w:type="dxa"/>
            </w:tcMar>
          </w:tcPr>
          <w:p>
            <w:r>
              <w:rPr>
                <w:rFonts w:ascii="Arial" w:hAnsi="Arial"/>
                <w:sz w:val="24"/>
              </w:rPr>
              <w:t>Dissertation Review</w:t>
            </w:r>
          </w:p>
        </w:tc>
        <w:tc>
          <w:tcPr>
            <w:tcW w:type="dxa" w:w="1872"/>
            <w:tcMar>
              <w:top w:w="60" w:type="dxa"/>
              <w:bottom w:w="60" w:type="dxa"/>
              <w:left w:w="80" w:type="dxa"/>
              <w:right w:w="80" w:type="dxa"/>
            </w:tcMar>
          </w:tcPr>
          <w:p>
            <w:r>
              <w:rPr>
                <w:rFonts w:ascii="Arial" w:hAnsi="Arial"/>
                <w:sz w:val="24"/>
              </w:rPr>
              <w:t>20 Nov 2026 – 30 Nov 2026</w:t>
            </w:r>
          </w:p>
        </w:tc>
        <w:tc>
          <w:tcPr>
            <w:tcW w:type="dxa" w:w="2880"/>
            <w:tcMar>
              <w:top w:w="60" w:type="dxa"/>
              <w:bottom w:w="60" w:type="dxa"/>
              <w:left w:w="80" w:type="dxa"/>
              <w:right w:w="80" w:type="dxa"/>
            </w:tcMar>
          </w:tcPr>
          <w:p>
            <w:r>
              <w:rPr>
                <w:rFonts w:ascii="Arial" w:hAnsi="Arial"/>
                <w:sz w:val="24"/>
              </w:rPr>
              <w:t>Submit complete draft dissertation to Supervisor &amp; Additional Examiner for technical review, security evaluation, and feedback incorporation.</w:t>
            </w:r>
          </w:p>
        </w:tc>
        <w:tc>
          <w:tcPr>
            <w:tcW w:type="dxa" w:w="1728"/>
            <w:tcMar>
              <w:top w:w="60" w:type="dxa"/>
              <w:bottom w:w="60" w:type="dxa"/>
              <w:left w:w="80" w:type="dxa"/>
              <w:right w:w="80" w:type="dxa"/>
            </w:tcMar>
            <w:shd w:fill="F1F3F4"/>
          </w:tcPr>
          <w:p>
            <w:r>
              <w:rPr>
                <w:rFonts w:ascii="Arial" w:hAnsi="Arial"/>
                <w:b/>
                <w:sz w:val="24"/>
              </w:rPr>
              <w:t>PENDING</w:t>
            </w:r>
          </w:p>
        </w:tc>
      </w:tr>
      <w:tr>
        <w:trPr>
          <w:cantSplit/>
        </w:trPr>
        <w:tc>
          <w:tcPr>
            <w:tcW w:type="dxa" w:w="864"/>
            <w:tcMar>
              <w:top w:w="60" w:type="dxa"/>
              <w:bottom w:w="60" w:type="dxa"/>
              <w:left w:w="80" w:type="dxa"/>
              <w:right w:w="80" w:type="dxa"/>
            </w:tcMar>
          </w:tcPr>
          <w:p>
            <w:r>
              <w:rPr>
                <w:rFonts w:ascii="Arial" w:hAnsi="Arial"/>
                <w:sz w:val="24"/>
              </w:rPr>
              <w:t>5</w:t>
            </w:r>
          </w:p>
        </w:tc>
        <w:tc>
          <w:tcPr>
            <w:tcW w:type="dxa" w:w="1872"/>
            <w:tcMar>
              <w:top w:w="60" w:type="dxa"/>
              <w:bottom w:w="60" w:type="dxa"/>
              <w:left w:w="80" w:type="dxa"/>
              <w:right w:w="80" w:type="dxa"/>
            </w:tcMar>
          </w:tcPr>
          <w:p>
            <w:r>
              <w:rPr>
                <w:rFonts w:ascii="Arial" w:hAnsi="Arial"/>
                <w:sz w:val="24"/>
              </w:rPr>
              <w:t>Final Submission</w:t>
            </w:r>
          </w:p>
        </w:tc>
        <w:tc>
          <w:tcPr>
            <w:tcW w:type="dxa" w:w="1872"/>
            <w:tcMar>
              <w:top w:w="60" w:type="dxa"/>
              <w:bottom w:w="60" w:type="dxa"/>
              <w:left w:w="80" w:type="dxa"/>
              <w:right w:w="80" w:type="dxa"/>
            </w:tcMar>
          </w:tcPr>
          <w:p>
            <w:r>
              <w:rPr>
                <w:rFonts w:ascii="Arial" w:hAnsi="Arial"/>
                <w:sz w:val="24"/>
              </w:rPr>
              <w:t>01 Dec 2026 – 08 Dec 2026</w:t>
            </w:r>
          </w:p>
        </w:tc>
        <w:tc>
          <w:tcPr>
            <w:tcW w:type="dxa" w:w="2880"/>
            <w:tcMar>
              <w:top w:w="60" w:type="dxa"/>
              <w:bottom w:w="60" w:type="dxa"/>
              <w:left w:w="80" w:type="dxa"/>
              <w:right w:w="80" w:type="dxa"/>
            </w:tcMar>
          </w:tcPr>
          <w:p>
            <w:r>
              <w:rPr>
                <w:rFonts w:ascii="Arial" w:hAnsi="Arial"/>
                <w:sz w:val="24"/>
              </w:rPr>
              <w:t>Final review, committee presentation defense, and formal submission of the dissertation manuscript and code repository.</w:t>
            </w:r>
          </w:p>
        </w:tc>
        <w:tc>
          <w:tcPr>
            <w:tcW w:type="dxa" w:w="1728"/>
            <w:tcMar>
              <w:top w:w="60" w:type="dxa"/>
              <w:bottom w:w="60" w:type="dxa"/>
              <w:left w:w="80" w:type="dxa"/>
              <w:right w:w="80" w:type="dxa"/>
            </w:tcMar>
            <w:shd w:fill="F1F3F4"/>
          </w:tcPr>
          <w:p>
            <w:r>
              <w:rPr>
                <w:rFonts w:ascii="Arial" w:hAnsi="Arial"/>
                <w:b/>
                <w:sz w:val="24"/>
              </w:rPr>
              <w:t>PENDING</w:t>
            </w:r>
          </w:p>
        </w:tc>
      </w:tr>
    </w:tbl>
    <w:p>
      <w:pPr>
        <w:spacing w:before="120" w:after="160"/>
        <w:jc w:val="center"/>
      </w:pPr>
      <w:r>
        <w:rPr>
          <w:rFonts w:ascii="Arial" w:hAnsi="Arial"/>
          <w:b/>
          <w:sz w:val="24"/>
        </w:rPr>
        <w:t>Table 3: Dissertation Plan of Work &amp; Mid-Semester Status</w:t>
      </w:r>
    </w:p>
    <w:p>
      <w:r>
        <w:br w:type="page"/>
      </w:r>
    </w:p>
    <w:p>
      <w:pPr>
        <w:pStyle w:val="Heading2"/>
        <w:keepNext/>
      </w:pPr>
      <w:r>
        <w:rPr>
          <w:rFonts w:ascii="Arial" w:hAnsi="Arial"/>
          <w:b/>
          <w:sz w:val="28"/>
        </w:rPr>
        <w:t>5.3 Remaining Tasks &amp; Deliverables for Final Dissertation</w:t>
      </w:r>
    </w:p>
    <w:p>
      <w:pPr>
        <w:jc w:val="both"/>
      </w:pPr>
      <w:r>
        <w:t>With MCUboot profiling completed, the remaining dissertation activities focus on extending empirical evaluation to the other two targets:</w:t>
      </w:r>
    </w:p>
    <w:p>
      <w:pPr>
        <w:spacing w:after="80"/>
        <w:ind w:left="360"/>
        <w:jc w:val="both"/>
      </w:pPr>
      <w:r>
        <w:rPr>
          <w:b/>
          <w:sz w:val="24"/>
        </w:rPr>
        <w:t xml:space="preserve">• Multi-Target Profiling (U-Boot RISC-V 64 &amp; UEFI Cortex-A57): </w:t>
      </w:r>
      <w:r>
        <w:rPr>
          <w:sz w:val="24"/>
        </w:rPr>
        <w:t>Extend empirical benchmarking and hardware cycle counter measurements to Das U-Boot on RISC-V 64-bit and EDKII / UEFI SecurityPkg on ARM Cortex-A57 SMP, profiling multi-core DXE handoff latency.</w:t>
      </w:r>
    </w:p>
    <w:p>
      <w:r>
        <w:br w:type="page"/>
      </w:r>
    </w:p>
    <w:p>
      <w:pPr>
        <w:pStyle w:val="Heading1"/>
        <w:keepNext/>
      </w:pPr>
      <w:r>
        <w:rPr>
          <w:rFonts w:ascii="Arial" w:hAnsi="Arial"/>
          <w:b/>
          <w:sz w:val="32"/>
        </w:rPr>
        <w:t>6. ABBREVIATIONS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167"/>
        <w:gridCol w:w="2167"/>
        <w:gridCol w:w="2167"/>
        <w:gridCol w:w="2167"/>
      </w:tblGrid>
      <w:tr>
        <w:trPr>
          <w:cantSplit/>
          <w:tblHeader/>
        </w:trPr>
        <w:tc>
          <w:tcPr>
            <w:tcW w:type="dxa" w:w="1440"/>
            <w:shd w:fill="E8F0FE"/>
            <w:tcMar>
              <w:top w:w="40" w:type="dxa"/>
              <w:bottom w:w="40" w:type="dxa"/>
              <w:left w:w="60" w:type="dxa"/>
              <w:right w:w="60" w:type="dxa"/>
            </w:tcMar>
          </w:tcPr>
          <w:p>
            <w:r>
              <w:rPr>
                <w:rFonts w:ascii="Arial" w:hAnsi="Arial"/>
                <w:b/>
                <w:sz w:val="24"/>
              </w:rPr>
              <w:t>Abbr</w:t>
            </w:r>
          </w:p>
        </w:tc>
        <w:tc>
          <w:tcPr>
            <w:tcW w:type="dxa" w:w="2880"/>
            <w:shd w:fill="E8F0FE"/>
            <w:tcMar>
              <w:top w:w="40" w:type="dxa"/>
              <w:bottom w:w="40" w:type="dxa"/>
              <w:left w:w="60" w:type="dxa"/>
              <w:right w:w="60" w:type="dxa"/>
            </w:tcMar>
          </w:tcPr>
          <w:p>
            <w:r>
              <w:rPr>
                <w:rFonts w:ascii="Arial" w:hAnsi="Arial"/>
                <w:b/>
                <w:sz w:val="24"/>
              </w:rPr>
              <w:t>Expansion / Meaning</w:t>
            </w:r>
          </w:p>
        </w:tc>
        <w:tc>
          <w:tcPr>
            <w:tcW w:type="dxa" w:w="1440"/>
            <w:shd w:fill="E8F0FE"/>
            <w:tcMar>
              <w:top w:w="40" w:type="dxa"/>
              <w:bottom w:w="40" w:type="dxa"/>
              <w:left w:w="60" w:type="dxa"/>
              <w:right w:w="60" w:type="dxa"/>
            </w:tcMar>
          </w:tcPr>
          <w:p>
            <w:r>
              <w:rPr>
                <w:rFonts w:ascii="Arial" w:hAnsi="Arial"/>
                <w:b/>
                <w:sz w:val="24"/>
              </w:rPr>
              <w:t>Abbr</w:t>
            </w:r>
          </w:p>
        </w:tc>
        <w:tc>
          <w:tcPr>
            <w:tcW w:type="dxa" w:w="2880"/>
            <w:shd w:fill="E8F0FE"/>
            <w:tcMar>
              <w:top w:w="40" w:type="dxa"/>
              <w:bottom w:w="40" w:type="dxa"/>
              <w:left w:w="60" w:type="dxa"/>
              <w:right w:w="60" w:type="dxa"/>
            </w:tcMar>
          </w:tcPr>
          <w:p>
            <w:r>
              <w:rPr>
                <w:rFonts w:ascii="Arial" w:hAnsi="Arial"/>
                <w:b/>
                <w:sz w:val="24"/>
              </w:rPr>
              <w:t>Expansion / Meaning</w:t>
            </w:r>
          </w:p>
        </w:tc>
      </w:tr>
      <w:tr>
        <w:trPr>
          <w:cantSplit/>
        </w:trPr>
        <w:tc>
          <w:tcPr>
            <w:tcW w:type="dxa" w:w="1440"/>
            <w:tcMar>
              <w:top w:w="30" w:type="dxa"/>
              <w:bottom w:w="30" w:type="dxa"/>
              <w:left w:w="50" w:type="dxa"/>
              <w:right w:w="50" w:type="dxa"/>
            </w:tcMar>
          </w:tcPr>
          <w:p>
            <w:r>
              <w:rPr>
                <w:rFonts w:ascii="Arial" w:hAnsi="Arial"/>
                <w:b/>
                <w:sz w:val="24"/>
              </w:rPr>
              <w:t>ASN.1</w:t>
            </w:r>
          </w:p>
        </w:tc>
        <w:tc>
          <w:tcPr>
            <w:tcW w:type="dxa" w:w="2880"/>
            <w:tcMar>
              <w:top w:w="30" w:type="dxa"/>
              <w:bottom w:w="30" w:type="dxa"/>
              <w:left w:w="50" w:type="dxa"/>
              <w:right w:w="50" w:type="dxa"/>
            </w:tcMar>
          </w:tcPr>
          <w:p>
            <w:r>
              <w:rPr>
                <w:rFonts w:ascii="Arial" w:hAnsi="Arial"/>
                <w:sz w:val="24"/>
              </w:rPr>
              <w:t>Abstract Syntax Notation One</w:t>
            </w:r>
          </w:p>
        </w:tc>
        <w:tc>
          <w:tcPr>
            <w:tcW w:type="dxa" w:w="1440"/>
            <w:tcMar>
              <w:top w:w="30" w:type="dxa"/>
              <w:bottom w:w="30" w:type="dxa"/>
              <w:left w:w="50" w:type="dxa"/>
              <w:right w:w="50" w:type="dxa"/>
            </w:tcMar>
          </w:tcPr>
          <w:p>
            <w:r>
              <w:rPr>
                <w:rFonts w:ascii="Arial" w:hAnsi="Arial"/>
                <w:b/>
                <w:sz w:val="24"/>
              </w:rPr>
              <w:t>OTP</w:t>
            </w:r>
          </w:p>
        </w:tc>
        <w:tc>
          <w:tcPr>
            <w:tcW w:type="dxa" w:w="2880"/>
            <w:tcMar>
              <w:top w:w="30" w:type="dxa"/>
              <w:bottom w:w="30" w:type="dxa"/>
              <w:left w:w="50" w:type="dxa"/>
              <w:right w:w="50" w:type="dxa"/>
            </w:tcMar>
          </w:tcPr>
          <w:p>
            <w:r>
              <w:rPr>
                <w:rFonts w:ascii="Arial" w:hAnsi="Arial"/>
                <w:sz w:val="24"/>
              </w:rPr>
              <w:t>One-Time Programmable</w:t>
            </w:r>
          </w:p>
        </w:tc>
      </w:tr>
      <w:tr>
        <w:trPr>
          <w:cantSplit/>
        </w:trPr>
        <w:tc>
          <w:tcPr>
            <w:tcW w:type="dxa" w:w="1440"/>
            <w:tcMar>
              <w:top w:w="30" w:type="dxa"/>
              <w:bottom w:w="30" w:type="dxa"/>
              <w:left w:w="50" w:type="dxa"/>
              <w:right w:w="50" w:type="dxa"/>
            </w:tcMar>
          </w:tcPr>
          <w:p>
            <w:r>
              <w:rPr>
                <w:rFonts w:ascii="Arial" w:hAnsi="Arial"/>
                <w:b/>
                <w:sz w:val="24"/>
              </w:rPr>
              <w:t>CRQC</w:t>
            </w:r>
          </w:p>
        </w:tc>
        <w:tc>
          <w:tcPr>
            <w:tcW w:type="dxa" w:w="2880"/>
            <w:tcMar>
              <w:top w:w="30" w:type="dxa"/>
              <w:bottom w:w="30" w:type="dxa"/>
              <w:left w:w="50" w:type="dxa"/>
              <w:right w:w="50" w:type="dxa"/>
            </w:tcMar>
          </w:tcPr>
          <w:p>
            <w:r>
              <w:rPr>
                <w:rFonts w:ascii="Arial" w:hAnsi="Arial"/>
                <w:sz w:val="24"/>
              </w:rPr>
              <w:t>Cryptographically Relevant Quantum Computer</w:t>
            </w:r>
          </w:p>
        </w:tc>
        <w:tc>
          <w:tcPr>
            <w:tcW w:type="dxa" w:w="1440"/>
            <w:tcMar>
              <w:top w:w="30" w:type="dxa"/>
              <w:bottom w:w="30" w:type="dxa"/>
              <w:left w:w="50" w:type="dxa"/>
              <w:right w:w="50" w:type="dxa"/>
            </w:tcMar>
          </w:tcPr>
          <w:p>
            <w:r>
              <w:rPr>
                <w:rFonts w:ascii="Arial" w:hAnsi="Arial"/>
                <w:b/>
                <w:sz w:val="24"/>
              </w:rPr>
              <w:t>PE/COFF</w:t>
            </w:r>
          </w:p>
        </w:tc>
        <w:tc>
          <w:tcPr>
            <w:tcW w:type="dxa" w:w="2880"/>
            <w:tcMar>
              <w:top w:w="30" w:type="dxa"/>
              <w:bottom w:w="30" w:type="dxa"/>
              <w:left w:w="50" w:type="dxa"/>
              <w:right w:w="50" w:type="dxa"/>
            </w:tcMar>
          </w:tcPr>
          <w:p>
            <w:r>
              <w:rPr>
                <w:rFonts w:ascii="Arial" w:hAnsi="Arial"/>
                <w:sz w:val="24"/>
              </w:rPr>
              <w:t>Portable Executable / Common Object File Format</w:t>
            </w:r>
          </w:p>
        </w:tc>
      </w:tr>
      <w:tr>
        <w:trPr>
          <w:cantSplit/>
        </w:trPr>
        <w:tc>
          <w:tcPr>
            <w:tcW w:type="dxa" w:w="1440"/>
            <w:tcMar>
              <w:top w:w="30" w:type="dxa"/>
              <w:bottom w:w="30" w:type="dxa"/>
              <w:left w:w="50" w:type="dxa"/>
              <w:right w:w="50" w:type="dxa"/>
            </w:tcMar>
          </w:tcPr>
          <w:p>
            <w:r>
              <w:rPr>
                <w:rFonts w:ascii="Arial" w:hAnsi="Arial"/>
                <w:b/>
                <w:sz w:val="24"/>
              </w:rPr>
              <w:t>DTB</w:t>
            </w:r>
          </w:p>
        </w:tc>
        <w:tc>
          <w:tcPr>
            <w:tcW w:type="dxa" w:w="2880"/>
            <w:tcMar>
              <w:top w:w="30" w:type="dxa"/>
              <w:bottom w:w="30" w:type="dxa"/>
              <w:left w:w="50" w:type="dxa"/>
              <w:right w:w="50" w:type="dxa"/>
            </w:tcMar>
          </w:tcPr>
          <w:p>
            <w:r>
              <w:rPr>
                <w:rFonts w:ascii="Arial" w:hAnsi="Arial"/>
                <w:sz w:val="24"/>
              </w:rPr>
              <w:t>Device Tree Blob</w:t>
            </w:r>
          </w:p>
        </w:tc>
        <w:tc>
          <w:tcPr>
            <w:tcW w:type="dxa" w:w="1440"/>
            <w:tcMar>
              <w:top w:w="30" w:type="dxa"/>
              <w:bottom w:w="30" w:type="dxa"/>
              <w:left w:w="50" w:type="dxa"/>
              <w:right w:w="50" w:type="dxa"/>
            </w:tcMar>
          </w:tcPr>
          <w:p>
            <w:r>
              <w:rPr>
                <w:rFonts w:ascii="Arial" w:hAnsi="Arial"/>
                <w:b/>
                <w:sz w:val="24"/>
              </w:rPr>
              <w:t>PKCS</w:t>
            </w:r>
          </w:p>
        </w:tc>
        <w:tc>
          <w:tcPr>
            <w:tcW w:type="dxa" w:w="2880"/>
            <w:tcMar>
              <w:top w:w="30" w:type="dxa"/>
              <w:bottom w:w="30" w:type="dxa"/>
              <w:left w:w="50" w:type="dxa"/>
              <w:right w:w="50" w:type="dxa"/>
            </w:tcMar>
          </w:tcPr>
          <w:p>
            <w:r>
              <w:rPr>
                <w:rFonts w:ascii="Arial" w:hAnsi="Arial"/>
                <w:sz w:val="24"/>
              </w:rPr>
              <w:t>Public-Key Cryptography Standards</w:t>
            </w:r>
          </w:p>
        </w:tc>
      </w:tr>
      <w:tr>
        <w:trPr>
          <w:cantSplit/>
        </w:trPr>
        <w:tc>
          <w:tcPr>
            <w:tcW w:type="dxa" w:w="1440"/>
            <w:tcMar>
              <w:top w:w="30" w:type="dxa"/>
              <w:bottom w:w="30" w:type="dxa"/>
              <w:left w:w="50" w:type="dxa"/>
              <w:right w:w="50" w:type="dxa"/>
            </w:tcMar>
          </w:tcPr>
          <w:p>
            <w:r>
              <w:rPr>
                <w:rFonts w:ascii="Arial" w:hAnsi="Arial"/>
                <w:b/>
                <w:sz w:val="24"/>
              </w:rPr>
              <w:t>DXE</w:t>
            </w:r>
          </w:p>
        </w:tc>
        <w:tc>
          <w:tcPr>
            <w:tcW w:type="dxa" w:w="2880"/>
            <w:tcMar>
              <w:top w:w="30" w:type="dxa"/>
              <w:bottom w:w="30" w:type="dxa"/>
              <w:left w:w="50" w:type="dxa"/>
              <w:right w:w="50" w:type="dxa"/>
            </w:tcMar>
          </w:tcPr>
          <w:p>
            <w:r>
              <w:rPr>
                <w:rFonts w:ascii="Arial" w:hAnsi="Arial"/>
                <w:sz w:val="24"/>
              </w:rPr>
              <w:t>Driver Execution Environment (UEFI Phase)</w:t>
            </w:r>
          </w:p>
        </w:tc>
        <w:tc>
          <w:tcPr>
            <w:tcW w:type="dxa" w:w="1440"/>
            <w:tcMar>
              <w:top w:w="30" w:type="dxa"/>
              <w:bottom w:w="30" w:type="dxa"/>
              <w:left w:w="50" w:type="dxa"/>
              <w:right w:w="50" w:type="dxa"/>
            </w:tcMar>
          </w:tcPr>
          <w:p>
            <w:r>
              <w:rPr>
                <w:rFonts w:ascii="Arial" w:hAnsi="Arial"/>
                <w:b/>
                <w:sz w:val="24"/>
              </w:rPr>
              <w:t>PKH</w:t>
            </w:r>
          </w:p>
        </w:tc>
        <w:tc>
          <w:tcPr>
            <w:tcW w:type="dxa" w:w="2880"/>
            <w:tcMar>
              <w:top w:w="30" w:type="dxa"/>
              <w:bottom w:w="30" w:type="dxa"/>
              <w:left w:w="50" w:type="dxa"/>
              <w:right w:w="50" w:type="dxa"/>
            </w:tcMar>
          </w:tcPr>
          <w:p>
            <w:r>
              <w:rPr>
                <w:rFonts w:ascii="Arial" w:hAnsi="Arial"/>
                <w:sz w:val="24"/>
              </w:rPr>
              <w:t>Public Key Hash</w:t>
            </w:r>
          </w:p>
        </w:tc>
      </w:tr>
      <w:tr>
        <w:trPr>
          <w:cantSplit/>
        </w:trPr>
        <w:tc>
          <w:tcPr>
            <w:tcW w:type="dxa" w:w="1440"/>
            <w:tcMar>
              <w:top w:w="30" w:type="dxa"/>
              <w:bottom w:w="30" w:type="dxa"/>
              <w:left w:w="50" w:type="dxa"/>
              <w:right w:w="50" w:type="dxa"/>
            </w:tcMar>
          </w:tcPr>
          <w:p>
            <w:r>
              <w:rPr>
                <w:rFonts w:ascii="Arial" w:hAnsi="Arial"/>
                <w:b/>
                <w:sz w:val="24"/>
              </w:rPr>
              <w:t>ECDSA</w:t>
            </w:r>
          </w:p>
        </w:tc>
        <w:tc>
          <w:tcPr>
            <w:tcW w:type="dxa" w:w="2880"/>
            <w:tcMar>
              <w:top w:w="30" w:type="dxa"/>
              <w:bottom w:w="30" w:type="dxa"/>
              <w:left w:w="50" w:type="dxa"/>
              <w:right w:w="50" w:type="dxa"/>
            </w:tcMar>
          </w:tcPr>
          <w:p>
            <w:r>
              <w:rPr>
                <w:rFonts w:ascii="Arial" w:hAnsi="Arial"/>
                <w:sz w:val="24"/>
              </w:rPr>
              <w:t>Elliptic Curve Digital Signature Algorithm</w:t>
            </w:r>
          </w:p>
        </w:tc>
        <w:tc>
          <w:tcPr>
            <w:tcW w:type="dxa" w:w="1440"/>
            <w:tcMar>
              <w:top w:w="30" w:type="dxa"/>
              <w:bottom w:w="30" w:type="dxa"/>
              <w:left w:w="50" w:type="dxa"/>
              <w:right w:w="50" w:type="dxa"/>
            </w:tcMar>
          </w:tcPr>
          <w:p>
            <w:r>
              <w:rPr>
                <w:rFonts w:ascii="Arial" w:hAnsi="Arial"/>
                <w:b/>
                <w:sz w:val="24"/>
              </w:rPr>
              <w:t>PQC</w:t>
            </w:r>
          </w:p>
        </w:tc>
        <w:tc>
          <w:tcPr>
            <w:tcW w:type="dxa" w:w="2880"/>
            <w:tcMar>
              <w:top w:w="30" w:type="dxa"/>
              <w:bottom w:w="30" w:type="dxa"/>
              <w:left w:w="50" w:type="dxa"/>
              <w:right w:w="50" w:type="dxa"/>
            </w:tcMar>
          </w:tcPr>
          <w:p>
            <w:r>
              <w:rPr>
                <w:rFonts w:ascii="Arial" w:hAnsi="Arial"/>
                <w:sz w:val="24"/>
              </w:rPr>
              <w:t>Post-Quantum Cryptography</w:t>
            </w:r>
          </w:p>
        </w:tc>
      </w:tr>
      <w:tr>
        <w:trPr>
          <w:cantSplit/>
        </w:trPr>
        <w:tc>
          <w:tcPr>
            <w:tcW w:type="dxa" w:w="1440"/>
            <w:tcMar>
              <w:top w:w="30" w:type="dxa"/>
              <w:bottom w:w="30" w:type="dxa"/>
              <w:left w:w="50" w:type="dxa"/>
              <w:right w:w="50" w:type="dxa"/>
            </w:tcMar>
          </w:tcPr>
          <w:p>
            <w:r>
              <w:rPr>
                <w:rFonts w:ascii="Arial" w:hAnsi="Arial"/>
                <w:b/>
                <w:sz w:val="24"/>
              </w:rPr>
              <w:t>EDKII</w:t>
            </w:r>
          </w:p>
        </w:tc>
        <w:tc>
          <w:tcPr>
            <w:tcW w:type="dxa" w:w="2880"/>
            <w:tcMar>
              <w:top w:w="30" w:type="dxa"/>
              <w:bottom w:w="30" w:type="dxa"/>
              <w:left w:w="50" w:type="dxa"/>
              <w:right w:w="50" w:type="dxa"/>
            </w:tcMar>
          </w:tcPr>
          <w:p>
            <w:r>
              <w:rPr>
                <w:rFonts w:ascii="Arial" w:hAnsi="Arial"/>
                <w:sz w:val="24"/>
              </w:rPr>
              <w:t>EFI Development Kit II (Canonical UEFI Implementation)</w:t>
            </w:r>
          </w:p>
        </w:tc>
        <w:tc>
          <w:tcPr>
            <w:tcW w:type="dxa" w:w="1440"/>
            <w:tcMar>
              <w:top w:w="30" w:type="dxa"/>
              <w:bottom w:w="30" w:type="dxa"/>
              <w:left w:w="50" w:type="dxa"/>
              <w:right w:w="50" w:type="dxa"/>
            </w:tcMar>
          </w:tcPr>
          <w:p>
            <w:r>
              <w:rPr>
                <w:rFonts w:ascii="Arial" w:hAnsi="Arial"/>
                <w:b/>
                <w:sz w:val="24"/>
              </w:rPr>
              <w:t>QEMU</w:t>
            </w:r>
          </w:p>
        </w:tc>
        <w:tc>
          <w:tcPr>
            <w:tcW w:type="dxa" w:w="2880"/>
            <w:tcMar>
              <w:top w:w="30" w:type="dxa"/>
              <w:bottom w:w="30" w:type="dxa"/>
              <w:left w:w="50" w:type="dxa"/>
              <w:right w:w="50" w:type="dxa"/>
            </w:tcMar>
          </w:tcPr>
          <w:p>
            <w:r>
              <w:rPr>
                <w:rFonts w:ascii="Arial" w:hAnsi="Arial"/>
                <w:sz w:val="24"/>
              </w:rPr>
              <w:t>Quick Emulator (Machine Emulator)</w:t>
            </w:r>
          </w:p>
        </w:tc>
      </w:tr>
      <w:tr>
        <w:trPr>
          <w:cantSplit/>
        </w:trPr>
        <w:tc>
          <w:tcPr>
            <w:tcW w:type="dxa" w:w="1440"/>
            <w:tcMar>
              <w:top w:w="30" w:type="dxa"/>
              <w:bottom w:w="30" w:type="dxa"/>
              <w:left w:w="50" w:type="dxa"/>
              <w:right w:w="50" w:type="dxa"/>
            </w:tcMar>
          </w:tcPr>
          <w:p>
            <w:r>
              <w:rPr>
                <w:rFonts w:ascii="Arial" w:hAnsi="Arial"/>
                <w:b/>
                <w:sz w:val="24"/>
              </w:rPr>
              <w:t>eFuse</w:t>
            </w:r>
          </w:p>
        </w:tc>
        <w:tc>
          <w:tcPr>
            <w:tcW w:type="dxa" w:w="2880"/>
            <w:tcMar>
              <w:top w:w="30" w:type="dxa"/>
              <w:bottom w:w="30" w:type="dxa"/>
              <w:left w:w="50" w:type="dxa"/>
              <w:right w:w="50" w:type="dxa"/>
            </w:tcMar>
          </w:tcPr>
          <w:p>
            <w:r>
              <w:rPr>
                <w:rFonts w:ascii="Arial" w:hAnsi="Arial"/>
                <w:sz w:val="24"/>
              </w:rPr>
              <w:t>Electronic Fuse (One-Time Programmable Storage)</w:t>
            </w:r>
          </w:p>
        </w:tc>
        <w:tc>
          <w:tcPr>
            <w:tcW w:type="dxa" w:w="1440"/>
            <w:tcMar>
              <w:top w:w="30" w:type="dxa"/>
              <w:bottom w:w="30" w:type="dxa"/>
              <w:left w:w="50" w:type="dxa"/>
              <w:right w:w="50" w:type="dxa"/>
            </w:tcMar>
          </w:tcPr>
          <w:p>
            <w:r>
              <w:rPr>
                <w:rFonts w:ascii="Arial" w:hAnsi="Arial"/>
                <w:b/>
                <w:sz w:val="24"/>
              </w:rPr>
              <w:t>RoT</w:t>
            </w:r>
          </w:p>
        </w:tc>
        <w:tc>
          <w:tcPr>
            <w:tcW w:type="dxa" w:w="2880"/>
            <w:tcMar>
              <w:top w:w="30" w:type="dxa"/>
              <w:bottom w:w="30" w:type="dxa"/>
              <w:left w:w="50" w:type="dxa"/>
              <w:right w:w="50" w:type="dxa"/>
            </w:tcMar>
          </w:tcPr>
          <w:p>
            <w:r>
              <w:rPr>
                <w:rFonts w:ascii="Arial" w:hAnsi="Arial"/>
                <w:sz w:val="24"/>
              </w:rPr>
              <w:t>Root of Trust</w:t>
            </w:r>
          </w:p>
        </w:tc>
      </w:tr>
      <w:tr>
        <w:trPr>
          <w:cantSplit/>
        </w:trPr>
        <w:tc>
          <w:tcPr>
            <w:tcW w:type="dxa" w:w="1440"/>
            <w:tcMar>
              <w:top w:w="30" w:type="dxa"/>
              <w:bottom w:w="30" w:type="dxa"/>
              <w:left w:w="50" w:type="dxa"/>
              <w:right w:w="50" w:type="dxa"/>
            </w:tcMar>
          </w:tcPr>
          <w:p>
            <w:r>
              <w:rPr>
                <w:rFonts w:ascii="Arial" w:hAnsi="Arial"/>
                <w:b/>
                <w:sz w:val="24"/>
              </w:rPr>
              <w:t>FIPS</w:t>
            </w:r>
          </w:p>
        </w:tc>
        <w:tc>
          <w:tcPr>
            <w:tcW w:type="dxa" w:w="2880"/>
            <w:tcMar>
              <w:top w:w="30" w:type="dxa"/>
              <w:bottom w:w="30" w:type="dxa"/>
              <w:left w:w="50" w:type="dxa"/>
              <w:right w:w="50" w:type="dxa"/>
            </w:tcMar>
          </w:tcPr>
          <w:p>
            <w:r>
              <w:rPr>
                <w:rFonts w:ascii="Arial" w:hAnsi="Arial"/>
                <w:sz w:val="24"/>
              </w:rPr>
              <w:t>Federal Information Processing Standards</w:t>
            </w:r>
          </w:p>
        </w:tc>
        <w:tc>
          <w:tcPr>
            <w:tcW w:type="dxa" w:w="1440"/>
            <w:tcMar>
              <w:top w:w="30" w:type="dxa"/>
              <w:bottom w:w="30" w:type="dxa"/>
              <w:left w:w="50" w:type="dxa"/>
              <w:right w:w="50" w:type="dxa"/>
            </w:tcMar>
          </w:tcPr>
          <w:p>
            <w:r>
              <w:rPr>
                <w:rFonts w:ascii="Arial" w:hAnsi="Arial"/>
                <w:b/>
                <w:sz w:val="24"/>
              </w:rPr>
              <w:t>RSA</w:t>
            </w:r>
          </w:p>
        </w:tc>
        <w:tc>
          <w:tcPr>
            <w:tcW w:type="dxa" w:w="2880"/>
            <w:tcMar>
              <w:top w:w="30" w:type="dxa"/>
              <w:bottom w:w="30" w:type="dxa"/>
              <w:left w:w="50" w:type="dxa"/>
              <w:right w:w="50" w:type="dxa"/>
            </w:tcMar>
          </w:tcPr>
          <w:p>
            <w:r>
              <w:rPr>
                <w:rFonts w:ascii="Arial" w:hAnsi="Arial"/>
                <w:sz w:val="24"/>
              </w:rPr>
              <w:t>Rivest-Shamir-Adleman Cryptosystem</w:t>
            </w:r>
          </w:p>
        </w:tc>
      </w:tr>
      <w:tr>
        <w:trPr>
          <w:cantSplit/>
        </w:trPr>
        <w:tc>
          <w:tcPr>
            <w:tcW w:type="dxa" w:w="1440"/>
            <w:tcMar>
              <w:top w:w="30" w:type="dxa"/>
              <w:bottom w:w="30" w:type="dxa"/>
              <w:left w:w="50" w:type="dxa"/>
              <w:right w:w="50" w:type="dxa"/>
            </w:tcMar>
          </w:tcPr>
          <w:p>
            <w:r>
              <w:rPr>
                <w:rFonts w:ascii="Arial" w:hAnsi="Arial"/>
                <w:b/>
                <w:sz w:val="24"/>
              </w:rPr>
              <w:t>FIT</w:t>
            </w:r>
          </w:p>
        </w:tc>
        <w:tc>
          <w:tcPr>
            <w:tcW w:type="dxa" w:w="2880"/>
            <w:tcMar>
              <w:top w:w="30" w:type="dxa"/>
              <w:bottom w:w="30" w:type="dxa"/>
              <w:left w:w="50" w:type="dxa"/>
              <w:right w:w="50" w:type="dxa"/>
            </w:tcMar>
          </w:tcPr>
          <w:p>
            <w:r>
              <w:rPr>
                <w:rFonts w:ascii="Arial" w:hAnsi="Arial"/>
                <w:sz w:val="24"/>
              </w:rPr>
              <w:t>Flattened Image Tree (Das U-Boot Image Format)</w:t>
            </w:r>
          </w:p>
        </w:tc>
        <w:tc>
          <w:tcPr>
            <w:tcW w:type="dxa" w:w="1440"/>
            <w:tcMar>
              <w:top w:w="30" w:type="dxa"/>
              <w:bottom w:w="30" w:type="dxa"/>
              <w:left w:w="50" w:type="dxa"/>
              <w:right w:w="50" w:type="dxa"/>
            </w:tcMar>
          </w:tcPr>
          <w:p>
            <w:r>
              <w:rPr>
                <w:rFonts w:ascii="Arial" w:hAnsi="Arial"/>
                <w:b/>
                <w:sz w:val="24"/>
              </w:rPr>
              <w:t>SHA</w:t>
            </w:r>
          </w:p>
        </w:tc>
        <w:tc>
          <w:tcPr>
            <w:tcW w:type="dxa" w:w="2880"/>
            <w:tcMar>
              <w:top w:w="30" w:type="dxa"/>
              <w:bottom w:w="30" w:type="dxa"/>
              <w:left w:w="50" w:type="dxa"/>
              <w:right w:w="50" w:type="dxa"/>
            </w:tcMar>
          </w:tcPr>
          <w:p>
            <w:r>
              <w:rPr>
                <w:rFonts w:ascii="Arial" w:hAnsi="Arial"/>
                <w:sz w:val="24"/>
              </w:rPr>
              <w:t>Secure Hash Algorithm</w:t>
            </w:r>
          </w:p>
        </w:tc>
      </w:tr>
      <w:tr>
        <w:trPr>
          <w:cantSplit/>
        </w:trPr>
        <w:tc>
          <w:tcPr>
            <w:tcW w:type="dxa" w:w="1440"/>
            <w:tcMar>
              <w:top w:w="30" w:type="dxa"/>
              <w:bottom w:w="30" w:type="dxa"/>
              <w:left w:w="50" w:type="dxa"/>
              <w:right w:w="50" w:type="dxa"/>
            </w:tcMar>
          </w:tcPr>
          <w:p>
            <w:r>
              <w:rPr>
                <w:rFonts w:ascii="Arial" w:hAnsi="Arial"/>
                <w:b/>
                <w:sz w:val="24"/>
              </w:rPr>
              <w:t>FORS</w:t>
            </w:r>
          </w:p>
        </w:tc>
        <w:tc>
          <w:tcPr>
            <w:tcW w:type="dxa" w:w="2880"/>
            <w:tcMar>
              <w:top w:w="30" w:type="dxa"/>
              <w:bottom w:w="30" w:type="dxa"/>
              <w:left w:w="50" w:type="dxa"/>
              <w:right w:w="50" w:type="dxa"/>
            </w:tcMar>
          </w:tcPr>
          <w:p>
            <w:r>
              <w:rPr>
                <w:rFonts w:ascii="Arial" w:hAnsi="Arial"/>
                <w:sz w:val="24"/>
              </w:rPr>
              <w:t>Forest of Random Subsets (SPHINCS+ Sub-structure)</w:t>
            </w:r>
          </w:p>
        </w:tc>
        <w:tc>
          <w:tcPr>
            <w:tcW w:type="dxa" w:w="1440"/>
            <w:tcMar>
              <w:top w:w="30" w:type="dxa"/>
              <w:bottom w:w="30" w:type="dxa"/>
              <w:left w:w="50" w:type="dxa"/>
              <w:right w:w="50" w:type="dxa"/>
            </w:tcMar>
          </w:tcPr>
          <w:p>
            <w:r>
              <w:rPr>
                <w:rFonts w:ascii="Arial" w:hAnsi="Arial"/>
                <w:b/>
                <w:sz w:val="24"/>
              </w:rPr>
              <w:t>SHAKE</w:t>
            </w:r>
          </w:p>
        </w:tc>
        <w:tc>
          <w:tcPr>
            <w:tcW w:type="dxa" w:w="2880"/>
            <w:tcMar>
              <w:top w:w="30" w:type="dxa"/>
              <w:bottom w:w="30" w:type="dxa"/>
              <w:left w:w="50" w:type="dxa"/>
              <w:right w:w="50" w:type="dxa"/>
            </w:tcMar>
          </w:tcPr>
          <w:p>
            <w:r>
              <w:rPr>
                <w:rFonts w:ascii="Arial" w:hAnsi="Arial"/>
                <w:sz w:val="24"/>
              </w:rPr>
              <w:t>Secure Hash Algorithm &amp; Keccak Extensible-Output</w:t>
            </w:r>
          </w:p>
        </w:tc>
      </w:tr>
      <w:tr>
        <w:trPr>
          <w:cantSplit/>
        </w:trPr>
        <w:tc>
          <w:tcPr>
            <w:tcW w:type="dxa" w:w="1440"/>
            <w:tcMar>
              <w:top w:w="30" w:type="dxa"/>
              <w:bottom w:w="30" w:type="dxa"/>
              <w:left w:w="50" w:type="dxa"/>
              <w:right w:w="50" w:type="dxa"/>
            </w:tcMar>
          </w:tcPr>
          <w:p>
            <w:r>
              <w:rPr>
                <w:rFonts w:ascii="Arial" w:hAnsi="Arial"/>
                <w:b/>
                <w:sz w:val="24"/>
              </w:rPr>
              <w:t>ISA</w:t>
            </w:r>
          </w:p>
        </w:tc>
        <w:tc>
          <w:tcPr>
            <w:tcW w:type="dxa" w:w="2880"/>
            <w:tcMar>
              <w:top w:w="30" w:type="dxa"/>
              <w:bottom w:w="30" w:type="dxa"/>
              <w:left w:w="50" w:type="dxa"/>
              <w:right w:w="50" w:type="dxa"/>
            </w:tcMar>
          </w:tcPr>
          <w:p>
            <w:r>
              <w:rPr>
                <w:rFonts w:ascii="Arial" w:hAnsi="Arial"/>
                <w:sz w:val="24"/>
              </w:rPr>
              <w:t>Instruction Set Architecture</w:t>
            </w:r>
          </w:p>
        </w:tc>
        <w:tc>
          <w:tcPr>
            <w:tcW w:type="dxa" w:w="1440"/>
            <w:tcMar>
              <w:top w:w="30" w:type="dxa"/>
              <w:bottom w:w="30" w:type="dxa"/>
              <w:left w:w="50" w:type="dxa"/>
              <w:right w:w="50" w:type="dxa"/>
            </w:tcMar>
          </w:tcPr>
          <w:p>
            <w:r>
              <w:rPr>
                <w:rFonts w:ascii="Arial" w:hAnsi="Arial"/>
                <w:b/>
                <w:sz w:val="24"/>
              </w:rPr>
              <w:t>SLH-DSA</w:t>
            </w:r>
          </w:p>
        </w:tc>
        <w:tc>
          <w:tcPr>
            <w:tcW w:type="dxa" w:w="2880"/>
            <w:tcMar>
              <w:top w:w="30" w:type="dxa"/>
              <w:bottom w:w="30" w:type="dxa"/>
              <w:left w:w="50" w:type="dxa"/>
              <w:right w:w="50" w:type="dxa"/>
            </w:tcMar>
          </w:tcPr>
          <w:p>
            <w:r>
              <w:rPr>
                <w:rFonts w:ascii="Arial" w:hAnsi="Arial"/>
                <w:sz w:val="24"/>
              </w:rPr>
              <w:t>Stateless Hash-Based Digital Signature (FIPS 205)</w:t>
            </w:r>
          </w:p>
        </w:tc>
      </w:tr>
      <w:tr>
        <w:trPr>
          <w:cantSplit/>
        </w:trPr>
        <w:tc>
          <w:tcPr>
            <w:tcW w:type="dxa" w:w="1440"/>
            <w:tcMar>
              <w:top w:w="30" w:type="dxa"/>
              <w:bottom w:w="30" w:type="dxa"/>
              <w:left w:w="50" w:type="dxa"/>
              <w:right w:w="50" w:type="dxa"/>
            </w:tcMar>
          </w:tcPr>
          <w:p>
            <w:r>
              <w:rPr>
                <w:rFonts w:ascii="Arial" w:hAnsi="Arial"/>
                <w:b/>
                <w:sz w:val="24"/>
              </w:rPr>
              <w:t>LMOTS</w:t>
            </w:r>
          </w:p>
        </w:tc>
        <w:tc>
          <w:tcPr>
            <w:tcW w:type="dxa" w:w="2880"/>
            <w:tcMar>
              <w:top w:w="30" w:type="dxa"/>
              <w:bottom w:w="30" w:type="dxa"/>
              <w:left w:w="50" w:type="dxa"/>
              <w:right w:w="50" w:type="dxa"/>
            </w:tcMar>
          </w:tcPr>
          <w:p>
            <w:r>
              <w:rPr>
                <w:rFonts w:ascii="Arial" w:hAnsi="Arial"/>
                <w:sz w:val="24"/>
              </w:rPr>
              <w:t>Leighton-Micali One-Time Signature</w:t>
            </w:r>
          </w:p>
        </w:tc>
        <w:tc>
          <w:tcPr>
            <w:tcW w:type="dxa" w:w="1440"/>
            <w:tcMar>
              <w:top w:w="30" w:type="dxa"/>
              <w:bottom w:w="30" w:type="dxa"/>
              <w:left w:w="50" w:type="dxa"/>
              <w:right w:w="50" w:type="dxa"/>
            </w:tcMar>
          </w:tcPr>
          <w:p>
            <w:r>
              <w:rPr>
                <w:rFonts w:ascii="Arial" w:hAnsi="Arial"/>
                <w:b/>
                <w:sz w:val="24"/>
              </w:rPr>
              <w:t>SMP</w:t>
            </w:r>
          </w:p>
        </w:tc>
        <w:tc>
          <w:tcPr>
            <w:tcW w:type="dxa" w:w="2880"/>
            <w:tcMar>
              <w:top w:w="30" w:type="dxa"/>
              <w:bottom w:w="30" w:type="dxa"/>
              <w:left w:w="50" w:type="dxa"/>
              <w:right w:w="50" w:type="dxa"/>
            </w:tcMar>
          </w:tcPr>
          <w:p>
            <w:r>
              <w:rPr>
                <w:rFonts w:ascii="Arial" w:hAnsi="Arial"/>
                <w:sz w:val="24"/>
              </w:rPr>
              <w:t>Symmetric Multiprocessing</w:t>
            </w:r>
          </w:p>
        </w:tc>
      </w:tr>
      <w:tr>
        <w:trPr>
          <w:cantSplit/>
        </w:trPr>
        <w:tc>
          <w:tcPr>
            <w:tcW w:type="dxa" w:w="1440"/>
            <w:tcMar>
              <w:top w:w="30" w:type="dxa"/>
              <w:bottom w:w="30" w:type="dxa"/>
              <w:left w:w="50" w:type="dxa"/>
              <w:right w:w="50" w:type="dxa"/>
            </w:tcMar>
          </w:tcPr>
          <w:p>
            <w:r>
              <w:rPr>
                <w:rFonts w:ascii="Arial" w:hAnsi="Arial"/>
                <w:b/>
                <w:sz w:val="24"/>
              </w:rPr>
              <w:t>LMS</w:t>
            </w:r>
          </w:p>
        </w:tc>
        <w:tc>
          <w:tcPr>
            <w:tcW w:type="dxa" w:w="2880"/>
            <w:tcMar>
              <w:top w:w="30" w:type="dxa"/>
              <w:bottom w:w="30" w:type="dxa"/>
              <w:left w:w="50" w:type="dxa"/>
              <w:right w:w="50" w:type="dxa"/>
            </w:tcMar>
          </w:tcPr>
          <w:p>
            <w:r>
              <w:rPr>
                <w:rFonts w:ascii="Arial" w:hAnsi="Arial"/>
                <w:sz w:val="24"/>
              </w:rPr>
              <w:t>Leighton-Micali Hash-Based Signature Scheme</w:t>
            </w:r>
          </w:p>
        </w:tc>
        <w:tc>
          <w:tcPr>
            <w:tcW w:type="dxa" w:w="1440"/>
            <w:tcMar>
              <w:top w:w="30" w:type="dxa"/>
              <w:bottom w:w="30" w:type="dxa"/>
              <w:left w:w="50" w:type="dxa"/>
              <w:right w:w="50" w:type="dxa"/>
            </w:tcMar>
          </w:tcPr>
          <w:p>
            <w:r>
              <w:rPr>
                <w:rFonts w:ascii="Arial" w:hAnsi="Arial"/>
                <w:b/>
                <w:sz w:val="24"/>
              </w:rPr>
              <w:t>SPHINCS+</w:t>
            </w:r>
          </w:p>
        </w:tc>
        <w:tc>
          <w:tcPr>
            <w:tcW w:type="dxa" w:w="2880"/>
            <w:tcMar>
              <w:top w:w="30" w:type="dxa"/>
              <w:bottom w:w="30" w:type="dxa"/>
              <w:left w:w="50" w:type="dxa"/>
              <w:right w:w="50" w:type="dxa"/>
            </w:tcMar>
          </w:tcPr>
          <w:p>
            <w:r>
              <w:rPr>
                <w:rFonts w:ascii="Arial" w:hAnsi="Arial"/>
                <w:sz w:val="24"/>
              </w:rPr>
              <w:t>Stateless Hash-Based Signature Scheme</w:t>
            </w:r>
          </w:p>
        </w:tc>
      </w:tr>
      <w:tr>
        <w:trPr>
          <w:cantSplit/>
        </w:trPr>
        <w:tc>
          <w:tcPr>
            <w:tcW w:type="dxa" w:w="1440"/>
            <w:tcMar>
              <w:top w:w="30" w:type="dxa"/>
              <w:bottom w:w="30" w:type="dxa"/>
              <w:left w:w="50" w:type="dxa"/>
              <w:right w:w="50" w:type="dxa"/>
            </w:tcMar>
          </w:tcPr>
          <w:p>
            <w:r>
              <w:rPr>
                <w:rFonts w:ascii="Arial" w:hAnsi="Arial"/>
                <w:b/>
                <w:sz w:val="24"/>
              </w:rPr>
              <w:t>M-LWE</w:t>
            </w:r>
          </w:p>
        </w:tc>
        <w:tc>
          <w:tcPr>
            <w:tcW w:type="dxa" w:w="2880"/>
            <w:tcMar>
              <w:top w:w="30" w:type="dxa"/>
              <w:bottom w:w="30" w:type="dxa"/>
              <w:left w:w="50" w:type="dxa"/>
              <w:right w:w="50" w:type="dxa"/>
            </w:tcMar>
          </w:tcPr>
          <w:p>
            <w:r>
              <w:rPr>
                <w:rFonts w:ascii="Arial" w:hAnsi="Arial"/>
                <w:sz w:val="24"/>
              </w:rPr>
              <w:t>Module Learning With Errors</w:t>
            </w:r>
          </w:p>
        </w:tc>
        <w:tc>
          <w:tcPr>
            <w:tcW w:type="dxa" w:w="1440"/>
            <w:tcMar>
              <w:top w:w="30" w:type="dxa"/>
              <w:bottom w:w="30" w:type="dxa"/>
              <w:left w:w="50" w:type="dxa"/>
              <w:right w:w="50" w:type="dxa"/>
            </w:tcMar>
          </w:tcPr>
          <w:p>
            <w:r>
              <w:rPr>
                <w:rFonts w:ascii="Arial" w:hAnsi="Arial"/>
                <w:b/>
                <w:sz w:val="24"/>
              </w:rPr>
              <w:t>SRAM</w:t>
            </w:r>
          </w:p>
        </w:tc>
        <w:tc>
          <w:tcPr>
            <w:tcW w:type="dxa" w:w="2880"/>
            <w:tcMar>
              <w:top w:w="30" w:type="dxa"/>
              <w:bottom w:w="30" w:type="dxa"/>
              <w:left w:w="50" w:type="dxa"/>
              <w:right w:w="50" w:type="dxa"/>
            </w:tcMar>
          </w:tcPr>
          <w:p>
            <w:r>
              <w:rPr>
                <w:rFonts w:ascii="Arial" w:hAnsi="Arial"/>
                <w:sz w:val="24"/>
              </w:rPr>
              <w:t>Static Random Access Memory</w:t>
            </w:r>
          </w:p>
        </w:tc>
      </w:tr>
      <w:tr>
        <w:trPr>
          <w:cantSplit/>
        </w:trPr>
        <w:tc>
          <w:tcPr>
            <w:tcW w:type="dxa" w:w="1440"/>
            <w:tcMar>
              <w:top w:w="30" w:type="dxa"/>
              <w:bottom w:w="30" w:type="dxa"/>
              <w:left w:w="50" w:type="dxa"/>
              <w:right w:w="50" w:type="dxa"/>
            </w:tcMar>
          </w:tcPr>
          <w:p>
            <w:r>
              <w:rPr>
                <w:rFonts w:ascii="Arial" w:hAnsi="Arial"/>
                <w:b/>
                <w:sz w:val="24"/>
              </w:rPr>
              <w:t>ML-DSA</w:t>
            </w:r>
          </w:p>
        </w:tc>
        <w:tc>
          <w:tcPr>
            <w:tcW w:type="dxa" w:w="2880"/>
            <w:tcMar>
              <w:top w:w="30" w:type="dxa"/>
              <w:bottom w:w="30" w:type="dxa"/>
              <w:left w:w="50" w:type="dxa"/>
              <w:right w:w="50" w:type="dxa"/>
            </w:tcMar>
          </w:tcPr>
          <w:p>
            <w:r>
              <w:rPr>
                <w:rFonts w:ascii="Arial" w:hAnsi="Arial"/>
                <w:sz w:val="24"/>
              </w:rPr>
              <w:t>Module-Lattice Digital Signature Algorithm (FIPS 204)</w:t>
            </w:r>
          </w:p>
        </w:tc>
        <w:tc>
          <w:tcPr>
            <w:tcW w:type="dxa" w:w="1440"/>
            <w:tcMar>
              <w:top w:w="30" w:type="dxa"/>
              <w:bottom w:w="30" w:type="dxa"/>
              <w:left w:w="50" w:type="dxa"/>
              <w:right w:w="50" w:type="dxa"/>
            </w:tcMar>
          </w:tcPr>
          <w:p>
            <w:r>
              <w:rPr>
                <w:rFonts w:ascii="Arial" w:hAnsi="Arial"/>
                <w:b/>
                <w:sz w:val="24"/>
              </w:rPr>
              <w:t>TLV</w:t>
            </w:r>
          </w:p>
        </w:tc>
        <w:tc>
          <w:tcPr>
            <w:tcW w:type="dxa" w:w="2880"/>
            <w:tcMar>
              <w:top w:w="30" w:type="dxa"/>
              <w:bottom w:w="30" w:type="dxa"/>
              <w:left w:w="50" w:type="dxa"/>
              <w:right w:w="50" w:type="dxa"/>
            </w:tcMar>
          </w:tcPr>
          <w:p>
            <w:r>
              <w:rPr>
                <w:rFonts w:ascii="Arial" w:hAnsi="Arial"/>
                <w:sz w:val="24"/>
              </w:rPr>
              <w:t>Type-Length-Value (Metadata Encoding Scheme)</w:t>
            </w:r>
          </w:p>
        </w:tc>
      </w:tr>
      <w:tr>
        <w:trPr>
          <w:cantSplit/>
        </w:trPr>
        <w:tc>
          <w:tcPr>
            <w:tcW w:type="dxa" w:w="1440"/>
            <w:tcMar>
              <w:top w:w="30" w:type="dxa"/>
              <w:bottom w:w="30" w:type="dxa"/>
              <w:left w:w="50" w:type="dxa"/>
              <w:right w:w="50" w:type="dxa"/>
            </w:tcMar>
          </w:tcPr>
          <w:p>
            <w:r>
              <w:rPr>
                <w:rFonts w:ascii="Arial" w:hAnsi="Arial"/>
                <w:b/>
                <w:sz w:val="24"/>
              </w:rPr>
              <w:t>NIST</w:t>
            </w:r>
          </w:p>
        </w:tc>
        <w:tc>
          <w:tcPr>
            <w:tcW w:type="dxa" w:w="2880"/>
            <w:tcMar>
              <w:top w:w="30" w:type="dxa"/>
              <w:bottom w:w="30" w:type="dxa"/>
              <w:left w:w="50" w:type="dxa"/>
              <w:right w:w="50" w:type="dxa"/>
            </w:tcMar>
          </w:tcPr>
          <w:p>
            <w:r>
              <w:rPr>
                <w:rFonts w:ascii="Arial" w:hAnsi="Arial"/>
                <w:sz w:val="24"/>
              </w:rPr>
              <w:t>National Institute of Standards and Technology</w:t>
            </w:r>
          </w:p>
        </w:tc>
        <w:tc>
          <w:tcPr>
            <w:tcW w:type="dxa" w:w="1440"/>
            <w:tcMar>
              <w:top w:w="30" w:type="dxa"/>
              <w:bottom w:w="30" w:type="dxa"/>
              <w:left w:w="50" w:type="dxa"/>
              <w:right w:w="50" w:type="dxa"/>
            </w:tcMar>
          </w:tcPr>
          <w:p>
            <w:r>
              <w:rPr>
                <w:rFonts w:ascii="Arial" w:hAnsi="Arial"/>
                <w:b/>
                <w:sz w:val="24"/>
              </w:rPr>
              <w:t>UEFI</w:t>
            </w:r>
          </w:p>
        </w:tc>
        <w:tc>
          <w:tcPr>
            <w:tcW w:type="dxa" w:w="2880"/>
            <w:tcMar>
              <w:top w:w="30" w:type="dxa"/>
              <w:bottom w:w="30" w:type="dxa"/>
              <w:left w:w="50" w:type="dxa"/>
              <w:right w:w="50" w:type="dxa"/>
            </w:tcMar>
          </w:tcPr>
          <w:p>
            <w:r>
              <w:rPr>
                <w:rFonts w:ascii="Arial" w:hAnsi="Arial"/>
                <w:sz w:val="24"/>
              </w:rPr>
              <w:t>Unified Extensible Firmware Interface</w:t>
            </w:r>
          </w:p>
        </w:tc>
      </w:tr>
      <w:tr>
        <w:trPr>
          <w:cantSplit/>
        </w:trPr>
        <w:tc>
          <w:tcPr>
            <w:tcW w:type="dxa" w:w="1440"/>
            <w:tcMar>
              <w:top w:w="30" w:type="dxa"/>
              <w:bottom w:w="30" w:type="dxa"/>
              <w:left w:w="50" w:type="dxa"/>
              <w:right w:w="50" w:type="dxa"/>
            </w:tcMar>
          </w:tcPr>
          <w:p>
            <w:r>
              <w:rPr>
                <w:rFonts w:ascii="Arial" w:hAnsi="Arial"/>
                <w:b/>
                <w:sz w:val="24"/>
              </w:rPr>
              <w:t>NTT</w:t>
            </w:r>
          </w:p>
        </w:tc>
        <w:tc>
          <w:tcPr>
            <w:tcW w:type="dxa" w:w="2880"/>
            <w:tcMar>
              <w:top w:w="30" w:type="dxa"/>
              <w:bottom w:w="30" w:type="dxa"/>
              <w:left w:w="50" w:type="dxa"/>
              <w:right w:w="50" w:type="dxa"/>
            </w:tcMar>
          </w:tcPr>
          <w:p>
            <w:r>
              <w:rPr>
                <w:rFonts w:ascii="Arial" w:hAnsi="Arial"/>
                <w:sz w:val="24"/>
              </w:rPr>
              <w:t>Number Theoretic Transform</w:t>
            </w:r>
          </w:p>
        </w:tc>
        <w:tc>
          <w:tcPr>
            <w:tcW w:type="dxa" w:w="1440"/>
            <w:tcMar>
              <w:top w:w="30" w:type="dxa"/>
              <w:bottom w:w="30" w:type="dxa"/>
              <w:left w:w="50" w:type="dxa"/>
              <w:right w:w="50" w:type="dxa"/>
            </w:tcMar>
          </w:tcPr>
          <w:p>
            <w:r>
              <w:rPr>
                <w:rFonts w:ascii="Arial" w:hAnsi="Arial"/>
                <w:b/>
                <w:sz w:val="24"/>
              </w:rPr>
              <w:t>WOTS+</w:t>
            </w:r>
          </w:p>
        </w:tc>
        <w:tc>
          <w:tcPr>
            <w:tcW w:type="dxa" w:w="2880"/>
            <w:tcMar>
              <w:top w:w="30" w:type="dxa"/>
              <w:bottom w:w="30" w:type="dxa"/>
              <w:left w:w="50" w:type="dxa"/>
              <w:right w:w="50" w:type="dxa"/>
            </w:tcMar>
          </w:tcPr>
          <w:p>
            <w:r>
              <w:rPr>
                <w:rFonts w:ascii="Arial" w:hAnsi="Arial"/>
                <w:sz w:val="24"/>
              </w:rPr>
              <w:t>Winternitz One-Time Signature Plus</w:t>
            </w:r>
          </w:p>
        </w:tc>
      </w:tr>
      <w:tr>
        <w:trPr>
          <w:cantSplit/>
        </w:trPr>
        <w:tc>
          <w:tcPr>
            <w:tcW w:type="dxa" w:w="1440"/>
            <w:tcMar>
              <w:top w:w="30" w:type="dxa"/>
              <w:bottom w:w="30" w:type="dxa"/>
              <w:left w:w="50" w:type="dxa"/>
              <w:right w:w="50" w:type="dxa"/>
            </w:tcMar>
          </w:tcPr>
          <w:p>
            <w:r>
              <w:rPr>
                <w:rFonts w:ascii="Arial" w:hAnsi="Arial"/>
                <w:b/>
                <w:sz w:val="24"/>
              </w:rPr>
              <w:t>OID</w:t>
            </w:r>
          </w:p>
        </w:tc>
        <w:tc>
          <w:tcPr>
            <w:tcW w:type="dxa" w:w="2880"/>
            <w:tcMar>
              <w:top w:w="30" w:type="dxa"/>
              <w:bottom w:w="30" w:type="dxa"/>
              <w:left w:w="50" w:type="dxa"/>
              <w:right w:w="50" w:type="dxa"/>
            </w:tcMar>
          </w:tcPr>
          <w:p>
            <w:r>
              <w:rPr>
                <w:rFonts w:ascii="Arial" w:hAnsi="Arial"/>
                <w:sz w:val="24"/>
              </w:rPr>
              <w:t>Object Identifier</w:t>
            </w:r>
          </w:p>
        </w:tc>
        <w:tc>
          <w:tcPr>
            <w:tcW w:type="dxa" w:w="1440"/>
            <w:tcMar>
              <w:top w:w="30" w:type="dxa"/>
              <w:bottom w:w="30" w:type="dxa"/>
              <w:left w:w="50" w:type="dxa"/>
              <w:right w:w="50" w:type="dxa"/>
            </w:tcMar>
          </w:tcPr>
          <w:p>
            <w:r/>
          </w:p>
        </w:tc>
        <w:tc>
          <w:tcPr>
            <w:tcW w:type="dxa" w:w="2880"/>
            <w:tcMar>
              <w:top w:w="30" w:type="dxa"/>
              <w:bottom w:w="30" w:type="dxa"/>
              <w:left w:w="50" w:type="dxa"/>
              <w:right w:w="50" w:type="dxa"/>
            </w:tcMar>
          </w:tcPr>
          <w:p>
            <w:r/>
          </w:p>
        </w:tc>
      </w:tr>
    </w:tbl>
    <w:p>
      <w:pPr>
        <w:spacing w:before="120" w:after="160"/>
        <w:jc w:val="center"/>
      </w:pPr>
      <w:r>
        <w:rPr>
          <w:rFonts w:ascii="Arial" w:hAnsi="Arial"/>
          <w:b/>
          <w:sz w:val="24"/>
        </w:rPr>
        <w:t>Table 4: Table of Abbreviations &amp; Acronyms</w:t>
      </w:r>
    </w:p>
    <w:p>
      <w:r>
        <w:br w:type="page"/>
      </w:r>
    </w:p>
    <w:p>
      <w:pPr>
        <w:pStyle w:val="Heading1"/>
        <w:keepNext/>
      </w:pPr>
      <w:r>
        <w:rPr>
          <w:rFonts w:ascii="Arial" w:hAnsi="Arial"/>
          <w:b/>
          <w:sz w:val="32"/>
        </w:rPr>
        <w:t>7. REFERENCES &amp; LITERATURE REVIEW</w:t>
      </w:r>
    </w:p>
    <w:p>
      <w:pPr>
        <w:jc w:val="both"/>
      </w:pPr>
      <w:r>
        <w:t>The development of quantum-resistant secure boot systems relies on state-of-the-art literature across post-quantum cryptography standards, embedded systems security, and open-source bootloader specifications. Key references guiding this research include:</w:t>
      </w:r>
    </w:p>
    <w:p>
      <w:pPr>
        <w:spacing w:after="120"/>
        <w:ind w:left="504"/>
        <w:jc w:val="both"/>
      </w:pPr>
      <w:r>
        <w:rPr>
          <w:b/>
          <w:sz w:val="24"/>
        </w:rPr>
        <w:t xml:space="preserve">[1] </w:t>
      </w:r>
      <w:r>
        <w:rPr>
          <w:sz w:val="24"/>
        </w:rPr>
        <w:t>National Institute of Standards and Technology. (2024). Module-Lattice-Based Digital Signature Standard. Federal Information Processing Standards Publication (FIPS) 204. U.S. Department of Commerce. https://doi.org/10.6028/NIST.FIPS.204</w:t>
      </w:r>
    </w:p>
    <w:p>
      <w:pPr>
        <w:spacing w:after="120"/>
        <w:ind w:left="504"/>
        <w:jc w:val="both"/>
      </w:pPr>
      <w:r>
        <w:rPr>
          <w:b/>
          <w:sz w:val="24"/>
        </w:rPr>
        <w:t xml:space="preserve">[2] </w:t>
      </w:r>
      <w:r>
        <w:rPr>
          <w:sz w:val="24"/>
        </w:rPr>
        <w:t>National Institute of Standards and Technology. (2024). Stateless Hash-Based Digital Signature Standard. Federal Information Processing Standards Publication (FIPS) 205. U.S. Department of Commerce. https://doi.org/10.6028/NIST.FIPS.205</w:t>
      </w:r>
    </w:p>
    <w:p>
      <w:pPr>
        <w:spacing w:after="120"/>
        <w:ind w:left="504"/>
        <w:jc w:val="both"/>
      </w:pPr>
      <w:r>
        <w:rPr>
          <w:b/>
          <w:sz w:val="24"/>
        </w:rPr>
        <w:t xml:space="preserve">[3] </w:t>
      </w:r>
      <w:r>
        <w:rPr>
          <w:sz w:val="24"/>
        </w:rPr>
        <w:t>McGrew, D., Curcio, M., &amp; Fluhrer, S. (2019). Leighton-Micali Hash-Based Signatures. Internet Engineering Task Force (IETF) Request for Comments (RFC) 8554. https://doi.org/10.17487/RFC8554</w:t>
      </w:r>
    </w:p>
    <w:p>
      <w:pPr>
        <w:spacing w:after="120"/>
        <w:ind w:left="504"/>
        <w:jc w:val="both"/>
      </w:pPr>
      <w:r>
        <w:rPr>
          <w:b/>
          <w:sz w:val="24"/>
        </w:rPr>
        <w:t xml:space="preserve">[4] </w:t>
      </w:r>
      <w:r>
        <w:rPr>
          <w:sz w:val="24"/>
        </w:rPr>
        <w:t>Housley, R. (2020). Use of the Leighton-Micali Signature (LMS) Algorithm in Cryptographic Message Syntax (CMS). Internet Engineering Task Force (IETF) Request for Comments (RFC) 8708. https://doi.org/10.17487/RFC8708</w:t>
      </w:r>
    </w:p>
    <w:p>
      <w:pPr>
        <w:spacing w:after="120"/>
        <w:ind w:left="504"/>
        <w:jc w:val="both"/>
      </w:pPr>
      <w:r>
        <w:rPr>
          <w:b/>
          <w:sz w:val="24"/>
        </w:rPr>
        <w:t xml:space="preserve">[5] </w:t>
      </w:r>
      <w:r>
        <w:rPr>
          <w:sz w:val="24"/>
        </w:rPr>
        <w:t>Shor, P. W. (1994). Algorithms for quantum computation: Discrete logarithms and factoring. Proceedings of the 35th Annual Symposium on Foundations of Computer Science (FOCS), 124–134. IEEE. https://doi.org/10.1109/SFCS.1994.365700</w:t>
      </w:r>
    </w:p>
    <w:p>
      <w:pPr>
        <w:spacing w:after="120"/>
        <w:ind w:left="504"/>
        <w:jc w:val="both"/>
      </w:pPr>
      <w:r>
        <w:rPr>
          <w:b/>
          <w:sz w:val="24"/>
        </w:rPr>
        <w:t xml:space="preserve">[6] </w:t>
      </w:r>
      <w:r>
        <w:rPr>
          <w:sz w:val="24"/>
        </w:rPr>
        <w:t>Bernstein, D. J., Hülsing, A., Kölbl, S., Niederhagen, R., Rijneveld, A., &amp; Schwabe, P. (2019). SPHINCS+: Stateless Hash-Based Signatures. Submission to the NIST Post-Quantum Cryptography Standardization Process. https://sphincs.org/data/sphincs+-specification-ed2.1.pdf</w:t>
      </w:r>
    </w:p>
    <w:p>
      <w:pPr>
        <w:spacing w:after="120"/>
        <w:ind w:left="504"/>
        <w:jc w:val="both"/>
      </w:pPr>
      <w:r>
        <w:rPr>
          <w:b/>
          <w:sz w:val="24"/>
        </w:rPr>
        <w:t xml:space="preserve">[7] </w:t>
      </w:r>
      <w:r>
        <w:rPr>
          <w:sz w:val="24"/>
        </w:rPr>
        <w:t>Unified EFI Forum. (2024). Unified Extensible Firmware Interface (UEFI) Specification (Version 2.10, Section 32: Secure Boot). Available at: https://uefi.org/specifications</w:t>
      </w:r>
    </w:p>
    <w:p>
      <w:pPr>
        <w:spacing w:after="120"/>
        <w:ind w:left="504"/>
        <w:jc w:val="both"/>
      </w:pPr>
      <w:r>
        <w:rPr>
          <w:b/>
          <w:sz w:val="24"/>
        </w:rPr>
        <w:t xml:space="preserve">[8] </w:t>
      </w:r>
      <w:r>
        <w:rPr>
          <w:sz w:val="24"/>
        </w:rPr>
        <w:t>MCUboot Contributors. (2024). MCUboot: An Open Source Secure Bootloader for 32-bit Microcontrollers. Available at: https://github.com/mcu-tools/mcuboot</w:t>
      </w:r>
    </w:p>
    <w:p>
      <w:pPr>
        <w:spacing w:after="120"/>
        <w:ind w:left="504"/>
        <w:jc w:val="both"/>
      </w:pPr>
      <w:r>
        <w:rPr>
          <w:b/>
          <w:sz w:val="24"/>
        </w:rPr>
        <w:t xml:space="preserve">[9] </w:t>
      </w:r>
      <w:r>
        <w:rPr>
          <w:sz w:val="24"/>
        </w:rPr>
        <w:t>DENX Software Engineering. (2024). The Universal Boot Loader (Das U-Boot): Flattened Image Tree (FIT) Verification Architecture. Available at: https://source.denx.de/u-boot/u-boot</w:t>
      </w:r>
    </w:p>
    <w:p>
      <w:pPr>
        <w:spacing w:after="120"/>
        <w:ind w:left="504"/>
        <w:jc w:val="both"/>
      </w:pPr>
      <w:r>
        <w:rPr>
          <w:b/>
          <w:sz w:val="24"/>
        </w:rPr>
        <w:t xml:space="preserve">[10] </w:t>
      </w:r>
      <w:r>
        <w:rPr>
          <w:sz w:val="24"/>
        </w:rPr>
        <w:t>Cooper, D., et al. (2020). Recommendation for Stateful Hash-Based Signature Schemes. NIST Special Publication 800-208. National Institute of Standards and Technology. https://doi.org/10.6028/NIST.SP.800-208</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0212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