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Ex1.xml" ContentType="application/vnd.ms-office.chartex+xml"/>
  <Override PartName="/word/charts/style6.xml" ContentType="application/vnd.ms-office.chartstyle+xml"/>
  <Override PartName="/word/charts/colors6.xml" ContentType="application/vnd.ms-office.chartcolorstyle+xml"/>
  <Override PartName="/word/charts/chartEx2.xml" ContentType="application/vnd.ms-office.chartex+xml"/>
  <Override PartName="/word/charts/style7.xml" ContentType="application/vnd.ms-office.chartstyle+xml"/>
  <Override PartName="/word/charts/colors7.xml" ContentType="application/vnd.ms-office.chartcolorstyle+xml"/>
  <Override PartName="/word/charts/chartEx3.xml" ContentType="application/vnd.ms-office.chartex+xml"/>
  <Override PartName="/word/charts/style8.xml" ContentType="application/vnd.ms-office.chartstyle+xml"/>
  <Override PartName="/word/charts/colors8.xml" ContentType="application/vnd.ms-office.chartcolorstyle+xml"/>
  <Override PartName="/word/charts/chartEx4.xml" ContentType="application/vnd.ms-office.chartex+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5DC55" w14:textId="77777777" w:rsidR="002A15D9" w:rsidRDefault="002A15D9">
      <w:pPr>
        <w:pStyle w:val="Title"/>
        <w:rPr>
          <w:spacing w:val="-2"/>
        </w:rPr>
      </w:pPr>
      <w:bookmarkStart w:id="0" w:name="_Hlk210694250"/>
      <w:bookmarkEnd w:id="0"/>
    </w:p>
    <w:p w14:paraId="007C3C00" w14:textId="32EC3760" w:rsidR="002A15D9" w:rsidRDefault="002A15D9">
      <w:pPr>
        <w:rPr>
          <w:spacing w:val="-2"/>
        </w:rPr>
      </w:pPr>
    </w:p>
    <w:p w14:paraId="13D89108" w14:textId="6C7C230F" w:rsidR="002A15D9" w:rsidRDefault="002A15D9" w:rsidP="002A15D9">
      <w:pPr>
        <w:jc w:val="center"/>
        <w:rPr>
          <w:spacing w:val="-2"/>
        </w:rPr>
      </w:pPr>
    </w:p>
    <w:p w14:paraId="26742780" w14:textId="77777777" w:rsidR="002A15D9" w:rsidRDefault="002A15D9" w:rsidP="002A15D9">
      <w:pPr>
        <w:jc w:val="center"/>
        <w:rPr>
          <w:spacing w:val="-2"/>
        </w:rPr>
      </w:pPr>
    </w:p>
    <w:p w14:paraId="3E248DBB" w14:textId="77777777" w:rsidR="002A15D9" w:rsidRDefault="002A15D9" w:rsidP="002A15D9">
      <w:pPr>
        <w:jc w:val="center"/>
        <w:rPr>
          <w:spacing w:val="-2"/>
        </w:rPr>
      </w:pPr>
    </w:p>
    <w:p w14:paraId="0461F02C" w14:textId="77777777" w:rsidR="002A15D9" w:rsidRDefault="002A15D9" w:rsidP="002A15D9">
      <w:pPr>
        <w:jc w:val="center"/>
        <w:rPr>
          <w:spacing w:val="-2"/>
        </w:rPr>
      </w:pPr>
    </w:p>
    <w:p w14:paraId="20158FFC" w14:textId="77777777" w:rsidR="002A15D9" w:rsidRDefault="002A15D9" w:rsidP="002A15D9">
      <w:pPr>
        <w:jc w:val="center"/>
        <w:rPr>
          <w:spacing w:val="-2"/>
        </w:rPr>
      </w:pPr>
    </w:p>
    <w:p w14:paraId="4B054661" w14:textId="77777777" w:rsidR="002A15D9" w:rsidRDefault="002A15D9" w:rsidP="002A15D9">
      <w:pPr>
        <w:jc w:val="center"/>
        <w:rPr>
          <w:spacing w:val="-2"/>
        </w:rPr>
      </w:pPr>
    </w:p>
    <w:p w14:paraId="0BDFAE6C" w14:textId="77777777" w:rsidR="002A15D9" w:rsidRDefault="002A15D9" w:rsidP="002A15D9">
      <w:pPr>
        <w:jc w:val="center"/>
        <w:rPr>
          <w:spacing w:val="-2"/>
        </w:rPr>
      </w:pPr>
    </w:p>
    <w:p w14:paraId="06D78954" w14:textId="77777777" w:rsidR="002A15D9" w:rsidRDefault="002A15D9" w:rsidP="002A15D9">
      <w:pPr>
        <w:jc w:val="center"/>
        <w:rPr>
          <w:spacing w:val="-2"/>
        </w:rPr>
      </w:pPr>
    </w:p>
    <w:p w14:paraId="6864914A" w14:textId="77777777" w:rsidR="002A15D9" w:rsidRDefault="002A15D9" w:rsidP="002A15D9">
      <w:pPr>
        <w:jc w:val="center"/>
        <w:rPr>
          <w:spacing w:val="-2"/>
        </w:rPr>
      </w:pPr>
    </w:p>
    <w:p w14:paraId="6B7C8ED1" w14:textId="77777777" w:rsidR="002A15D9" w:rsidRDefault="002A15D9" w:rsidP="00C47DD0">
      <w:pPr>
        <w:jc w:val="center"/>
        <w:rPr>
          <w:spacing w:val="-2"/>
        </w:rPr>
      </w:pPr>
    </w:p>
    <w:p w14:paraId="2B1537DE" w14:textId="1C74406D" w:rsidR="002A15D9" w:rsidRPr="002A15D9" w:rsidRDefault="002A15D9" w:rsidP="00C47DD0">
      <w:pPr>
        <w:spacing w:line="600" w:lineRule="auto"/>
        <w:jc w:val="center"/>
        <w:rPr>
          <w:spacing w:val="-2"/>
          <w:sz w:val="36"/>
          <w:szCs w:val="36"/>
        </w:rPr>
      </w:pPr>
      <w:r w:rsidRPr="002A15D9">
        <w:rPr>
          <w:spacing w:val="-2"/>
          <w:sz w:val="36"/>
          <w:szCs w:val="36"/>
        </w:rPr>
        <w:t>CAPSTONE PROJECT-1</w:t>
      </w:r>
    </w:p>
    <w:p w14:paraId="254D104C" w14:textId="52D89708" w:rsidR="002A15D9" w:rsidRPr="002A15D9" w:rsidRDefault="00B13A6B" w:rsidP="00C47DD0">
      <w:pPr>
        <w:spacing w:line="600" w:lineRule="auto"/>
        <w:jc w:val="center"/>
        <w:rPr>
          <w:spacing w:val="-2"/>
          <w:sz w:val="36"/>
          <w:szCs w:val="36"/>
        </w:rPr>
      </w:pPr>
      <w:r>
        <w:rPr>
          <w:spacing w:val="-2"/>
          <w:sz w:val="36"/>
          <w:szCs w:val="36"/>
        </w:rPr>
        <w:t>Excel</w:t>
      </w:r>
    </w:p>
    <w:p w14:paraId="7F35B1FD" w14:textId="58D87B19" w:rsidR="002A15D9" w:rsidRDefault="00B13A6B" w:rsidP="00C47DD0">
      <w:pPr>
        <w:spacing w:line="600" w:lineRule="auto"/>
        <w:jc w:val="center"/>
        <w:rPr>
          <w:spacing w:val="-2"/>
          <w:sz w:val="36"/>
          <w:szCs w:val="36"/>
        </w:rPr>
      </w:pPr>
      <w:r>
        <w:rPr>
          <w:spacing w:val="-2"/>
          <w:sz w:val="36"/>
          <w:szCs w:val="36"/>
        </w:rPr>
        <w:t>Entertainment Preferences</w:t>
      </w:r>
    </w:p>
    <w:p w14:paraId="148A218F" w14:textId="77777777" w:rsidR="003F43D6" w:rsidRDefault="003F43D6" w:rsidP="002A15D9">
      <w:pPr>
        <w:spacing w:line="600" w:lineRule="auto"/>
        <w:jc w:val="center"/>
        <w:rPr>
          <w:spacing w:val="-2"/>
          <w:sz w:val="36"/>
          <w:szCs w:val="36"/>
        </w:rPr>
      </w:pPr>
    </w:p>
    <w:p w14:paraId="44816782" w14:textId="77777777" w:rsidR="003F43D6" w:rsidRDefault="003F43D6" w:rsidP="002A15D9">
      <w:pPr>
        <w:spacing w:line="600" w:lineRule="auto"/>
        <w:jc w:val="center"/>
        <w:rPr>
          <w:spacing w:val="-2"/>
          <w:sz w:val="36"/>
          <w:szCs w:val="36"/>
        </w:rPr>
      </w:pPr>
    </w:p>
    <w:p w14:paraId="6BE376EF" w14:textId="77777777" w:rsidR="003F43D6" w:rsidRDefault="003F43D6" w:rsidP="002A15D9">
      <w:pPr>
        <w:spacing w:line="600" w:lineRule="auto"/>
        <w:jc w:val="center"/>
        <w:rPr>
          <w:spacing w:val="-2"/>
          <w:sz w:val="36"/>
          <w:szCs w:val="36"/>
        </w:rPr>
      </w:pPr>
    </w:p>
    <w:p w14:paraId="14CEB122" w14:textId="77777777" w:rsidR="00735773" w:rsidRDefault="003F43D6" w:rsidP="003F43D6">
      <w:pPr>
        <w:spacing w:line="360" w:lineRule="auto"/>
        <w:rPr>
          <w:spacing w:val="-2"/>
          <w:sz w:val="36"/>
          <w:szCs w:val="36"/>
        </w:rPr>
      </w:pPr>
      <w:r>
        <w:rPr>
          <w:spacing w:val="-2"/>
          <w:sz w:val="36"/>
          <w:szCs w:val="36"/>
        </w:rPr>
        <w:t xml:space="preserve">                                                                                  </w:t>
      </w:r>
    </w:p>
    <w:p w14:paraId="370874D0" w14:textId="203D518F" w:rsidR="002A15D9" w:rsidRDefault="00735773" w:rsidP="003F43D6">
      <w:pPr>
        <w:spacing w:line="360" w:lineRule="auto"/>
        <w:rPr>
          <w:spacing w:val="-2"/>
          <w:sz w:val="36"/>
          <w:szCs w:val="36"/>
        </w:rPr>
      </w:pPr>
      <w:r>
        <w:rPr>
          <w:spacing w:val="-2"/>
          <w:sz w:val="36"/>
          <w:szCs w:val="36"/>
        </w:rPr>
        <w:t xml:space="preserve">                                                                                  </w:t>
      </w:r>
      <w:r w:rsidR="002A15D9">
        <w:rPr>
          <w:spacing w:val="-2"/>
          <w:sz w:val="36"/>
          <w:szCs w:val="36"/>
        </w:rPr>
        <w:t>DONE BY</w:t>
      </w:r>
      <w:r w:rsidR="00153581">
        <w:rPr>
          <w:spacing w:val="-2"/>
          <w:sz w:val="36"/>
          <w:szCs w:val="36"/>
        </w:rPr>
        <w:t>:</w:t>
      </w:r>
    </w:p>
    <w:p w14:paraId="6432D8DA" w14:textId="6B6EA13B" w:rsidR="00735773" w:rsidRPr="002A15D9" w:rsidRDefault="00735773" w:rsidP="00735773">
      <w:pPr>
        <w:spacing w:line="360" w:lineRule="auto"/>
        <w:jc w:val="center"/>
        <w:rPr>
          <w:spacing w:val="-2"/>
          <w:sz w:val="36"/>
          <w:szCs w:val="36"/>
        </w:rPr>
      </w:pPr>
      <w:r>
        <w:rPr>
          <w:spacing w:val="-2"/>
          <w:sz w:val="36"/>
          <w:szCs w:val="36"/>
        </w:rPr>
        <w:tab/>
        <w:t xml:space="preserve">                                                                             </w:t>
      </w:r>
      <w:r>
        <w:rPr>
          <w:spacing w:val="-2"/>
          <w:sz w:val="36"/>
          <w:szCs w:val="36"/>
        </w:rPr>
        <w:t>KIRUTHIK. A</w:t>
      </w:r>
    </w:p>
    <w:p w14:paraId="42C66A5B" w14:textId="0DB60C8C" w:rsidR="00735773" w:rsidRDefault="00735773" w:rsidP="00735773">
      <w:pPr>
        <w:tabs>
          <w:tab w:val="left" w:pos="7950"/>
        </w:tabs>
        <w:spacing w:line="360" w:lineRule="auto"/>
        <w:rPr>
          <w:spacing w:val="-2"/>
          <w:sz w:val="36"/>
          <w:szCs w:val="36"/>
        </w:rPr>
      </w:pPr>
    </w:p>
    <w:p w14:paraId="3548AC8D" w14:textId="6944C4EC" w:rsidR="003F43D6" w:rsidRPr="002A15D9" w:rsidRDefault="003F43D6" w:rsidP="00735773">
      <w:pPr>
        <w:spacing w:line="360" w:lineRule="auto"/>
        <w:jc w:val="center"/>
        <w:rPr>
          <w:spacing w:val="-2"/>
          <w:sz w:val="36"/>
          <w:szCs w:val="36"/>
        </w:rPr>
      </w:pPr>
      <w:r>
        <w:rPr>
          <w:spacing w:val="-2"/>
          <w:sz w:val="36"/>
          <w:szCs w:val="36"/>
        </w:rPr>
        <w:t xml:space="preserve">                                                                                                                                                                                   </w:t>
      </w:r>
    </w:p>
    <w:p w14:paraId="3F0240F3" w14:textId="77777777" w:rsidR="002A15D9" w:rsidRPr="002A15D9" w:rsidRDefault="002A15D9" w:rsidP="002A15D9">
      <w:pPr>
        <w:spacing w:line="600" w:lineRule="auto"/>
        <w:jc w:val="center"/>
        <w:rPr>
          <w:spacing w:val="-2"/>
          <w:sz w:val="36"/>
          <w:szCs w:val="36"/>
        </w:rPr>
      </w:pPr>
    </w:p>
    <w:p w14:paraId="6E02C321" w14:textId="00F4D9DF" w:rsidR="002A15D9" w:rsidRDefault="002A15D9">
      <w:pPr>
        <w:rPr>
          <w:spacing w:val="-2"/>
        </w:rPr>
      </w:pPr>
    </w:p>
    <w:p w14:paraId="24BEAF75" w14:textId="77777777" w:rsidR="002A15D9" w:rsidRDefault="002A15D9">
      <w:pPr>
        <w:rPr>
          <w:b/>
          <w:bCs/>
          <w:spacing w:val="-2"/>
          <w:sz w:val="36"/>
          <w:szCs w:val="36"/>
        </w:rPr>
      </w:pPr>
    </w:p>
    <w:p w14:paraId="2231050C" w14:textId="64828989" w:rsidR="006E08F3" w:rsidRDefault="00416017">
      <w:pPr>
        <w:pStyle w:val="Title"/>
      </w:pPr>
      <w:r>
        <w:rPr>
          <w:spacing w:val="-2"/>
        </w:rPr>
        <w:t>CONTENTS</w:t>
      </w:r>
    </w:p>
    <w:p w14:paraId="4D9B5BD9" w14:textId="77777777" w:rsidR="006E08F3" w:rsidRDefault="006E08F3">
      <w:pPr>
        <w:pStyle w:val="BodyText"/>
        <w:rPr>
          <w:b/>
          <w:sz w:val="20"/>
        </w:rPr>
      </w:pPr>
    </w:p>
    <w:p w14:paraId="5C1F8067" w14:textId="77777777" w:rsidR="006E08F3" w:rsidRDefault="006E08F3">
      <w:pPr>
        <w:pStyle w:val="BodyText"/>
        <w:rPr>
          <w:b/>
          <w:sz w:val="20"/>
        </w:rPr>
      </w:pPr>
    </w:p>
    <w:p w14:paraId="3F8DD0D3" w14:textId="77777777" w:rsidR="006E08F3" w:rsidRDefault="006E08F3">
      <w:pPr>
        <w:pStyle w:val="BodyText"/>
        <w:spacing w:before="89"/>
        <w:rPr>
          <w:b/>
          <w:sz w:val="20"/>
        </w:rPr>
      </w:pPr>
    </w:p>
    <w:tbl>
      <w:tblPr>
        <w:tblpPr w:leftFromText="180" w:rightFromText="180" w:vertAnchor="page" w:horzAnchor="margin" w:tblpXSpec="center" w:tblpY="429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6978"/>
        <w:gridCol w:w="1577"/>
      </w:tblGrid>
      <w:tr w:rsidR="006E08F3" w14:paraId="5DC312A6" w14:textId="77777777" w:rsidTr="008654C4">
        <w:trPr>
          <w:trHeight w:val="554"/>
        </w:trPr>
        <w:tc>
          <w:tcPr>
            <w:tcW w:w="10084" w:type="dxa"/>
            <w:gridSpan w:val="3"/>
          </w:tcPr>
          <w:p w14:paraId="3E910D96" w14:textId="37F343FE" w:rsidR="008654C4" w:rsidRPr="008654C4" w:rsidRDefault="00416017" w:rsidP="008654C4">
            <w:pPr>
              <w:pStyle w:val="TableParagraph"/>
              <w:spacing w:before="133"/>
              <w:ind w:left="113"/>
              <w:rPr>
                <w:b/>
                <w:spacing w:val="-2"/>
              </w:rPr>
            </w:pPr>
            <w:r>
              <w:rPr>
                <w:b/>
              </w:rPr>
              <w:t>TABLE</w:t>
            </w:r>
            <w:r>
              <w:rPr>
                <w:b/>
                <w:spacing w:val="-9"/>
              </w:rPr>
              <w:t xml:space="preserve"> </w:t>
            </w:r>
            <w:r>
              <w:rPr>
                <w:b/>
              </w:rPr>
              <w:t>OF</w:t>
            </w:r>
            <w:r>
              <w:rPr>
                <w:b/>
                <w:spacing w:val="-4"/>
              </w:rPr>
              <w:t xml:space="preserve"> </w:t>
            </w:r>
            <w:r>
              <w:rPr>
                <w:b/>
              </w:rPr>
              <w:t>THE</w:t>
            </w:r>
            <w:r>
              <w:rPr>
                <w:b/>
                <w:spacing w:val="-6"/>
              </w:rPr>
              <w:t xml:space="preserve"> </w:t>
            </w:r>
            <w:r>
              <w:rPr>
                <w:b/>
                <w:spacing w:val="-2"/>
              </w:rPr>
              <w:t>CONTENTS</w:t>
            </w:r>
          </w:p>
        </w:tc>
      </w:tr>
      <w:tr w:rsidR="006E08F3" w14:paraId="4AAB1F4A" w14:textId="77777777" w:rsidTr="008654C4">
        <w:trPr>
          <w:trHeight w:val="388"/>
        </w:trPr>
        <w:tc>
          <w:tcPr>
            <w:tcW w:w="1529" w:type="dxa"/>
          </w:tcPr>
          <w:p w14:paraId="1FAF5E5F" w14:textId="77777777" w:rsidR="006E08F3" w:rsidRDefault="00416017" w:rsidP="008654C4">
            <w:pPr>
              <w:pStyle w:val="TableParagraph"/>
              <w:spacing w:before="51"/>
              <w:ind w:left="113"/>
              <w:rPr>
                <w:b/>
              </w:rPr>
            </w:pPr>
            <w:r>
              <w:rPr>
                <w:b/>
                <w:spacing w:val="-2"/>
              </w:rPr>
              <w:t>CHAPTER</w:t>
            </w:r>
          </w:p>
        </w:tc>
        <w:tc>
          <w:tcPr>
            <w:tcW w:w="6978" w:type="dxa"/>
          </w:tcPr>
          <w:p w14:paraId="25C423DA" w14:textId="77777777" w:rsidR="006E08F3" w:rsidRDefault="00416017" w:rsidP="008654C4">
            <w:pPr>
              <w:pStyle w:val="TableParagraph"/>
              <w:spacing w:before="51"/>
              <w:ind w:left="112"/>
              <w:rPr>
                <w:b/>
              </w:rPr>
            </w:pPr>
            <w:r>
              <w:rPr>
                <w:b/>
                <w:spacing w:val="-2"/>
              </w:rPr>
              <w:t>TITLE</w:t>
            </w:r>
          </w:p>
        </w:tc>
        <w:tc>
          <w:tcPr>
            <w:tcW w:w="1577" w:type="dxa"/>
          </w:tcPr>
          <w:p w14:paraId="70A024A7" w14:textId="77777777" w:rsidR="006E08F3" w:rsidRDefault="006B0185" w:rsidP="008654C4">
            <w:pPr>
              <w:pStyle w:val="TableParagraph"/>
              <w:spacing w:before="62"/>
              <w:ind w:left="112"/>
              <w:rPr>
                <w:b/>
                <w:sz w:val="20"/>
              </w:rPr>
            </w:pPr>
            <w:r>
              <w:rPr>
                <w:b/>
                <w:spacing w:val="-2"/>
                <w:sz w:val="20"/>
              </w:rPr>
              <w:t xml:space="preserve">  PAGE </w:t>
            </w:r>
            <w:r w:rsidR="00416017">
              <w:rPr>
                <w:b/>
                <w:spacing w:val="-2"/>
                <w:sz w:val="20"/>
              </w:rPr>
              <w:t>NO</w:t>
            </w:r>
            <w:r>
              <w:rPr>
                <w:b/>
                <w:spacing w:val="-2"/>
                <w:sz w:val="20"/>
              </w:rPr>
              <w:t>.</w:t>
            </w:r>
          </w:p>
        </w:tc>
      </w:tr>
      <w:tr w:rsidR="006E08F3" w14:paraId="2EDF3AEF" w14:textId="77777777" w:rsidTr="008654C4">
        <w:trPr>
          <w:trHeight w:val="385"/>
        </w:trPr>
        <w:tc>
          <w:tcPr>
            <w:tcW w:w="1529" w:type="dxa"/>
          </w:tcPr>
          <w:p w14:paraId="21DC4735" w14:textId="77777777" w:rsidR="006E08F3" w:rsidRDefault="006B0185" w:rsidP="008654C4">
            <w:pPr>
              <w:pStyle w:val="TableParagraph"/>
              <w:spacing w:before="49"/>
              <w:ind w:left="113"/>
              <w:rPr>
                <w:b/>
              </w:rPr>
            </w:pPr>
            <w:r>
              <w:rPr>
                <w:b/>
                <w:spacing w:val="-10"/>
              </w:rPr>
              <w:t>1</w:t>
            </w:r>
          </w:p>
        </w:tc>
        <w:tc>
          <w:tcPr>
            <w:tcW w:w="6978" w:type="dxa"/>
          </w:tcPr>
          <w:p w14:paraId="1AA47042" w14:textId="77777777" w:rsidR="006E08F3" w:rsidRDefault="00416017" w:rsidP="008654C4">
            <w:pPr>
              <w:pStyle w:val="TableParagraph"/>
              <w:spacing w:before="49"/>
              <w:ind w:left="112"/>
              <w:rPr>
                <w:b/>
              </w:rPr>
            </w:pPr>
            <w:r>
              <w:rPr>
                <w:b/>
                <w:spacing w:val="-2"/>
              </w:rPr>
              <w:t>INTRODUCTION</w:t>
            </w:r>
          </w:p>
        </w:tc>
        <w:tc>
          <w:tcPr>
            <w:tcW w:w="1577" w:type="dxa"/>
          </w:tcPr>
          <w:p w14:paraId="317349B4" w14:textId="77777777" w:rsidR="006E08F3" w:rsidRDefault="00416017" w:rsidP="008654C4">
            <w:pPr>
              <w:pStyle w:val="TableParagraph"/>
              <w:spacing w:line="251" w:lineRule="exact"/>
              <w:jc w:val="center"/>
            </w:pPr>
            <w:r>
              <w:rPr>
                <w:spacing w:val="-10"/>
              </w:rPr>
              <w:t>1</w:t>
            </w:r>
          </w:p>
        </w:tc>
      </w:tr>
      <w:tr w:rsidR="006E08F3" w14:paraId="4E622297" w14:textId="77777777" w:rsidTr="008654C4">
        <w:trPr>
          <w:trHeight w:val="292"/>
        </w:trPr>
        <w:tc>
          <w:tcPr>
            <w:tcW w:w="1529" w:type="dxa"/>
          </w:tcPr>
          <w:p w14:paraId="44E4B3AC" w14:textId="77777777" w:rsidR="006E08F3" w:rsidRDefault="006E08F3" w:rsidP="008654C4">
            <w:pPr>
              <w:pStyle w:val="TableParagraph"/>
              <w:ind w:left="0"/>
              <w:rPr>
                <w:sz w:val="20"/>
              </w:rPr>
            </w:pPr>
          </w:p>
        </w:tc>
        <w:tc>
          <w:tcPr>
            <w:tcW w:w="6978" w:type="dxa"/>
          </w:tcPr>
          <w:p w14:paraId="14CDA6F4" w14:textId="77777777" w:rsidR="006E08F3" w:rsidRDefault="00416017" w:rsidP="008654C4">
            <w:pPr>
              <w:pStyle w:val="TableParagraph"/>
              <w:spacing w:before="1"/>
              <w:ind w:left="112"/>
            </w:pPr>
            <w:r>
              <w:t>1.1</w:t>
            </w:r>
            <w:r>
              <w:rPr>
                <w:spacing w:val="-9"/>
              </w:rPr>
              <w:t xml:space="preserve"> </w:t>
            </w:r>
            <w:r>
              <w:t>OVERVIEW</w:t>
            </w:r>
            <w:r>
              <w:rPr>
                <w:spacing w:val="-12"/>
              </w:rPr>
              <w:t xml:space="preserve"> </w:t>
            </w:r>
            <w:r>
              <w:t>OF</w:t>
            </w:r>
            <w:r>
              <w:rPr>
                <w:spacing w:val="-14"/>
              </w:rPr>
              <w:t xml:space="preserve"> </w:t>
            </w:r>
            <w:r>
              <w:t>THE</w:t>
            </w:r>
            <w:r>
              <w:rPr>
                <w:spacing w:val="-11"/>
              </w:rPr>
              <w:t xml:space="preserve"> </w:t>
            </w:r>
            <w:r>
              <w:rPr>
                <w:spacing w:val="-2"/>
              </w:rPr>
              <w:t>PROJECT</w:t>
            </w:r>
          </w:p>
        </w:tc>
        <w:tc>
          <w:tcPr>
            <w:tcW w:w="1577" w:type="dxa"/>
          </w:tcPr>
          <w:p w14:paraId="308A8D79" w14:textId="77777777" w:rsidR="006E08F3" w:rsidRDefault="00416017" w:rsidP="008654C4">
            <w:pPr>
              <w:pStyle w:val="TableParagraph"/>
              <w:ind w:right="1"/>
              <w:jc w:val="center"/>
              <w:rPr>
                <w:sz w:val="20"/>
              </w:rPr>
            </w:pPr>
            <w:r>
              <w:rPr>
                <w:spacing w:val="-10"/>
                <w:sz w:val="20"/>
              </w:rPr>
              <w:t>1</w:t>
            </w:r>
          </w:p>
        </w:tc>
      </w:tr>
      <w:tr w:rsidR="006E08F3" w14:paraId="76930E93" w14:textId="77777777" w:rsidTr="008654C4">
        <w:trPr>
          <w:trHeight w:val="290"/>
        </w:trPr>
        <w:tc>
          <w:tcPr>
            <w:tcW w:w="1529" w:type="dxa"/>
          </w:tcPr>
          <w:p w14:paraId="25D5C736" w14:textId="77777777" w:rsidR="006E08F3" w:rsidRDefault="006E08F3" w:rsidP="008654C4">
            <w:pPr>
              <w:pStyle w:val="TableParagraph"/>
              <w:ind w:left="0"/>
              <w:rPr>
                <w:sz w:val="20"/>
              </w:rPr>
            </w:pPr>
          </w:p>
        </w:tc>
        <w:tc>
          <w:tcPr>
            <w:tcW w:w="6978" w:type="dxa"/>
          </w:tcPr>
          <w:p w14:paraId="1548199E" w14:textId="77777777" w:rsidR="006E08F3" w:rsidRDefault="00416017" w:rsidP="008654C4">
            <w:pPr>
              <w:pStyle w:val="TableParagraph"/>
              <w:spacing w:before="1"/>
              <w:ind w:left="112"/>
            </w:pPr>
            <w:r>
              <w:t>1.2</w:t>
            </w:r>
            <w:r>
              <w:rPr>
                <w:spacing w:val="-7"/>
              </w:rPr>
              <w:t xml:space="preserve"> </w:t>
            </w:r>
            <w:r>
              <w:t>OBJECTIVES</w:t>
            </w:r>
            <w:r>
              <w:rPr>
                <w:spacing w:val="-8"/>
              </w:rPr>
              <w:t xml:space="preserve"> </w:t>
            </w:r>
            <w:r>
              <w:t>OF</w:t>
            </w:r>
            <w:r>
              <w:rPr>
                <w:spacing w:val="-9"/>
              </w:rPr>
              <w:t xml:space="preserve"> </w:t>
            </w:r>
            <w:r>
              <w:t>THE</w:t>
            </w:r>
            <w:r>
              <w:rPr>
                <w:spacing w:val="-6"/>
              </w:rPr>
              <w:t xml:space="preserve"> </w:t>
            </w:r>
            <w:r>
              <w:rPr>
                <w:spacing w:val="-2"/>
              </w:rPr>
              <w:t>PROJECT</w:t>
            </w:r>
          </w:p>
        </w:tc>
        <w:tc>
          <w:tcPr>
            <w:tcW w:w="1577" w:type="dxa"/>
          </w:tcPr>
          <w:p w14:paraId="0A0B8251" w14:textId="77777777" w:rsidR="006E08F3" w:rsidRDefault="00FA5DBC" w:rsidP="008654C4">
            <w:pPr>
              <w:pStyle w:val="TableParagraph"/>
              <w:ind w:right="1"/>
              <w:jc w:val="center"/>
              <w:rPr>
                <w:sz w:val="20"/>
              </w:rPr>
            </w:pPr>
            <w:r>
              <w:rPr>
                <w:spacing w:val="-10"/>
                <w:sz w:val="20"/>
              </w:rPr>
              <w:t>1</w:t>
            </w:r>
          </w:p>
        </w:tc>
      </w:tr>
      <w:tr w:rsidR="006E08F3" w14:paraId="735E78BD" w14:textId="77777777" w:rsidTr="008654C4">
        <w:trPr>
          <w:trHeight w:val="290"/>
        </w:trPr>
        <w:tc>
          <w:tcPr>
            <w:tcW w:w="1529" w:type="dxa"/>
          </w:tcPr>
          <w:p w14:paraId="02A3239A" w14:textId="77777777" w:rsidR="006E08F3" w:rsidRDefault="006E08F3" w:rsidP="008654C4">
            <w:pPr>
              <w:pStyle w:val="TableParagraph"/>
              <w:ind w:left="0"/>
              <w:rPr>
                <w:sz w:val="20"/>
              </w:rPr>
            </w:pPr>
          </w:p>
        </w:tc>
        <w:tc>
          <w:tcPr>
            <w:tcW w:w="6978" w:type="dxa"/>
          </w:tcPr>
          <w:p w14:paraId="47998AB6" w14:textId="77777777" w:rsidR="006E08F3" w:rsidRDefault="00416017" w:rsidP="008654C4">
            <w:pPr>
              <w:pStyle w:val="TableParagraph"/>
              <w:spacing w:before="1"/>
              <w:ind w:left="112"/>
            </w:pPr>
            <w:r>
              <w:rPr>
                <w:spacing w:val="-2"/>
              </w:rPr>
              <w:t>1.3</w:t>
            </w:r>
            <w:r>
              <w:rPr>
                <w:spacing w:val="-4"/>
              </w:rPr>
              <w:t xml:space="preserve"> </w:t>
            </w:r>
            <w:r>
              <w:rPr>
                <w:spacing w:val="-2"/>
              </w:rPr>
              <w:t>ORGANIZATION</w:t>
            </w:r>
            <w:r>
              <w:rPr>
                <w:spacing w:val="1"/>
              </w:rPr>
              <w:t xml:space="preserve"> </w:t>
            </w:r>
            <w:r>
              <w:rPr>
                <w:spacing w:val="-2"/>
              </w:rPr>
              <w:t>PROFILE</w:t>
            </w:r>
          </w:p>
        </w:tc>
        <w:tc>
          <w:tcPr>
            <w:tcW w:w="1577" w:type="dxa"/>
          </w:tcPr>
          <w:p w14:paraId="686B31B2" w14:textId="77777777" w:rsidR="006E08F3" w:rsidRDefault="00FA5DBC" w:rsidP="008654C4">
            <w:pPr>
              <w:pStyle w:val="TableParagraph"/>
              <w:ind w:right="1"/>
              <w:jc w:val="center"/>
              <w:rPr>
                <w:sz w:val="20"/>
              </w:rPr>
            </w:pPr>
            <w:r>
              <w:rPr>
                <w:spacing w:val="-10"/>
                <w:sz w:val="20"/>
              </w:rPr>
              <w:t>2</w:t>
            </w:r>
          </w:p>
        </w:tc>
      </w:tr>
      <w:tr w:rsidR="006E08F3" w14:paraId="5917EA72" w14:textId="77777777" w:rsidTr="00E25176">
        <w:trPr>
          <w:trHeight w:val="252"/>
        </w:trPr>
        <w:tc>
          <w:tcPr>
            <w:tcW w:w="1529" w:type="dxa"/>
          </w:tcPr>
          <w:p w14:paraId="0A4AED44" w14:textId="77777777" w:rsidR="006E08F3" w:rsidRDefault="006B0185" w:rsidP="008654C4">
            <w:pPr>
              <w:pStyle w:val="TableParagraph"/>
              <w:spacing w:before="49"/>
              <w:ind w:left="113"/>
              <w:rPr>
                <w:b/>
              </w:rPr>
            </w:pPr>
            <w:r>
              <w:rPr>
                <w:b/>
                <w:spacing w:val="-5"/>
              </w:rPr>
              <w:t>2</w:t>
            </w:r>
          </w:p>
        </w:tc>
        <w:tc>
          <w:tcPr>
            <w:tcW w:w="6978" w:type="dxa"/>
          </w:tcPr>
          <w:p w14:paraId="777CEDE4" w14:textId="78490608" w:rsidR="006E08F3" w:rsidRDefault="004921C5" w:rsidP="008654C4">
            <w:pPr>
              <w:pStyle w:val="TableParagraph"/>
              <w:spacing w:before="49"/>
              <w:ind w:left="112"/>
              <w:rPr>
                <w:b/>
              </w:rPr>
            </w:pPr>
            <w:r>
              <w:rPr>
                <w:b/>
              </w:rPr>
              <w:t>SYSTEM ANALYSIS</w:t>
            </w:r>
          </w:p>
        </w:tc>
        <w:tc>
          <w:tcPr>
            <w:tcW w:w="1577" w:type="dxa"/>
          </w:tcPr>
          <w:p w14:paraId="0EBF39C5" w14:textId="77777777" w:rsidR="006E08F3" w:rsidRDefault="00FA5DBC" w:rsidP="008654C4">
            <w:pPr>
              <w:pStyle w:val="TableParagraph"/>
              <w:spacing w:line="251" w:lineRule="exact"/>
              <w:jc w:val="center"/>
            </w:pPr>
            <w:r>
              <w:rPr>
                <w:spacing w:val="-10"/>
              </w:rPr>
              <w:t>3</w:t>
            </w:r>
          </w:p>
        </w:tc>
      </w:tr>
      <w:tr w:rsidR="006E08F3" w14:paraId="0E5BB0F8" w14:textId="77777777" w:rsidTr="008654C4">
        <w:trPr>
          <w:trHeight w:val="292"/>
        </w:trPr>
        <w:tc>
          <w:tcPr>
            <w:tcW w:w="1529" w:type="dxa"/>
          </w:tcPr>
          <w:p w14:paraId="0589F3E1" w14:textId="77777777" w:rsidR="006E08F3" w:rsidRDefault="006E08F3" w:rsidP="008654C4">
            <w:pPr>
              <w:pStyle w:val="TableParagraph"/>
              <w:ind w:left="0"/>
              <w:rPr>
                <w:sz w:val="20"/>
              </w:rPr>
            </w:pPr>
          </w:p>
        </w:tc>
        <w:tc>
          <w:tcPr>
            <w:tcW w:w="6978" w:type="dxa"/>
          </w:tcPr>
          <w:p w14:paraId="185DB7C3" w14:textId="6BD30FC2" w:rsidR="006E08F3" w:rsidRDefault="00416017" w:rsidP="008654C4">
            <w:pPr>
              <w:pStyle w:val="TableParagraph"/>
              <w:spacing w:before="1"/>
              <w:ind w:left="112"/>
            </w:pPr>
            <w:r>
              <w:t>2.1</w:t>
            </w:r>
            <w:r w:rsidR="00FF1048">
              <w:rPr>
                <w:spacing w:val="-10"/>
              </w:rPr>
              <w:t>.</w:t>
            </w:r>
            <w:r w:rsidR="004921C5">
              <w:rPr>
                <w:spacing w:val="-10"/>
              </w:rPr>
              <w:t>METHODALOGY</w:t>
            </w:r>
          </w:p>
        </w:tc>
        <w:tc>
          <w:tcPr>
            <w:tcW w:w="1577" w:type="dxa"/>
          </w:tcPr>
          <w:p w14:paraId="5E5F7015" w14:textId="77777777" w:rsidR="006E08F3" w:rsidRDefault="00FA5DBC" w:rsidP="008654C4">
            <w:pPr>
              <w:pStyle w:val="TableParagraph"/>
              <w:ind w:right="1"/>
              <w:jc w:val="center"/>
              <w:rPr>
                <w:sz w:val="20"/>
              </w:rPr>
            </w:pPr>
            <w:r>
              <w:rPr>
                <w:spacing w:val="-10"/>
                <w:sz w:val="20"/>
              </w:rPr>
              <w:t>3</w:t>
            </w:r>
          </w:p>
        </w:tc>
      </w:tr>
      <w:tr w:rsidR="006E08F3" w14:paraId="2C5B8AEB" w14:textId="77777777" w:rsidTr="008654C4">
        <w:trPr>
          <w:trHeight w:val="290"/>
        </w:trPr>
        <w:tc>
          <w:tcPr>
            <w:tcW w:w="1529" w:type="dxa"/>
          </w:tcPr>
          <w:p w14:paraId="6EA0DDAD" w14:textId="77777777" w:rsidR="006E08F3" w:rsidRDefault="006E08F3" w:rsidP="008654C4">
            <w:pPr>
              <w:pStyle w:val="TableParagraph"/>
              <w:ind w:left="0"/>
              <w:rPr>
                <w:sz w:val="20"/>
              </w:rPr>
            </w:pPr>
          </w:p>
        </w:tc>
        <w:tc>
          <w:tcPr>
            <w:tcW w:w="6978" w:type="dxa"/>
          </w:tcPr>
          <w:p w14:paraId="2C652FE8" w14:textId="506B0C3F" w:rsidR="006E08F3" w:rsidRDefault="00FF1048" w:rsidP="008654C4">
            <w:pPr>
              <w:pStyle w:val="TableParagraph"/>
              <w:spacing w:before="1"/>
            </w:pPr>
            <w:r>
              <w:t xml:space="preserve">  2.2.</w:t>
            </w:r>
            <w:r w:rsidR="00E641EC">
              <w:t>TOOLS AND TECHNO</w:t>
            </w:r>
            <w:r w:rsidR="007D5BD0">
              <w:t>LOGIES USED</w:t>
            </w:r>
          </w:p>
        </w:tc>
        <w:tc>
          <w:tcPr>
            <w:tcW w:w="1577" w:type="dxa"/>
          </w:tcPr>
          <w:p w14:paraId="40EBAD13" w14:textId="77777777" w:rsidR="006E08F3" w:rsidRDefault="00FA5DBC" w:rsidP="008654C4">
            <w:pPr>
              <w:pStyle w:val="TableParagraph"/>
              <w:ind w:right="1"/>
              <w:jc w:val="center"/>
              <w:rPr>
                <w:sz w:val="20"/>
              </w:rPr>
            </w:pPr>
            <w:r>
              <w:rPr>
                <w:spacing w:val="-10"/>
                <w:sz w:val="20"/>
              </w:rPr>
              <w:t>3</w:t>
            </w:r>
          </w:p>
        </w:tc>
      </w:tr>
      <w:tr w:rsidR="006E08F3" w14:paraId="0A2195D6" w14:textId="77777777" w:rsidTr="008654C4">
        <w:trPr>
          <w:trHeight w:val="429"/>
        </w:trPr>
        <w:tc>
          <w:tcPr>
            <w:tcW w:w="1529" w:type="dxa"/>
          </w:tcPr>
          <w:p w14:paraId="4EED2B1E" w14:textId="77777777" w:rsidR="006E08F3" w:rsidRDefault="006B0185" w:rsidP="008654C4">
            <w:pPr>
              <w:pStyle w:val="TableParagraph"/>
              <w:spacing w:before="70"/>
              <w:ind w:left="113"/>
              <w:rPr>
                <w:b/>
              </w:rPr>
            </w:pPr>
            <w:r>
              <w:rPr>
                <w:b/>
                <w:spacing w:val="-5"/>
              </w:rPr>
              <w:t>3</w:t>
            </w:r>
          </w:p>
        </w:tc>
        <w:tc>
          <w:tcPr>
            <w:tcW w:w="6978" w:type="dxa"/>
          </w:tcPr>
          <w:p w14:paraId="7B9BFE41" w14:textId="3658B324" w:rsidR="006E08F3" w:rsidRDefault="00682A39" w:rsidP="008654C4">
            <w:pPr>
              <w:pStyle w:val="TableParagraph"/>
              <w:spacing w:before="70"/>
              <w:ind w:left="112"/>
              <w:rPr>
                <w:b/>
              </w:rPr>
            </w:pPr>
            <w:r>
              <w:rPr>
                <w:b/>
              </w:rPr>
              <w:t xml:space="preserve">SYSTEM </w:t>
            </w:r>
            <w:r w:rsidR="00AE18D9">
              <w:rPr>
                <w:b/>
              </w:rPr>
              <w:t>DEVELOPMENT</w:t>
            </w:r>
          </w:p>
        </w:tc>
        <w:tc>
          <w:tcPr>
            <w:tcW w:w="1577" w:type="dxa"/>
          </w:tcPr>
          <w:p w14:paraId="2A75F415" w14:textId="77777777" w:rsidR="006E08F3" w:rsidRDefault="00FA5DBC" w:rsidP="008654C4">
            <w:pPr>
              <w:pStyle w:val="TableParagraph"/>
              <w:spacing w:line="251" w:lineRule="exact"/>
              <w:jc w:val="center"/>
            </w:pPr>
            <w:r>
              <w:rPr>
                <w:spacing w:val="-10"/>
              </w:rPr>
              <w:t>4</w:t>
            </w:r>
          </w:p>
        </w:tc>
      </w:tr>
      <w:tr w:rsidR="006E08F3" w14:paraId="2336EE83" w14:textId="77777777" w:rsidTr="008654C4">
        <w:trPr>
          <w:trHeight w:val="316"/>
        </w:trPr>
        <w:tc>
          <w:tcPr>
            <w:tcW w:w="1529" w:type="dxa"/>
          </w:tcPr>
          <w:p w14:paraId="457DDBCE" w14:textId="77777777" w:rsidR="006E08F3" w:rsidRDefault="006E08F3" w:rsidP="008654C4">
            <w:pPr>
              <w:pStyle w:val="TableParagraph"/>
              <w:ind w:left="0"/>
            </w:pPr>
          </w:p>
        </w:tc>
        <w:tc>
          <w:tcPr>
            <w:tcW w:w="6978" w:type="dxa"/>
          </w:tcPr>
          <w:p w14:paraId="086635FF" w14:textId="40673DD3" w:rsidR="006E08F3" w:rsidRDefault="00416017" w:rsidP="008654C4">
            <w:pPr>
              <w:pStyle w:val="TableParagraph"/>
              <w:spacing w:before="13"/>
              <w:ind w:left="112"/>
            </w:pPr>
            <w:r>
              <w:t>3.1</w:t>
            </w:r>
            <w:r>
              <w:rPr>
                <w:spacing w:val="-13"/>
              </w:rPr>
              <w:t xml:space="preserve"> </w:t>
            </w:r>
            <w:r w:rsidR="00AE18D9">
              <w:t>BUSINESS REQUIREMENT</w:t>
            </w:r>
          </w:p>
        </w:tc>
        <w:tc>
          <w:tcPr>
            <w:tcW w:w="1577" w:type="dxa"/>
          </w:tcPr>
          <w:p w14:paraId="5432280A" w14:textId="77777777" w:rsidR="006E08F3" w:rsidRDefault="00FA5DBC" w:rsidP="008654C4">
            <w:pPr>
              <w:pStyle w:val="TableParagraph"/>
              <w:spacing w:line="251" w:lineRule="exact"/>
              <w:jc w:val="center"/>
            </w:pPr>
            <w:r>
              <w:rPr>
                <w:spacing w:val="-10"/>
              </w:rPr>
              <w:t>4</w:t>
            </w:r>
          </w:p>
        </w:tc>
      </w:tr>
      <w:tr w:rsidR="006E08F3" w14:paraId="39CC73B0" w14:textId="77777777" w:rsidTr="008654C4">
        <w:trPr>
          <w:trHeight w:val="313"/>
        </w:trPr>
        <w:tc>
          <w:tcPr>
            <w:tcW w:w="1529" w:type="dxa"/>
          </w:tcPr>
          <w:p w14:paraId="0D68DA21" w14:textId="77777777" w:rsidR="006E08F3" w:rsidRDefault="006E08F3" w:rsidP="008654C4">
            <w:pPr>
              <w:pStyle w:val="TableParagraph"/>
              <w:ind w:left="0"/>
            </w:pPr>
          </w:p>
        </w:tc>
        <w:tc>
          <w:tcPr>
            <w:tcW w:w="6978" w:type="dxa"/>
          </w:tcPr>
          <w:p w14:paraId="0A84E2DB" w14:textId="77777777" w:rsidR="006E08F3" w:rsidRDefault="00416017" w:rsidP="008654C4">
            <w:pPr>
              <w:pStyle w:val="TableParagraph"/>
              <w:spacing w:before="13"/>
              <w:ind w:left="112"/>
            </w:pPr>
            <w:r>
              <w:t>3.2</w:t>
            </w:r>
            <w:r>
              <w:rPr>
                <w:spacing w:val="-7"/>
              </w:rPr>
              <w:t xml:space="preserve"> </w:t>
            </w:r>
            <w:r w:rsidR="00010F22">
              <w:t>D</w:t>
            </w:r>
            <w:r w:rsidR="00590C3F">
              <w:t>ATA SCHEMA</w:t>
            </w:r>
          </w:p>
        </w:tc>
        <w:tc>
          <w:tcPr>
            <w:tcW w:w="1577" w:type="dxa"/>
          </w:tcPr>
          <w:p w14:paraId="26FFAE3F" w14:textId="77777777" w:rsidR="006E08F3" w:rsidRDefault="00FA5DBC" w:rsidP="008654C4">
            <w:pPr>
              <w:pStyle w:val="TableParagraph"/>
              <w:spacing w:line="251" w:lineRule="exact"/>
              <w:jc w:val="center"/>
            </w:pPr>
            <w:r>
              <w:rPr>
                <w:spacing w:val="-5"/>
              </w:rPr>
              <w:t>5</w:t>
            </w:r>
          </w:p>
        </w:tc>
      </w:tr>
      <w:tr w:rsidR="006E08F3" w14:paraId="7B04BA49" w14:textId="77777777" w:rsidTr="008654C4">
        <w:trPr>
          <w:trHeight w:val="316"/>
        </w:trPr>
        <w:tc>
          <w:tcPr>
            <w:tcW w:w="1529" w:type="dxa"/>
          </w:tcPr>
          <w:p w14:paraId="737F07BE" w14:textId="77777777" w:rsidR="006E08F3" w:rsidRDefault="006E08F3" w:rsidP="008654C4">
            <w:pPr>
              <w:pStyle w:val="TableParagraph"/>
              <w:ind w:left="0"/>
            </w:pPr>
          </w:p>
        </w:tc>
        <w:tc>
          <w:tcPr>
            <w:tcW w:w="6978" w:type="dxa"/>
          </w:tcPr>
          <w:p w14:paraId="6B58F7EF" w14:textId="77777777" w:rsidR="006E08F3" w:rsidRDefault="00416017" w:rsidP="008654C4">
            <w:pPr>
              <w:pStyle w:val="TableParagraph"/>
              <w:spacing w:before="15"/>
              <w:ind w:left="112"/>
            </w:pPr>
            <w:r>
              <w:t>3.3</w:t>
            </w:r>
            <w:r>
              <w:rPr>
                <w:spacing w:val="-2"/>
              </w:rPr>
              <w:t xml:space="preserve"> </w:t>
            </w:r>
            <w:r w:rsidR="00590C3F">
              <w:t>ADVANTAGES OF THE SYSTEM</w:t>
            </w:r>
          </w:p>
        </w:tc>
        <w:tc>
          <w:tcPr>
            <w:tcW w:w="1577" w:type="dxa"/>
          </w:tcPr>
          <w:p w14:paraId="4F2C8C07" w14:textId="77777777" w:rsidR="006E08F3" w:rsidRDefault="00FA5DBC" w:rsidP="008654C4">
            <w:pPr>
              <w:pStyle w:val="TableParagraph"/>
              <w:spacing w:before="1"/>
              <w:jc w:val="center"/>
            </w:pPr>
            <w:r>
              <w:rPr>
                <w:spacing w:val="-5"/>
              </w:rPr>
              <w:t>6</w:t>
            </w:r>
          </w:p>
        </w:tc>
      </w:tr>
    </w:tbl>
    <w:p w14:paraId="51322888" w14:textId="77777777" w:rsidR="006E08F3" w:rsidRDefault="006E08F3">
      <w:pPr>
        <w:pStyle w:val="TableParagraph"/>
        <w:sectPr w:rsidR="006E08F3" w:rsidSect="006B0185">
          <w:footerReference w:type="default" r:id="rId8"/>
          <w:type w:val="continuous"/>
          <w:pgSz w:w="12240" w:h="15840"/>
          <w:pgMar w:top="1500" w:right="720" w:bottom="280" w:left="7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14:paraId="0C49DC6D" w14:textId="589EB697" w:rsidR="006E08F3" w:rsidRDefault="005566B4" w:rsidP="005566B4">
      <w:pPr>
        <w:pStyle w:val="Heading1"/>
        <w:tabs>
          <w:tab w:val="left" w:pos="4113"/>
        </w:tabs>
        <w:ind w:left="1710"/>
      </w:pPr>
      <w:r>
        <w:rPr>
          <w:spacing w:val="-2"/>
        </w:rPr>
        <w:lastRenderedPageBreak/>
        <w:t xml:space="preserve">                          </w:t>
      </w:r>
      <w:r w:rsidR="006B0185">
        <w:rPr>
          <w:spacing w:val="-2"/>
        </w:rPr>
        <w:t>1.</w:t>
      </w:r>
      <w:r w:rsidR="00416017">
        <w:rPr>
          <w:spacing w:val="-2"/>
        </w:rPr>
        <w:t>INTR</w:t>
      </w:r>
      <w:r w:rsidR="00416017">
        <w:rPr>
          <w:color w:val="0D0D0D"/>
          <w:spacing w:val="-2"/>
        </w:rPr>
        <w:t>ODUCTION</w:t>
      </w:r>
    </w:p>
    <w:p w14:paraId="0899EE1C" w14:textId="77777777" w:rsidR="006E08F3" w:rsidRDefault="006E08F3" w:rsidP="006B0185">
      <w:pPr>
        <w:pStyle w:val="BodyText"/>
        <w:jc w:val="center"/>
        <w:rPr>
          <w:b/>
          <w:sz w:val="32"/>
        </w:rPr>
      </w:pPr>
    </w:p>
    <w:p w14:paraId="1450579B" w14:textId="77777777" w:rsidR="006E08F3" w:rsidRDefault="006E08F3">
      <w:pPr>
        <w:pStyle w:val="BodyText"/>
        <w:rPr>
          <w:b/>
          <w:sz w:val="32"/>
        </w:rPr>
      </w:pPr>
    </w:p>
    <w:p w14:paraId="693D87F5" w14:textId="77777777" w:rsidR="006E08F3" w:rsidRDefault="006E08F3">
      <w:pPr>
        <w:pStyle w:val="BodyText"/>
        <w:rPr>
          <w:b/>
          <w:sz w:val="32"/>
        </w:rPr>
      </w:pPr>
    </w:p>
    <w:p w14:paraId="7895BA1C" w14:textId="77777777" w:rsidR="006E08F3" w:rsidRDefault="006E08F3">
      <w:pPr>
        <w:pStyle w:val="BodyText"/>
        <w:spacing w:before="77"/>
        <w:rPr>
          <w:b/>
          <w:sz w:val="32"/>
        </w:rPr>
      </w:pPr>
    </w:p>
    <w:p w14:paraId="2311CAE5" w14:textId="77777777" w:rsidR="006E08F3" w:rsidRDefault="007F31E8" w:rsidP="007F31E8">
      <w:pPr>
        <w:pStyle w:val="Heading3"/>
        <w:tabs>
          <w:tab w:val="left" w:pos="1080"/>
        </w:tabs>
        <w:ind w:left="0" w:firstLine="0"/>
      </w:pPr>
      <w:r>
        <w:t>1.1.OVERVIEW OF THE PROJECT</w:t>
      </w:r>
    </w:p>
    <w:p w14:paraId="7CA17D71" w14:textId="77777777" w:rsidR="006E08F3" w:rsidRDefault="006E08F3" w:rsidP="003F6F5B">
      <w:pPr>
        <w:pStyle w:val="BodyText"/>
        <w:spacing w:before="62"/>
        <w:jc w:val="both"/>
        <w:rPr>
          <w:b/>
        </w:rPr>
      </w:pPr>
    </w:p>
    <w:p w14:paraId="6B1FD252" w14:textId="3C12B303" w:rsidR="003F6F5B" w:rsidRDefault="00884E74" w:rsidP="00465DB6">
      <w:pPr>
        <w:pStyle w:val="BodyText"/>
        <w:spacing w:line="480" w:lineRule="auto"/>
      </w:pPr>
      <w:r w:rsidRPr="00884E74">
        <w:t>This project analyzes entertainment preferences among different age groups and genders. The dataset explores how people engage with various forms of entertainment such as movies, music, and streaming platforms. It also examines factors like monthly entertainment spending, streaming hours, and event attendance, providing a clear picture of consumer behavior and trends in the entertainment industry.</w:t>
      </w:r>
    </w:p>
    <w:p w14:paraId="4C42566D" w14:textId="4B178C73" w:rsidR="00884E74" w:rsidRDefault="00884E74" w:rsidP="003F6F5B">
      <w:pPr>
        <w:pStyle w:val="BodyText"/>
        <w:spacing w:line="360" w:lineRule="auto"/>
      </w:pPr>
    </w:p>
    <w:p w14:paraId="370C1774" w14:textId="77777777" w:rsidR="00884E74" w:rsidRDefault="00884E74" w:rsidP="003F6F5B">
      <w:pPr>
        <w:pStyle w:val="BodyText"/>
        <w:spacing w:line="360" w:lineRule="auto"/>
      </w:pPr>
    </w:p>
    <w:p w14:paraId="3ED48142" w14:textId="77777777" w:rsidR="003F6F5B" w:rsidRPr="00C12C95" w:rsidRDefault="007F31E8" w:rsidP="00416017">
      <w:pPr>
        <w:pStyle w:val="BodyText"/>
        <w:spacing w:line="360" w:lineRule="auto"/>
        <w:rPr>
          <w:rFonts w:ascii="Ti es" w:hAnsi="Ti es"/>
          <w:b/>
        </w:rPr>
      </w:pPr>
      <w:r w:rsidRPr="00C12C95">
        <w:rPr>
          <w:rFonts w:ascii="Ti es" w:hAnsi="Ti es"/>
          <w:b/>
        </w:rPr>
        <w:t>1.2.OBJECTIVE OF THE PROJECT</w:t>
      </w:r>
    </w:p>
    <w:p w14:paraId="796FA959" w14:textId="77777777" w:rsidR="00416017" w:rsidRDefault="00416017" w:rsidP="00416017">
      <w:pPr>
        <w:pStyle w:val="BodyText"/>
        <w:spacing w:line="360" w:lineRule="auto"/>
        <w:jc w:val="both"/>
      </w:pPr>
    </w:p>
    <w:p w14:paraId="75A2B347" w14:textId="77777777" w:rsidR="00884E74" w:rsidRPr="00884E74" w:rsidRDefault="00884E74" w:rsidP="00884E74">
      <w:pPr>
        <w:pStyle w:val="BodyText"/>
        <w:spacing w:line="360" w:lineRule="auto"/>
        <w:jc w:val="both"/>
      </w:pPr>
      <w:r w:rsidRPr="00884E74">
        <w:t>To identify the most popular movie and music genres among different age groups.</w:t>
      </w:r>
    </w:p>
    <w:p w14:paraId="7DC49377" w14:textId="77777777" w:rsidR="00884E74" w:rsidRPr="00884E74" w:rsidRDefault="00884E74" w:rsidP="00884E74">
      <w:pPr>
        <w:pStyle w:val="BodyText"/>
        <w:spacing w:line="360" w:lineRule="auto"/>
        <w:jc w:val="both"/>
      </w:pPr>
    </w:p>
    <w:p w14:paraId="795A32FD" w14:textId="77777777" w:rsidR="00884E74" w:rsidRPr="00884E74" w:rsidRDefault="00884E74" w:rsidP="00884E74">
      <w:pPr>
        <w:pStyle w:val="BodyText"/>
        <w:spacing w:line="360" w:lineRule="auto"/>
        <w:jc w:val="both"/>
      </w:pPr>
      <w:r w:rsidRPr="00884E74">
        <w:t>To analyze entertainment spending habits across various demographics.</w:t>
      </w:r>
    </w:p>
    <w:p w14:paraId="1463105E" w14:textId="77777777" w:rsidR="00884E74" w:rsidRPr="00884E74" w:rsidRDefault="00884E74" w:rsidP="00884E74">
      <w:pPr>
        <w:pStyle w:val="BodyText"/>
        <w:spacing w:line="360" w:lineRule="auto"/>
        <w:jc w:val="both"/>
      </w:pPr>
    </w:p>
    <w:p w14:paraId="3777B4C0" w14:textId="77777777" w:rsidR="00884E74" w:rsidRPr="00884E74" w:rsidRDefault="00884E74" w:rsidP="00884E74">
      <w:pPr>
        <w:pStyle w:val="BodyText"/>
        <w:spacing w:line="360" w:lineRule="auto"/>
        <w:jc w:val="both"/>
      </w:pPr>
      <w:r w:rsidRPr="00884E74">
        <w:t>To study streaming platform preferences and usage patterns.</w:t>
      </w:r>
    </w:p>
    <w:p w14:paraId="065DF1FC" w14:textId="77777777" w:rsidR="00884E74" w:rsidRPr="00884E74" w:rsidRDefault="00884E74" w:rsidP="00884E74">
      <w:pPr>
        <w:pStyle w:val="BodyText"/>
        <w:spacing w:line="360" w:lineRule="auto"/>
        <w:jc w:val="both"/>
      </w:pPr>
    </w:p>
    <w:p w14:paraId="5D1907EB" w14:textId="77777777" w:rsidR="00884E74" w:rsidRPr="00884E74" w:rsidRDefault="00884E74" w:rsidP="00884E74">
      <w:pPr>
        <w:pStyle w:val="BodyText"/>
        <w:spacing w:line="360" w:lineRule="auto"/>
        <w:jc w:val="both"/>
      </w:pPr>
      <w:r w:rsidRPr="00884E74">
        <w:t>To understand how factors like age and gender influence entertainment choices.</w:t>
      </w:r>
    </w:p>
    <w:p w14:paraId="2451A521" w14:textId="77777777" w:rsidR="00884E74" w:rsidRPr="00884E74" w:rsidRDefault="00884E74" w:rsidP="00884E74">
      <w:pPr>
        <w:pStyle w:val="BodyText"/>
        <w:spacing w:line="360" w:lineRule="auto"/>
        <w:jc w:val="both"/>
      </w:pPr>
    </w:p>
    <w:p w14:paraId="043F6AA3" w14:textId="6B38A5E6" w:rsidR="00416017" w:rsidRPr="00416017" w:rsidRDefault="00884E74" w:rsidP="00884E74">
      <w:pPr>
        <w:pStyle w:val="BodyText"/>
        <w:spacing w:line="360" w:lineRule="auto"/>
        <w:jc w:val="both"/>
      </w:pPr>
      <w:r w:rsidRPr="00884E74">
        <w:t>To provide insights that can help entertainment providers better target their audiences.</w:t>
      </w:r>
    </w:p>
    <w:p w14:paraId="0FEA9ECC" w14:textId="77777777" w:rsidR="003F6F5B" w:rsidRDefault="003F6F5B" w:rsidP="003F6F5B">
      <w:pPr>
        <w:pStyle w:val="BodyText"/>
        <w:spacing w:line="360" w:lineRule="auto"/>
        <w:sectPr w:rsidR="003F6F5B" w:rsidSect="006B0185">
          <w:footerReference w:type="default" r:id="rId9"/>
          <w:pgSz w:w="12240" w:h="15840"/>
          <w:pgMar w:top="1320" w:right="720" w:bottom="116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14:paraId="36DAB8B3" w14:textId="77777777" w:rsidR="00C12C95" w:rsidRDefault="00C12C95" w:rsidP="002B1F92">
      <w:pPr>
        <w:widowControl/>
        <w:shd w:val="clear" w:color="auto" w:fill="FFFFFF"/>
        <w:autoSpaceDE/>
        <w:autoSpaceDN/>
        <w:spacing w:after="100" w:afterAutospacing="1" w:line="480" w:lineRule="auto"/>
        <w:rPr>
          <w:b/>
          <w:bCs/>
          <w:color w:val="565759"/>
          <w:sz w:val="28"/>
          <w:szCs w:val="28"/>
        </w:rPr>
      </w:pPr>
    </w:p>
    <w:p w14:paraId="7FEC7487" w14:textId="77777777" w:rsidR="002B1F92" w:rsidRDefault="002B1F92" w:rsidP="002B1F92">
      <w:pPr>
        <w:widowControl/>
        <w:shd w:val="clear" w:color="auto" w:fill="FFFFFF"/>
        <w:autoSpaceDE/>
        <w:autoSpaceDN/>
        <w:spacing w:after="100" w:afterAutospacing="1" w:line="480" w:lineRule="auto"/>
        <w:rPr>
          <w:b/>
          <w:bCs/>
          <w:color w:val="565759"/>
          <w:sz w:val="28"/>
          <w:szCs w:val="28"/>
        </w:rPr>
      </w:pPr>
      <w:r>
        <w:rPr>
          <w:b/>
          <w:bCs/>
          <w:color w:val="565759"/>
          <w:sz w:val="28"/>
          <w:szCs w:val="28"/>
        </w:rPr>
        <w:t>1.3.ORGANAISATION PROFILE</w:t>
      </w:r>
    </w:p>
    <w:p w14:paraId="2D3F6684" w14:textId="77777777" w:rsidR="002B1F92" w:rsidRDefault="002B1F92" w:rsidP="002B1F92">
      <w:pPr>
        <w:widowControl/>
        <w:shd w:val="clear" w:color="auto" w:fill="FFFFFF"/>
        <w:autoSpaceDE/>
        <w:autoSpaceDN/>
        <w:spacing w:after="100" w:afterAutospacing="1" w:line="480" w:lineRule="auto"/>
        <w:rPr>
          <w:b/>
          <w:bCs/>
          <w:color w:val="565759"/>
          <w:sz w:val="28"/>
          <w:szCs w:val="28"/>
        </w:rPr>
      </w:pPr>
    </w:p>
    <w:p w14:paraId="744C9903" w14:textId="77777777" w:rsidR="002B1F92" w:rsidRPr="002B1F92" w:rsidRDefault="002B1F92" w:rsidP="002B1F92">
      <w:pPr>
        <w:widowControl/>
        <w:shd w:val="clear" w:color="auto" w:fill="FFFFFF"/>
        <w:autoSpaceDE/>
        <w:autoSpaceDN/>
        <w:spacing w:after="100" w:afterAutospacing="1" w:line="480" w:lineRule="auto"/>
        <w:rPr>
          <w:color w:val="565759"/>
          <w:sz w:val="28"/>
          <w:szCs w:val="28"/>
        </w:rPr>
      </w:pPr>
      <w:r w:rsidRPr="002B1F92">
        <w:rPr>
          <w:b/>
          <w:bCs/>
          <w:color w:val="565759"/>
          <w:sz w:val="28"/>
          <w:szCs w:val="28"/>
        </w:rPr>
        <w:t>The NIIT Group</w:t>
      </w:r>
      <w:r w:rsidRPr="002B1F92">
        <w:rPr>
          <w:color w:val="565759"/>
          <w:sz w:val="28"/>
          <w:szCs w:val="28"/>
        </w:rPr>
        <w:t> is a leading digital talent development organization and a premier provider of managed training services, dedicated to building skilled human capital and enhancing workforce talent globally. Established in 1981 to help the nascent IT industry overcome its human resource challenges, the NIIT Group ranks among the world’s leading training organizations due to its vast and comprehensive array of talent development programs. With a footprint in over 10 countries, NIIT Group delivers learning interventions that create superior outcomes. The group comprises NIIT Limited (NIIT) and NIIT Learning Systems Limited (NIIT MTS).</w:t>
      </w:r>
    </w:p>
    <w:p w14:paraId="3996F7BC" w14:textId="3FDE7C0C" w:rsidR="002B1F92" w:rsidRPr="002B1F92" w:rsidRDefault="002B1F92" w:rsidP="002B1F92">
      <w:pPr>
        <w:widowControl/>
        <w:shd w:val="clear" w:color="auto" w:fill="FFFFFF"/>
        <w:autoSpaceDE/>
        <w:autoSpaceDN/>
        <w:spacing w:after="100" w:afterAutospacing="1" w:line="480" w:lineRule="auto"/>
        <w:rPr>
          <w:color w:val="565759"/>
          <w:sz w:val="28"/>
          <w:szCs w:val="28"/>
        </w:rPr>
      </w:pPr>
      <w:r w:rsidRPr="002B1F92">
        <w:rPr>
          <w:color w:val="565759"/>
          <w:sz w:val="28"/>
          <w:szCs w:val="28"/>
        </w:rPr>
        <w:t xml:space="preserve">NIIT’s Corporate Learning business has been transferred to NIIT MTS via a composite scheme of arrangement in May 2023. The reorganization helps NIIT create a sharper focus on its Skills &amp; Careers Business which delivers a diverse range of learning and talent development programs to thousands of early </w:t>
      </w:r>
      <w:r w:rsidR="00153581" w:rsidRPr="002B1F92">
        <w:rPr>
          <w:color w:val="565759"/>
          <w:sz w:val="28"/>
          <w:szCs w:val="28"/>
        </w:rPr>
        <w:t>careers</w:t>
      </w:r>
      <w:r w:rsidRPr="002B1F92">
        <w:rPr>
          <w:color w:val="565759"/>
          <w:sz w:val="28"/>
          <w:szCs w:val="28"/>
        </w:rPr>
        <w:t xml:space="preserve"> and working professionals to accelerate career success across futuristic domains including technology and banking.</w:t>
      </w:r>
    </w:p>
    <w:p w14:paraId="6FAAB3A5" w14:textId="77777777" w:rsidR="006E08F3" w:rsidRPr="00FF1048" w:rsidRDefault="006E08F3" w:rsidP="00FF1048">
      <w:pPr>
        <w:pStyle w:val="BodyText"/>
        <w:spacing w:line="480" w:lineRule="auto"/>
        <w:ind w:left="720" w:right="711"/>
        <w:rPr>
          <w:sz w:val="28"/>
          <w:szCs w:val="28"/>
        </w:rPr>
        <w:sectPr w:rsidR="006E08F3" w:rsidRPr="00FF1048" w:rsidSect="006B0185">
          <w:pgSz w:w="12240" w:h="15840"/>
          <w:pgMar w:top="1500" w:right="720" w:bottom="120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2BAC4AB" w14:textId="77777777" w:rsidR="006E08F3" w:rsidRDefault="00416017">
      <w:pPr>
        <w:pStyle w:val="Heading2"/>
        <w:numPr>
          <w:ilvl w:val="0"/>
          <w:numId w:val="7"/>
        </w:numPr>
        <w:tabs>
          <w:tab w:val="left" w:pos="4305"/>
        </w:tabs>
        <w:spacing w:before="67"/>
        <w:ind w:left="4305" w:hanging="356"/>
        <w:jc w:val="left"/>
      </w:pPr>
      <w:r>
        <w:lastRenderedPageBreak/>
        <w:t>SYSTEM</w:t>
      </w:r>
      <w:r>
        <w:rPr>
          <w:spacing w:val="-9"/>
        </w:rPr>
        <w:t xml:space="preserve"> </w:t>
      </w:r>
      <w:r>
        <w:rPr>
          <w:spacing w:val="-2"/>
        </w:rPr>
        <w:t>ANALYSIS</w:t>
      </w:r>
    </w:p>
    <w:p w14:paraId="5217942F" w14:textId="77777777" w:rsidR="006E08F3" w:rsidRDefault="006E08F3">
      <w:pPr>
        <w:pStyle w:val="BodyText"/>
        <w:rPr>
          <w:b/>
          <w:sz w:val="22"/>
        </w:rPr>
      </w:pPr>
    </w:p>
    <w:p w14:paraId="6D9CB487" w14:textId="77777777" w:rsidR="006E08F3" w:rsidRDefault="006E08F3">
      <w:pPr>
        <w:pStyle w:val="BodyText"/>
        <w:rPr>
          <w:b/>
          <w:sz w:val="22"/>
        </w:rPr>
      </w:pPr>
    </w:p>
    <w:p w14:paraId="2FC68DA3" w14:textId="77777777" w:rsidR="00FF1048" w:rsidRDefault="00FF1048">
      <w:pPr>
        <w:pStyle w:val="BodyText"/>
        <w:rPr>
          <w:b/>
          <w:sz w:val="22"/>
        </w:rPr>
      </w:pPr>
    </w:p>
    <w:p w14:paraId="6F3483F3" w14:textId="77777777" w:rsidR="00FF1048" w:rsidRDefault="00FF1048">
      <w:pPr>
        <w:pStyle w:val="BodyText"/>
        <w:rPr>
          <w:b/>
          <w:sz w:val="22"/>
        </w:rPr>
      </w:pPr>
    </w:p>
    <w:p w14:paraId="4CB6E408" w14:textId="77777777" w:rsidR="00FF1048" w:rsidRDefault="00FF1048">
      <w:pPr>
        <w:pStyle w:val="BodyText"/>
        <w:rPr>
          <w:b/>
          <w:sz w:val="22"/>
        </w:rPr>
      </w:pPr>
    </w:p>
    <w:p w14:paraId="1F56F055" w14:textId="77777777" w:rsidR="00FF1048" w:rsidRDefault="00FF1048" w:rsidP="00FF1048">
      <w:pPr>
        <w:pStyle w:val="BodyText"/>
        <w:rPr>
          <w:b/>
          <w:sz w:val="22"/>
        </w:rPr>
      </w:pPr>
    </w:p>
    <w:p w14:paraId="051F2F17" w14:textId="3A711891" w:rsidR="00533AB8" w:rsidRDefault="00533AB8" w:rsidP="00465DB6">
      <w:pPr>
        <w:pStyle w:val="Heading2"/>
        <w:ind w:left="0"/>
      </w:pPr>
      <w:r>
        <w:t>Methodology</w:t>
      </w:r>
    </w:p>
    <w:p w14:paraId="4252A3DB" w14:textId="77777777" w:rsidR="00465DB6" w:rsidRDefault="00465DB6" w:rsidP="00465DB6">
      <w:pPr>
        <w:pStyle w:val="Heading2"/>
        <w:ind w:left="0"/>
      </w:pPr>
    </w:p>
    <w:p w14:paraId="185E40DA" w14:textId="77777777" w:rsidR="00533AB8" w:rsidRPr="00465DB6" w:rsidRDefault="00533AB8" w:rsidP="00465DB6">
      <w:pPr>
        <w:pStyle w:val="ListNumber"/>
        <w:tabs>
          <w:tab w:val="num" w:pos="360"/>
        </w:tabs>
        <w:spacing w:line="360" w:lineRule="auto"/>
        <w:rPr>
          <w:sz w:val="24"/>
          <w:szCs w:val="24"/>
        </w:rPr>
      </w:pPr>
      <w:r w:rsidRPr="00465DB6">
        <w:rPr>
          <w:sz w:val="24"/>
          <w:szCs w:val="24"/>
        </w:rPr>
        <w:t>Data Collection: Survey-based data was collected from 250 participants of various age groups.</w:t>
      </w:r>
    </w:p>
    <w:p w14:paraId="72EAA736" w14:textId="77777777" w:rsidR="00533AB8" w:rsidRPr="00465DB6" w:rsidRDefault="00533AB8" w:rsidP="00465DB6">
      <w:pPr>
        <w:pStyle w:val="ListNumber"/>
        <w:tabs>
          <w:tab w:val="num" w:pos="360"/>
        </w:tabs>
        <w:spacing w:line="360" w:lineRule="auto"/>
        <w:rPr>
          <w:sz w:val="24"/>
          <w:szCs w:val="24"/>
        </w:rPr>
      </w:pPr>
      <w:r w:rsidRPr="00465DB6">
        <w:rPr>
          <w:sz w:val="24"/>
          <w:szCs w:val="24"/>
        </w:rPr>
        <w:t>Data Cleaning: Removed duplicates, corrected missing values, and categorized users into defined age groups.</w:t>
      </w:r>
    </w:p>
    <w:p w14:paraId="2F1DAF6A" w14:textId="77777777" w:rsidR="00533AB8" w:rsidRPr="00465DB6" w:rsidRDefault="00533AB8" w:rsidP="00465DB6">
      <w:pPr>
        <w:pStyle w:val="ListNumber"/>
        <w:tabs>
          <w:tab w:val="num" w:pos="360"/>
        </w:tabs>
        <w:spacing w:line="360" w:lineRule="auto"/>
        <w:rPr>
          <w:sz w:val="24"/>
          <w:szCs w:val="24"/>
        </w:rPr>
      </w:pPr>
      <w:r w:rsidRPr="00465DB6">
        <w:rPr>
          <w:sz w:val="24"/>
          <w:szCs w:val="24"/>
        </w:rPr>
        <w:t>Data Analysis: Used Excel formulas (AVERAGE, SUMIF, COUNTIF) and Pivot Tables to summarize and compare patterns.</w:t>
      </w:r>
    </w:p>
    <w:p w14:paraId="20DF4575" w14:textId="77777777" w:rsidR="00533AB8" w:rsidRPr="00465DB6" w:rsidRDefault="00533AB8" w:rsidP="00465DB6">
      <w:pPr>
        <w:pStyle w:val="ListNumber"/>
        <w:tabs>
          <w:tab w:val="num" w:pos="360"/>
        </w:tabs>
        <w:spacing w:line="360" w:lineRule="auto"/>
        <w:rPr>
          <w:sz w:val="24"/>
          <w:szCs w:val="24"/>
        </w:rPr>
      </w:pPr>
      <w:r w:rsidRPr="00465DB6">
        <w:rPr>
          <w:sz w:val="24"/>
          <w:szCs w:val="24"/>
        </w:rPr>
        <w:t>Visualization: Created bar charts, pie charts, and box plots to visually represent relationships and trends.</w:t>
      </w:r>
    </w:p>
    <w:p w14:paraId="30786C13" w14:textId="77777777" w:rsidR="00533AB8" w:rsidRPr="00465DB6" w:rsidRDefault="00533AB8" w:rsidP="00465DB6">
      <w:pPr>
        <w:pStyle w:val="ListNumber"/>
        <w:tabs>
          <w:tab w:val="num" w:pos="360"/>
        </w:tabs>
        <w:spacing w:line="360" w:lineRule="auto"/>
        <w:rPr>
          <w:sz w:val="24"/>
          <w:szCs w:val="24"/>
        </w:rPr>
      </w:pPr>
      <w:r w:rsidRPr="00465DB6">
        <w:rPr>
          <w:sz w:val="24"/>
          <w:szCs w:val="24"/>
        </w:rPr>
        <w:t>Interpretation: Derived meaningful insights from charts and pivot summaries to support conclusions.</w:t>
      </w:r>
    </w:p>
    <w:p w14:paraId="22E85D47" w14:textId="77777777" w:rsidR="00533AB8" w:rsidRDefault="00533AB8" w:rsidP="009128EE">
      <w:pPr>
        <w:spacing w:line="360" w:lineRule="auto"/>
        <w:ind w:left="720"/>
        <w:rPr>
          <w:sz w:val="28"/>
          <w:szCs w:val="28"/>
        </w:rPr>
      </w:pPr>
    </w:p>
    <w:p w14:paraId="4344F557" w14:textId="77777777" w:rsidR="00533AB8" w:rsidRDefault="00533AB8" w:rsidP="009128EE">
      <w:pPr>
        <w:spacing w:line="360" w:lineRule="auto"/>
        <w:ind w:left="720"/>
        <w:rPr>
          <w:sz w:val="28"/>
          <w:szCs w:val="28"/>
        </w:rPr>
      </w:pPr>
    </w:p>
    <w:p w14:paraId="4784DFA6" w14:textId="77777777" w:rsidR="00533AB8" w:rsidRDefault="00533AB8" w:rsidP="00465DB6">
      <w:pPr>
        <w:pStyle w:val="Heading2"/>
        <w:ind w:left="0"/>
      </w:pPr>
      <w:r>
        <w:t>Tools and Technologies Used</w:t>
      </w:r>
    </w:p>
    <w:p w14:paraId="21696BB9" w14:textId="77777777" w:rsidR="00465DB6" w:rsidRDefault="00465DB6" w:rsidP="00465DB6">
      <w:pPr>
        <w:pStyle w:val="Heading2"/>
        <w:ind w:left="0"/>
      </w:pPr>
    </w:p>
    <w:p w14:paraId="3A25FBDD" w14:textId="77777777" w:rsidR="00465DB6" w:rsidRPr="00794F2A" w:rsidRDefault="00465DB6" w:rsidP="00465DB6">
      <w:pPr>
        <w:pStyle w:val="Heading2"/>
        <w:spacing w:line="360" w:lineRule="auto"/>
        <w:ind w:left="0"/>
      </w:pPr>
    </w:p>
    <w:p w14:paraId="4F84C35D" w14:textId="77777777" w:rsidR="00533AB8" w:rsidRPr="00794F2A" w:rsidRDefault="00533AB8" w:rsidP="00465DB6">
      <w:pPr>
        <w:pStyle w:val="ListBullet"/>
        <w:tabs>
          <w:tab w:val="num" w:pos="360"/>
        </w:tabs>
        <w:spacing w:line="360" w:lineRule="auto"/>
        <w:ind w:left="360" w:hanging="360"/>
        <w:rPr>
          <w:rFonts w:ascii="Times New Roman" w:hAnsi="Times New Roman" w:cs="Times New Roman"/>
          <w:sz w:val="24"/>
          <w:szCs w:val="24"/>
        </w:rPr>
      </w:pPr>
      <w:r w:rsidRPr="00794F2A">
        <w:rPr>
          <w:rFonts w:ascii="Times New Roman" w:hAnsi="Times New Roman" w:cs="Times New Roman"/>
          <w:sz w:val="24"/>
          <w:szCs w:val="24"/>
        </w:rPr>
        <w:t>Microsoft Excel – For data cleaning, analysis, and visualization.</w:t>
      </w:r>
    </w:p>
    <w:p w14:paraId="33479B61" w14:textId="77777777" w:rsidR="00533AB8" w:rsidRPr="00794F2A" w:rsidRDefault="00533AB8" w:rsidP="00465DB6">
      <w:pPr>
        <w:pStyle w:val="ListBullet"/>
        <w:tabs>
          <w:tab w:val="num" w:pos="360"/>
        </w:tabs>
        <w:spacing w:line="360" w:lineRule="auto"/>
        <w:ind w:left="360" w:hanging="360"/>
        <w:rPr>
          <w:rFonts w:ascii="Times New Roman" w:hAnsi="Times New Roman" w:cs="Times New Roman"/>
          <w:sz w:val="24"/>
          <w:szCs w:val="24"/>
        </w:rPr>
      </w:pPr>
      <w:r w:rsidRPr="00794F2A">
        <w:rPr>
          <w:rFonts w:ascii="Times New Roman" w:hAnsi="Times New Roman" w:cs="Times New Roman"/>
          <w:sz w:val="24"/>
          <w:szCs w:val="24"/>
        </w:rPr>
        <w:t>Pivot Tables – To summarize and group data efficiently.</w:t>
      </w:r>
    </w:p>
    <w:p w14:paraId="5D20B4D9" w14:textId="77777777" w:rsidR="00533AB8" w:rsidRPr="00794F2A" w:rsidRDefault="00533AB8" w:rsidP="00465DB6">
      <w:pPr>
        <w:pStyle w:val="ListBullet"/>
        <w:tabs>
          <w:tab w:val="num" w:pos="360"/>
        </w:tabs>
        <w:spacing w:line="360" w:lineRule="auto"/>
        <w:ind w:left="360" w:hanging="360"/>
        <w:rPr>
          <w:rFonts w:ascii="Times New Roman" w:hAnsi="Times New Roman" w:cs="Times New Roman"/>
          <w:sz w:val="24"/>
          <w:szCs w:val="24"/>
        </w:rPr>
      </w:pPr>
      <w:r w:rsidRPr="00794F2A">
        <w:rPr>
          <w:rFonts w:ascii="Times New Roman" w:hAnsi="Times New Roman" w:cs="Times New Roman"/>
          <w:sz w:val="24"/>
          <w:szCs w:val="24"/>
        </w:rPr>
        <w:t>Charts (Bar, Pie, Box Plot) – For trend visualization.</w:t>
      </w:r>
    </w:p>
    <w:p w14:paraId="4AC6D627" w14:textId="77777777" w:rsidR="00533AB8" w:rsidRPr="00794F2A" w:rsidRDefault="00533AB8" w:rsidP="00465DB6">
      <w:pPr>
        <w:pStyle w:val="ListBullet"/>
        <w:tabs>
          <w:tab w:val="num" w:pos="360"/>
        </w:tabs>
        <w:spacing w:line="360" w:lineRule="auto"/>
        <w:ind w:left="360" w:hanging="360"/>
        <w:rPr>
          <w:rFonts w:ascii="Times New Roman" w:hAnsi="Times New Roman" w:cs="Times New Roman"/>
          <w:sz w:val="24"/>
          <w:szCs w:val="24"/>
        </w:rPr>
      </w:pPr>
      <w:r w:rsidRPr="00794F2A">
        <w:rPr>
          <w:rFonts w:ascii="Times New Roman" w:hAnsi="Times New Roman" w:cs="Times New Roman"/>
          <w:sz w:val="24"/>
          <w:szCs w:val="24"/>
        </w:rPr>
        <w:t>Excel Functions – AVERAGE, SUMIF, COUNTIF, and CORREL for data computation.</w:t>
      </w:r>
    </w:p>
    <w:p w14:paraId="6F4C23D5" w14:textId="474F2B82" w:rsidR="00FF1048" w:rsidRPr="00FF1048" w:rsidRDefault="00FF1048" w:rsidP="00465DB6">
      <w:pPr>
        <w:spacing w:line="360" w:lineRule="auto"/>
        <w:ind w:left="720"/>
        <w:rPr>
          <w:sz w:val="28"/>
          <w:szCs w:val="28"/>
        </w:rPr>
      </w:pPr>
      <w:r w:rsidRPr="00FF1048">
        <w:rPr>
          <w:sz w:val="28"/>
          <w:szCs w:val="28"/>
        </w:rPr>
        <w:t>.</w:t>
      </w:r>
    </w:p>
    <w:p w14:paraId="5707A102" w14:textId="77777777" w:rsidR="00FF1048" w:rsidRPr="00FF1048" w:rsidRDefault="00FF1048" w:rsidP="00465DB6">
      <w:pPr>
        <w:spacing w:line="360" w:lineRule="auto"/>
        <w:rPr>
          <w:sz w:val="28"/>
          <w:szCs w:val="28"/>
        </w:rPr>
      </w:pPr>
    </w:p>
    <w:p w14:paraId="5AB8A2AA" w14:textId="77777777" w:rsidR="00FF1048" w:rsidRPr="00FF1048" w:rsidRDefault="00FF1048" w:rsidP="00FF1048">
      <w:pPr>
        <w:pStyle w:val="BodyText"/>
        <w:spacing w:before="207" w:line="360" w:lineRule="auto"/>
        <w:rPr>
          <w:b/>
          <w:sz w:val="28"/>
          <w:szCs w:val="28"/>
        </w:rPr>
      </w:pPr>
    </w:p>
    <w:p w14:paraId="784544E5" w14:textId="77777777" w:rsidR="006E08F3" w:rsidRDefault="006E08F3">
      <w:pPr>
        <w:pStyle w:val="ListParagraph"/>
        <w:rPr>
          <w:sz w:val="24"/>
        </w:rPr>
        <w:sectPr w:rsidR="006E08F3" w:rsidSect="006B0185">
          <w:pgSz w:w="12240" w:h="15840"/>
          <w:pgMar w:top="1140" w:right="720" w:bottom="120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DF9F684" w14:textId="10A5642E" w:rsidR="009128EE" w:rsidRPr="00F24EF2" w:rsidRDefault="00533AB8">
      <w:pPr>
        <w:pStyle w:val="BodyText"/>
        <w:rPr>
          <w:b/>
          <w:spacing w:val="-2"/>
          <w:sz w:val="32"/>
          <w:szCs w:val="32"/>
        </w:rPr>
      </w:pPr>
      <w:r w:rsidRPr="00F24EF2">
        <w:rPr>
          <w:b/>
          <w:spacing w:val="-2"/>
          <w:sz w:val="32"/>
          <w:szCs w:val="32"/>
        </w:rPr>
        <w:lastRenderedPageBreak/>
        <w:t>BUSINESS REQUIREMENT</w:t>
      </w:r>
      <w:r w:rsidR="0067516E" w:rsidRPr="00F24EF2">
        <w:rPr>
          <w:b/>
          <w:spacing w:val="-2"/>
          <w:sz w:val="32"/>
          <w:szCs w:val="32"/>
        </w:rPr>
        <w:t xml:space="preserve"> 1 :</w:t>
      </w:r>
    </w:p>
    <w:p w14:paraId="79732541" w14:textId="77777777" w:rsidR="009128EE" w:rsidRPr="00F24EF2" w:rsidRDefault="009128EE">
      <w:pPr>
        <w:pStyle w:val="BodyText"/>
        <w:rPr>
          <w:b/>
          <w:spacing w:val="-2"/>
          <w:sz w:val="32"/>
          <w:szCs w:val="32"/>
        </w:rPr>
      </w:pPr>
    </w:p>
    <w:p w14:paraId="4C56B71C" w14:textId="77777777" w:rsidR="00F24EF2" w:rsidRDefault="00F24EF2">
      <w:pPr>
        <w:pStyle w:val="BodyText"/>
        <w:rPr>
          <w:b/>
          <w:spacing w:val="-2"/>
          <w:sz w:val="32"/>
          <w:szCs w:val="32"/>
        </w:rPr>
      </w:pPr>
    </w:p>
    <w:p w14:paraId="48F6F38A" w14:textId="1B0FE87D" w:rsidR="009128EE" w:rsidRPr="00F24EF2" w:rsidRDefault="0067516E">
      <w:pPr>
        <w:pStyle w:val="BodyText"/>
        <w:rPr>
          <w:b/>
          <w:bCs/>
          <w:spacing w:val="-2"/>
          <w:sz w:val="28"/>
          <w:szCs w:val="28"/>
        </w:rPr>
      </w:pPr>
      <w:r w:rsidRPr="00F24EF2">
        <w:rPr>
          <w:b/>
          <w:bCs/>
          <w:spacing w:val="-2"/>
          <w:sz w:val="28"/>
          <w:szCs w:val="28"/>
        </w:rPr>
        <w:t>Age group And Their Entertainment Behavior</w:t>
      </w:r>
    </w:p>
    <w:p w14:paraId="44E9C1B6" w14:textId="77777777" w:rsidR="009128EE" w:rsidRDefault="009128EE">
      <w:pPr>
        <w:pStyle w:val="BodyText"/>
        <w:rPr>
          <w:b/>
          <w:spacing w:val="-2"/>
          <w:sz w:val="22"/>
          <w:szCs w:val="22"/>
        </w:rPr>
      </w:pPr>
    </w:p>
    <w:tbl>
      <w:tblPr>
        <w:tblpPr w:leftFromText="180" w:rightFromText="180" w:vertAnchor="page" w:horzAnchor="margin" w:tblpY="3525"/>
        <w:tblW w:w="10876" w:type="dxa"/>
        <w:tblLook w:val="04A0" w:firstRow="1" w:lastRow="0" w:firstColumn="1" w:lastColumn="0" w:noHBand="0" w:noVBand="1"/>
      </w:tblPr>
      <w:tblGrid>
        <w:gridCol w:w="1377"/>
        <w:gridCol w:w="3739"/>
        <w:gridCol w:w="3017"/>
        <w:gridCol w:w="2756"/>
      </w:tblGrid>
      <w:tr w:rsidR="00533AB8" w:rsidRPr="00533AB8" w14:paraId="6F3485B1" w14:textId="77777777" w:rsidTr="00F24EF2">
        <w:trPr>
          <w:trHeight w:val="325"/>
        </w:trPr>
        <w:tc>
          <w:tcPr>
            <w:tcW w:w="1377" w:type="dxa"/>
            <w:tcBorders>
              <w:top w:val="nil"/>
              <w:left w:val="nil"/>
              <w:bottom w:val="single" w:sz="4" w:space="0" w:color="44B3E1"/>
              <w:right w:val="nil"/>
            </w:tcBorders>
            <w:shd w:val="clear" w:color="C0E6F5" w:fill="C0E6F5"/>
            <w:noWrap/>
            <w:vAlign w:val="bottom"/>
            <w:hideMark/>
          </w:tcPr>
          <w:p w14:paraId="74357D43" w14:textId="77777777" w:rsidR="00533AB8" w:rsidRPr="00533AB8" w:rsidRDefault="00533AB8" w:rsidP="00533AB8">
            <w:pPr>
              <w:widowControl/>
              <w:autoSpaceDE/>
              <w:autoSpaceDN/>
              <w:rPr>
                <w:rFonts w:ascii="Aptos Narrow" w:hAnsi="Aptos Narrow"/>
                <w:b/>
                <w:bCs/>
                <w:color w:val="000000"/>
              </w:rPr>
            </w:pPr>
            <w:r w:rsidRPr="00533AB8">
              <w:rPr>
                <w:rFonts w:ascii="Aptos Narrow" w:hAnsi="Aptos Narrow"/>
                <w:b/>
                <w:bCs/>
                <w:color w:val="000000"/>
              </w:rPr>
              <w:t>Age</w:t>
            </w:r>
          </w:p>
        </w:tc>
        <w:tc>
          <w:tcPr>
            <w:tcW w:w="3739" w:type="dxa"/>
            <w:tcBorders>
              <w:top w:val="nil"/>
              <w:left w:val="nil"/>
              <w:bottom w:val="single" w:sz="4" w:space="0" w:color="44B3E1"/>
              <w:right w:val="nil"/>
            </w:tcBorders>
            <w:shd w:val="clear" w:color="C0E6F5" w:fill="C0E6F5"/>
            <w:noWrap/>
            <w:vAlign w:val="bottom"/>
            <w:hideMark/>
          </w:tcPr>
          <w:p w14:paraId="431375F1" w14:textId="77777777" w:rsidR="00533AB8" w:rsidRPr="00533AB8" w:rsidRDefault="00533AB8" w:rsidP="00533AB8">
            <w:pPr>
              <w:widowControl/>
              <w:autoSpaceDE/>
              <w:autoSpaceDN/>
              <w:rPr>
                <w:rFonts w:ascii="Aptos Narrow" w:hAnsi="Aptos Narrow"/>
                <w:b/>
                <w:bCs/>
                <w:color w:val="000000"/>
              </w:rPr>
            </w:pPr>
            <w:r w:rsidRPr="00533AB8">
              <w:rPr>
                <w:rFonts w:ascii="Aptos Narrow" w:hAnsi="Aptos Narrow"/>
                <w:b/>
                <w:bCs/>
                <w:color w:val="000000"/>
              </w:rPr>
              <w:t xml:space="preserve"> Streaming_Hours_per_Week</w:t>
            </w:r>
          </w:p>
        </w:tc>
        <w:tc>
          <w:tcPr>
            <w:tcW w:w="3010" w:type="dxa"/>
            <w:tcBorders>
              <w:top w:val="nil"/>
              <w:left w:val="nil"/>
              <w:bottom w:val="single" w:sz="4" w:space="0" w:color="44B3E1"/>
              <w:right w:val="nil"/>
            </w:tcBorders>
            <w:shd w:val="clear" w:color="C0E6F5" w:fill="C0E6F5"/>
            <w:noWrap/>
            <w:vAlign w:val="bottom"/>
            <w:hideMark/>
          </w:tcPr>
          <w:p w14:paraId="5CA0691A" w14:textId="77777777" w:rsidR="00533AB8" w:rsidRPr="00533AB8" w:rsidRDefault="00533AB8" w:rsidP="00533AB8">
            <w:pPr>
              <w:widowControl/>
              <w:autoSpaceDE/>
              <w:autoSpaceDN/>
              <w:rPr>
                <w:rFonts w:ascii="Aptos Narrow" w:hAnsi="Aptos Narrow"/>
                <w:b/>
                <w:bCs/>
                <w:color w:val="000000"/>
              </w:rPr>
            </w:pPr>
            <w:r w:rsidRPr="00533AB8">
              <w:rPr>
                <w:rFonts w:ascii="Aptos Narrow" w:hAnsi="Aptos Narrow"/>
                <w:b/>
                <w:bCs/>
                <w:color w:val="000000"/>
              </w:rPr>
              <w:t xml:space="preserve"> Monthly_Entertainment_Spend</w:t>
            </w:r>
          </w:p>
        </w:tc>
        <w:tc>
          <w:tcPr>
            <w:tcW w:w="2750" w:type="dxa"/>
            <w:tcBorders>
              <w:top w:val="nil"/>
              <w:left w:val="nil"/>
              <w:bottom w:val="single" w:sz="4" w:space="0" w:color="44B3E1"/>
              <w:right w:val="nil"/>
            </w:tcBorders>
            <w:shd w:val="clear" w:color="C0E6F5" w:fill="C0E6F5"/>
            <w:noWrap/>
            <w:vAlign w:val="bottom"/>
            <w:hideMark/>
          </w:tcPr>
          <w:p w14:paraId="10ED0063" w14:textId="77777777" w:rsidR="00533AB8" w:rsidRPr="00533AB8" w:rsidRDefault="00533AB8" w:rsidP="00533AB8">
            <w:pPr>
              <w:widowControl/>
              <w:autoSpaceDE/>
              <w:autoSpaceDN/>
              <w:rPr>
                <w:rFonts w:ascii="Aptos Narrow" w:hAnsi="Aptos Narrow"/>
                <w:b/>
                <w:bCs/>
                <w:color w:val="000000"/>
              </w:rPr>
            </w:pPr>
            <w:r w:rsidRPr="00533AB8">
              <w:rPr>
                <w:rFonts w:ascii="Aptos Narrow" w:hAnsi="Aptos Narrow"/>
                <w:b/>
                <w:bCs/>
                <w:color w:val="000000"/>
              </w:rPr>
              <w:t xml:space="preserve"> Event_Attendance_per_Year</w:t>
            </w:r>
          </w:p>
        </w:tc>
      </w:tr>
      <w:tr w:rsidR="00533AB8" w:rsidRPr="00533AB8" w14:paraId="5DC31D5F" w14:textId="77777777" w:rsidTr="00F24EF2">
        <w:trPr>
          <w:trHeight w:val="325"/>
        </w:trPr>
        <w:tc>
          <w:tcPr>
            <w:tcW w:w="1377" w:type="dxa"/>
            <w:tcBorders>
              <w:top w:val="nil"/>
              <w:left w:val="nil"/>
              <w:bottom w:val="nil"/>
              <w:right w:val="nil"/>
            </w:tcBorders>
            <w:noWrap/>
            <w:vAlign w:val="bottom"/>
            <w:hideMark/>
          </w:tcPr>
          <w:p w14:paraId="4CF9CC30" w14:textId="77777777" w:rsidR="00533AB8" w:rsidRPr="00533AB8" w:rsidRDefault="00533AB8" w:rsidP="00533AB8">
            <w:pPr>
              <w:widowControl/>
              <w:autoSpaceDE/>
              <w:autoSpaceDN/>
              <w:rPr>
                <w:rFonts w:ascii="Aptos Narrow" w:hAnsi="Aptos Narrow"/>
                <w:color w:val="000000"/>
              </w:rPr>
            </w:pPr>
            <w:r w:rsidRPr="00533AB8">
              <w:rPr>
                <w:rFonts w:ascii="Aptos Narrow" w:hAnsi="Aptos Narrow"/>
                <w:color w:val="000000"/>
              </w:rPr>
              <w:t>10-19</w:t>
            </w:r>
          </w:p>
        </w:tc>
        <w:tc>
          <w:tcPr>
            <w:tcW w:w="3739" w:type="dxa"/>
            <w:tcBorders>
              <w:top w:val="nil"/>
              <w:left w:val="nil"/>
              <w:bottom w:val="nil"/>
              <w:right w:val="nil"/>
            </w:tcBorders>
            <w:noWrap/>
            <w:vAlign w:val="bottom"/>
            <w:hideMark/>
          </w:tcPr>
          <w:p w14:paraId="261B3511"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21.75</w:t>
            </w:r>
          </w:p>
        </w:tc>
        <w:tc>
          <w:tcPr>
            <w:tcW w:w="3010" w:type="dxa"/>
            <w:tcBorders>
              <w:top w:val="nil"/>
              <w:left w:val="nil"/>
              <w:bottom w:val="nil"/>
              <w:right w:val="nil"/>
            </w:tcBorders>
            <w:noWrap/>
            <w:vAlign w:val="bottom"/>
            <w:hideMark/>
          </w:tcPr>
          <w:p w14:paraId="7CCF88AA"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1638.333333</w:t>
            </w:r>
          </w:p>
        </w:tc>
        <w:tc>
          <w:tcPr>
            <w:tcW w:w="2750" w:type="dxa"/>
            <w:tcBorders>
              <w:top w:val="nil"/>
              <w:left w:val="nil"/>
              <w:bottom w:val="nil"/>
              <w:right w:val="nil"/>
            </w:tcBorders>
            <w:noWrap/>
            <w:vAlign w:val="bottom"/>
            <w:hideMark/>
          </w:tcPr>
          <w:p w14:paraId="40BAEA81"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3.583333333</w:t>
            </w:r>
          </w:p>
        </w:tc>
      </w:tr>
      <w:tr w:rsidR="00533AB8" w:rsidRPr="00533AB8" w14:paraId="5A1CCDC8" w14:textId="77777777" w:rsidTr="00F24EF2">
        <w:trPr>
          <w:trHeight w:val="325"/>
        </w:trPr>
        <w:tc>
          <w:tcPr>
            <w:tcW w:w="1377" w:type="dxa"/>
            <w:tcBorders>
              <w:top w:val="nil"/>
              <w:left w:val="nil"/>
              <w:bottom w:val="nil"/>
              <w:right w:val="nil"/>
            </w:tcBorders>
            <w:noWrap/>
            <w:vAlign w:val="bottom"/>
            <w:hideMark/>
          </w:tcPr>
          <w:p w14:paraId="214A9C6E" w14:textId="77777777" w:rsidR="00533AB8" w:rsidRPr="00533AB8" w:rsidRDefault="00533AB8" w:rsidP="00533AB8">
            <w:pPr>
              <w:widowControl/>
              <w:autoSpaceDE/>
              <w:autoSpaceDN/>
              <w:rPr>
                <w:rFonts w:ascii="Aptos Narrow" w:hAnsi="Aptos Narrow"/>
                <w:color w:val="000000"/>
              </w:rPr>
            </w:pPr>
            <w:r w:rsidRPr="00533AB8">
              <w:rPr>
                <w:rFonts w:ascii="Aptos Narrow" w:hAnsi="Aptos Narrow"/>
                <w:color w:val="000000"/>
              </w:rPr>
              <w:t>20-29</w:t>
            </w:r>
          </w:p>
        </w:tc>
        <w:tc>
          <w:tcPr>
            <w:tcW w:w="3739" w:type="dxa"/>
            <w:tcBorders>
              <w:top w:val="nil"/>
              <w:left w:val="nil"/>
              <w:bottom w:val="nil"/>
              <w:right w:val="nil"/>
            </w:tcBorders>
            <w:noWrap/>
            <w:vAlign w:val="bottom"/>
            <w:hideMark/>
          </w:tcPr>
          <w:p w14:paraId="465FF669"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18.12820513</w:t>
            </w:r>
          </w:p>
        </w:tc>
        <w:tc>
          <w:tcPr>
            <w:tcW w:w="3010" w:type="dxa"/>
            <w:tcBorders>
              <w:top w:val="nil"/>
              <w:left w:val="nil"/>
              <w:bottom w:val="nil"/>
              <w:right w:val="nil"/>
            </w:tcBorders>
            <w:noWrap/>
            <w:vAlign w:val="bottom"/>
            <w:hideMark/>
          </w:tcPr>
          <w:p w14:paraId="6A7CFACD"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1584.358974</w:t>
            </w:r>
          </w:p>
        </w:tc>
        <w:tc>
          <w:tcPr>
            <w:tcW w:w="2750" w:type="dxa"/>
            <w:tcBorders>
              <w:top w:val="nil"/>
              <w:left w:val="nil"/>
              <w:bottom w:val="nil"/>
              <w:right w:val="nil"/>
            </w:tcBorders>
            <w:noWrap/>
            <w:vAlign w:val="bottom"/>
            <w:hideMark/>
          </w:tcPr>
          <w:p w14:paraId="57AE7073"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5.487179487</w:t>
            </w:r>
          </w:p>
        </w:tc>
      </w:tr>
      <w:tr w:rsidR="00533AB8" w:rsidRPr="00533AB8" w14:paraId="2E0D6D15" w14:textId="77777777" w:rsidTr="00F24EF2">
        <w:trPr>
          <w:trHeight w:val="325"/>
        </w:trPr>
        <w:tc>
          <w:tcPr>
            <w:tcW w:w="1377" w:type="dxa"/>
            <w:tcBorders>
              <w:top w:val="nil"/>
              <w:left w:val="nil"/>
              <w:bottom w:val="nil"/>
              <w:right w:val="nil"/>
            </w:tcBorders>
            <w:noWrap/>
            <w:vAlign w:val="bottom"/>
            <w:hideMark/>
          </w:tcPr>
          <w:p w14:paraId="1E0F61FA" w14:textId="77777777" w:rsidR="00533AB8" w:rsidRPr="00533AB8" w:rsidRDefault="00533AB8" w:rsidP="00533AB8">
            <w:pPr>
              <w:widowControl/>
              <w:autoSpaceDE/>
              <w:autoSpaceDN/>
              <w:rPr>
                <w:rFonts w:ascii="Aptos Narrow" w:hAnsi="Aptos Narrow"/>
                <w:color w:val="000000"/>
              </w:rPr>
            </w:pPr>
            <w:r w:rsidRPr="00533AB8">
              <w:rPr>
                <w:rFonts w:ascii="Aptos Narrow" w:hAnsi="Aptos Narrow"/>
                <w:color w:val="000000"/>
              </w:rPr>
              <w:t>30-39</w:t>
            </w:r>
          </w:p>
        </w:tc>
        <w:tc>
          <w:tcPr>
            <w:tcW w:w="3739" w:type="dxa"/>
            <w:tcBorders>
              <w:top w:val="nil"/>
              <w:left w:val="nil"/>
              <w:bottom w:val="nil"/>
              <w:right w:val="nil"/>
            </w:tcBorders>
            <w:noWrap/>
            <w:vAlign w:val="bottom"/>
            <w:hideMark/>
          </w:tcPr>
          <w:p w14:paraId="4F2E7203"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16.27272727</w:t>
            </w:r>
          </w:p>
        </w:tc>
        <w:tc>
          <w:tcPr>
            <w:tcW w:w="3010" w:type="dxa"/>
            <w:tcBorders>
              <w:top w:val="nil"/>
              <w:left w:val="nil"/>
              <w:bottom w:val="nil"/>
              <w:right w:val="nil"/>
            </w:tcBorders>
            <w:noWrap/>
            <w:vAlign w:val="bottom"/>
            <w:hideMark/>
          </w:tcPr>
          <w:p w14:paraId="43D8ADCA"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1640.649351</w:t>
            </w:r>
          </w:p>
        </w:tc>
        <w:tc>
          <w:tcPr>
            <w:tcW w:w="2750" w:type="dxa"/>
            <w:tcBorders>
              <w:top w:val="nil"/>
              <w:left w:val="nil"/>
              <w:bottom w:val="nil"/>
              <w:right w:val="nil"/>
            </w:tcBorders>
            <w:noWrap/>
            <w:vAlign w:val="bottom"/>
            <w:hideMark/>
          </w:tcPr>
          <w:p w14:paraId="6A8FE9E9"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4.38961039</w:t>
            </w:r>
          </w:p>
        </w:tc>
      </w:tr>
      <w:tr w:rsidR="00533AB8" w:rsidRPr="00533AB8" w14:paraId="1AB23850" w14:textId="77777777" w:rsidTr="00F24EF2">
        <w:trPr>
          <w:trHeight w:val="325"/>
        </w:trPr>
        <w:tc>
          <w:tcPr>
            <w:tcW w:w="1377" w:type="dxa"/>
            <w:tcBorders>
              <w:top w:val="nil"/>
              <w:left w:val="nil"/>
              <w:bottom w:val="nil"/>
              <w:right w:val="nil"/>
            </w:tcBorders>
            <w:noWrap/>
            <w:vAlign w:val="bottom"/>
            <w:hideMark/>
          </w:tcPr>
          <w:p w14:paraId="541E8583" w14:textId="77777777" w:rsidR="00533AB8" w:rsidRPr="00533AB8" w:rsidRDefault="00533AB8" w:rsidP="00533AB8">
            <w:pPr>
              <w:widowControl/>
              <w:autoSpaceDE/>
              <w:autoSpaceDN/>
              <w:rPr>
                <w:rFonts w:ascii="Aptos Narrow" w:hAnsi="Aptos Narrow"/>
                <w:color w:val="000000"/>
              </w:rPr>
            </w:pPr>
            <w:r w:rsidRPr="00533AB8">
              <w:rPr>
                <w:rFonts w:ascii="Aptos Narrow" w:hAnsi="Aptos Narrow"/>
                <w:color w:val="000000"/>
              </w:rPr>
              <w:t>40-50</w:t>
            </w:r>
          </w:p>
        </w:tc>
        <w:tc>
          <w:tcPr>
            <w:tcW w:w="3739" w:type="dxa"/>
            <w:tcBorders>
              <w:top w:val="nil"/>
              <w:left w:val="nil"/>
              <w:bottom w:val="nil"/>
              <w:right w:val="nil"/>
            </w:tcBorders>
            <w:noWrap/>
            <w:vAlign w:val="bottom"/>
            <w:hideMark/>
          </w:tcPr>
          <w:p w14:paraId="31F4C5FC"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18.27710843</w:t>
            </w:r>
          </w:p>
        </w:tc>
        <w:tc>
          <w:tcPr>
            <w:tcW w:w="3010" w:type="dxa"/>
            <w:tcBorders>
              <w:top w:val="nil"/>
              <w:left w:val="nil"/>
              <w:bottom w:val="nil"/>
              <w:right w:val="nil"/>
            </w:tcBorders>
            <w:noWrap/>
            <w:vAlign w:val="bottom"/>
            <w:hideMark/>
          </w:tcPr>
          <w:p w14:paraId="165C34C2"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1778.277108</w:t>
            </w:r>
          </w:p>
        </w:tc>
        <w:tc>
          <w:tcPr>
            <w:tcW w:w="2750" w:type="dxa"/>
            <w:tcBorders>
              <w:top w:val="nil"/>
              <w:left w:val="nil"/>
              <w:bottom w:val="nil"/>
              <w:right w:val="nil"/>
            </w:tcBorders>
            <w:noWrap/>
            <w:vAlign w:val="bottom"/>
            <w:hideMark/>
          </w:tcPr>
          <w:p w14:paraId="6A60B2A4"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5.674698795</w:t>
            </w:r>
          </w:p>
        </w:tc>
      </w:tr>
      <w:tr w:rsidR="00533AB8" w:rsidRPr="00533AB8" w14:paraId="1A87D2F0" w14:textId="77777777" w:rsidTr="00F24EF2">
        <w:trPr>
          <w:trHeight w:val="325"/>
        </w:trPr>
        <w:tc>
          <w:tcPr>
            <w:tcW w:w="1377" w:type="dxa"/>
            <w:tcBorders>
              <w:top w:val="single" w:sz="4" w:space="0" w:color="44B3E1"/>
              <w:left w:val="nil"/>
              <w:bottom w:val="nil"/>
              <w:right w:val="nil"/>
            </w:tcBorders>
            <w:shd w:val="clear" w:color="C0E6F5" w:fill="C0E6F5"/>
            <w:noWrap/>
            <w:vAlign w:val="bottom"/>
            <w:hideMark/>
          </w:tcPr>
          <w:p w14:paraId="42271CC5" w14:textId="77777777" w:rsidR="00533AB8" w:rsidRPr="00533AB8" w:rsidRDefault="00533AB8" w:rsidP="00533AB8">
            <w:pPr>
              <w:widowControl/>
              <w:autoSpaceDE/>
              <w:autoSpaceDN/>
              <w:rPr>
                <w:rFonts w:ascii="Aptos Narrow" w:hAnsi="Aptos Narrow"/>
                <w:b/>
                <w:bCs/>
                <w:color w:val="000000"/>
              </w:rPr>
            </w:pPr>
            <w:r w:rsidRPr="00533AB8">
              <w:rPr>
                <w:rFonts w:ascii="Aptos Narrow" w:hAnsi="Aptos Narrow"/>
                <w:b/>
                <w:bCs/>
                <w:color w:val="000000"/>
              </w:rPr>
              <w:t>Grand Total</w:t>
            </w:r>
          </w:p>
        </w:tc>
        <w:tc>
          <w:tcPr>
            <w:tcW w:w="3739" w:type="dxa"/>
            <w:tcBorders>
              <w:top w:val="single" w:sz="4" w:space="0" w:color="44B3E1"/>
              <w:left w:val="nil"/>
              <w:bottom w:val="nil"/>
              <w:right w:val="nil"/>
            </w:tcBorders>
            <w:shd w:val="clear" w:color="C0E6F5" w:fill="C0E6F5"/>
            <w:noWrap/>
            <w:vAlign w:val="bottom"/>
            <w:hideMark/>
          </w:tcPr>
          <w:p w14:paraId="718784E2" w14:textId="77777777" w:rsidR="00533AB8" w:rsidRPr="00533AB8" w:rsidRDefault="00533AB8" w:rsidP="00533AB8">
            <w:pPr>
              <w:widowControl/>
              <w:autoSpaceDE/>
              <w:autoSpaceDN/>
              <w:jc w:val="right"/>
              <w:rPr>
                <w:rFonts w:ascii="Aptos Narrow" w:hAnsi="Aptos Narrow"/>
                <w:b/>
                <w:bCs/>
                <w:color w:val="000000"/>
              </w:rPr>
            </w:pPr>
            <w:r w:rsidRPr="00533AB8">
              <w:rPr>
                <w:rFonts w:ascii="Aptos Narrow" w:hAnsi="Aptos Narrow"/>
                <w:b/>
                <w:bCs/>
                <w:color w:val="000000"/>
              </w:rPr>
              <w:t>17.78</w:t>
            </w:r>
          </w:p>
        </w:tc>
        <w:tc>
          <w:tcPr>
            <w:tcW w:w="3010" w:type="dxa"/>
            <w:tcBorders>
              <w:top w:val="single" w:sz="4" w:space="0" w:color="44B3E1"/>
              <w:left w:val="nil"/>
              <w:bottom w:val="nil"/>
              <w:right w:val="nil"/>
            </w:tcBorders>
            <w:shd w:val="clear" w:color="C0E6F5" w:fill="C0E6F5"/>
            <w:noWrap/>
            <w:vAlign w:val="bottom"/>
            <w:hideMark/>
          </w:tcPr>
          <w:p w14:paraId="7701D1B4" w14:textId="77777777" w:rsidR="00533AB8" w:rsidRPr="00533AB8" w:rsidRDefault="00533AB8" w:rsidP="00533AB8">
            <w:pPr>
              <w:widowControl/>
              <w:autoSpaceDE/>
              <w:autoSpaceDN/>
              <w:jc w:val="right"/>
              <w:rPr>
                <w:rFonts w:ascii="Aptos Narrow" w:hAnsi="Aptos Narrow"/>
                <w:b/>
                <w:bCs/>
                <w:color w:val="000000"/>
              </w:rPr>
            </w:pPr>
            <w:r w:rsidRPr="00533AB8">
              <w:rPr>
                <w:rFonts w:ascii="Aptos Narrow" w:hAnsi="Aptos Narrow"/>
                <w:b/>
                <w:bCs/>
                <w:color w:val="000000"/>
              </w:rPr>
              <w:t>1668.668</w:t>
            </w:r>
          </w:p>
        </w:tc>
        <w:tc>
          <w:tcPr>
            <w:tcW w:w="2750" w:type="dxa"/>
            <w:tcBorders>
              <w:top w:val="single" w:sz="4" w:space="0" w:color="44B3E1"/>
              <w:left w:val="nil"/>
              <w:bottom w:val="nil"/>
              <w:right w:val="nil"/>
            </w:tcBorders>
            <w:shd w:val="clear" w:color="C0E6F5" w:fill="C0E6F5"/>
            <w:noWrap/>
            <w:vAlign w:val="bottom"/>
            <w:hideMark/>
          </w:tcPr>
          <w:p w14:paraId="1BD6CD1F" w14:textId="77777777" w:rsidR="00533AB8" w:rsidRPr="00533AB8" w:rsidRDefault="00533AB8" w:rsidP="00533AB8">
            <w:pPr>
              <w:widowControl/>
              <w:autoSpaceDE/>
              <w:autoSpaceDN/>
              <w:jc w:val="right"/>
              <w:rPr>
                <w:rFonts w:ascii="Aptos Narrow" w:hAnsi="Aptos Narrow"/>
                <w:b/>
                <w:bCs/>
                <w:color w:val="000000"/>
              </w:rPr>
            </w:pPr>
            <w:r w:rsidRPr="00533AB8">
              <w:rPr>
                <w:rFonts w:ascii="Aptos Narrow" w:hAnsi="Aptos Narrow"/>
                <w:b/>
                <w:bCs/>
                <w:color w:val="000000"/>
              </w:rPr>
              <w:t>5.12</w:t>
            </w:r>
          </w:p>
        </w:tc>
      </w:tr>
    </w:tbl>
    <w:p w14:paraId="38D6B339" w14:textId="200CCE9C" w:rsidR="006E08F3" w:rsidRDefault="006E08F3">
      <w:pPr>
        <w:pStyle w:val="BodyText"/>
        <w:spacing w:before="189"/>
        <w:rPr>
          <w:b/>
          <w:sz w:val="20"/>
        </w:rPr>
      </w:pPr>
    </w:p>
    <w:p w14:paraId="01BA6186" w14:textId="7280E5D0" w:rsidR="006E08F3" w:rsidRDefault="00F24EF2">
      <w:pPr>
        <w:pStyle w:val="BodyText"/>
        <w:rPr>
          <w:b/>
          <w:sz w:val="20"/>
        </w:rPr>
      </w:pPr>
      <w:r>
        <w:rPr>
          <w:noProof/>
        </w:rPr>
        <w:drawing>
          <wp:inline distT="0" distB="0" distL="0" distR="0" wp14:anchorId="55FD51C0" wp14:editId="72360FE2">
            <wp:extent cx="6737350" cy="2616200"/>
            <wp:effectExtent l="0" t="0" r="6350" b="12700"/>
            <wp:docPr id="1177707859" name="Chart 1">
              <a:extLst xmlns:a="http://schemas.openxmlformats.org/drawingml/2006/main">
                <a:ext uri="{FF2B5EF4-FFF2-40B4-BE49-F238E27FC236}">
                  <a16:creationId xmlns:a16="http://schemas.microsoft.com/office/drawing/2014/main" id="{A04C05C3-94A6-7765-D379-EE7D67CB49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6C70AE8" w14:textId="77777777" w:rsidR="00533AB8" w:rsidRDefault="00533AB8">
      <w:pPr>
        <w:pStyle w:val="BodyText"/>
        <w:rPr>
          <w:b/>
          <w:sz w:val="20"/>
        </w:rPr>
      </w:pPr>
    </w:p>
    <w:p w14:paraId="04AC72E4" w14:textId="239965CE" w:rsidR="00533AB8" w:rsidRDefault="00533AB8">
      <w:pPr>
        <w:pStyle w:val="BodyText"/>
        <w:rPr>
          <w:b/>
          <w:sz w:val="20"/>
        </w:rPr>
      </w:pPr>
    </w:p>
    <w:p w14:paraId="7B5D5617" w14:textId="77777777" w:rsidR="000D293E" w:rsidRDefault="000D293E">
      <w:pPr>
        <w:pStyle w:val="BodyText"/>
        <w:rPr>
          <w:b/>
          <w:sz w:val="20"/>
        </w:rPr>
      </w:pPr>
    </w:p>
    <w:p w14:paraId="509AA886" w14:textId="77777777" w:rsidR="00F24EF2" w:rsidRDefault="00F24EF2">
      <w:pPr>
        <w:pStyle w:val="BodyText"/>
        <w:rPr>
          <w:b/>
          <w:sz w:val="20"/>
        </w:rPr>
      </w:pPr>
    </w:p>
    <w:p w14:paraId="2C4816CE" w14:textId="77777777" w:rsidR="000D293E" w:rsidRDefault="000D293E">
      <w:pPr>
        <w:pStyle w:val="BodyText"/>
        <w:rPr>
          <w:b/>
          <w:bCs/>
          <w:sz w:val="32"/>
          <w:szCs w:val="32"/>
        </w:rPr>
      </w:pPr>
      <w:r w:rsidRPr="000D293E">
        <w:rPr>
          <w:b/>
          <w:bCs/>
          <w:sz w:val="32"/>
          <w:szCs w:val="32"/>
        </w:rPr>
        <w:t>INTERPRETATION</w:t>
      </w:r>
    </w:p>
    <w:p w14:paraId="5AF6E1A2" w14:textId="77777777" w:rsidR="00F24EF2" w:rsidRDefault="00F24EF2">
      <w:pPr>
        <w:pStyle w:val="BodyText"/>
        <w:rPr>
          <w:b/>
          <w:bCs/>
          <w:sz w:val="32"/>
          <w:szCs w:val="32"/>
        </w:rPr>
      </w:pPr>
    </w:p>
    <w:p w14:paraId="0E0C0ACA" w14:textId="77777777" w:rsidR="00F24EF2" w:rsidRDefault="00F24EF2">
      <w:pPr>
        <w:pStyle w:val="BodyText"/>
        <w:rPr>
          <w:b/>
          <w:bCs/>
          <w:sz w:val="32"/>
          <w:szCs w:val="32"/>
        </w:rPr>
      </w:pPr>
    </w:p>
    <w:p w14:paraId="4C1BAC3B" w14:textId="77777777" w:rsidR="00F24EF2" w:rsidRPr="00F24EF2" w:rsidRDefault="00F24EF2" w:rsidP="009C07D1">
      <w:pPr>
        <w:pStyle w:val="BodyText"/>
        <w:numPr>
          <w:ilvl w:val="0"/>
          <w:numId w:val="12"/>
        </w:numPr>
        <w:spacing w:line="360" w:lineRule="auto"/>
        <w:rPr>
          <w:b/>
        </w:rPr>
      </w:pPr>
      <w:r w:rsidRPr="00F24EF2">
        <w:rPr>
          <w:b/>
          <w:bCs/>
        </w:rPr>
        <w:t>40–50 age group</w:t>
      </w:r>
      <w:r w:rsidRPr="00F24EF2">
        <w:rPr>
          <w:b/>
        </w:rPr>
        <w:t xml:space="preserve"> spends the most on entertainment monthly.</w:t>
      </w:r>
    </w:p>
    <w:p w14:paraId="5CAB3BE2" w14:textId="77777777" w:rsidR="00F24EF2" w:rsidRPr="00F24EF2" w:rsidRDefault="00F24EF2" w:rsidP="009C07D1">
      <w:pPr>
        <w:pStyle w:val="BodyText"/>
        <w:numPr>
          <w:ilvl w:val="0"/>
          <w:numId w:val="12"/>
        </w:numPr>
        <w:spacing w:line="360" w:lineRule="auto"/>
        <w:rPr>
          <w:b/>
        </w:rPr>
      </w:pPr>
      <w:r w:rsidRPr="00F24EF2">
        <w:rPr>
          <w:b/>
          <w:bCs/>
        </w:rPr>
        <w:t>10–29 age groups</w:t>
      </w:r>
      <w:r w:rsidRPr="00F24EF2">
        <w:rPr>
          <w:b/>
        </w:rPr>
        <w:t xml:space="preserve"> have higher streaming hours per week.</w:t>
      </w:r>
    </w:p>
    <w:p w14:paraId="30252EE2" w14:textId="77777777" w:rsidR="00F24EF2" w:rsidRPr="00F24EF2" w:rsidRDefault="00F24EF2" w:rsidP="009C07D1">
      <w:pPr>
        <w:pStyle w:val="BodyText"/>
        <w:numPr>
          <w:ilvl w:val="0"/>
          <w:numId w:val="12"/>
        </w:numPr>
        <w:spacing w:line="360" w:lineRule="auto"/>
        <w:rPr>
          <w:b/>
        </w:rPr>
      </w:pPr>
      <w:r w:rsidRPr="00F24EF2">
        <w:rPr>
          <w:b/>
          <w:bCs/>
        </w:rPr>
        <w:t>Event attendance</w:t>
      </w:r>
      <w:r w:rsidRPr="00F24EF2">
        <w:rPr>
          <w:b/>
        </w:rPr>
        <w:t xml:space="preserve"> is low and steady across all age groups.</w:t>
      </w:r>
    </w:p>
    <w:p w14:paraId="1D846F84" w14:textId="77777777" w:rsidR="00F24EF2" w:rsidRPr="00F24EF2" w:rsidRDefault="00F24EF2" w:rsidP="009C07D1">
      <w:pPr>
        <w:pStyle w:val="BodyText"/>
        <w:numPr>
          <w:ilvl w:val="0"/>
          <w:numId w:val="12"/>
        </w:numPr>
        <w:spacing w:line="360" w:lineRule="auto"/>
        <w:rPr>
          <w:b/>
        </w:rPr>
      </w:pPr>
      <w:r w:rsidRPr="00F24EF2">
        <w:rPr>
          <w:b/>
        </w:rPr>
        <w:t>Overall, spending dominates compared to streaming and event attendance.</w:t>
      </w:r>
    </w:p>
    <w:p w14:paraId="1FA66F72" w14:textId="2872A117" w:rsidR="00F24EF2" w:rsidRDefault="00F24EF2">
      <w:pPr>
        <w:pStyle w:val="BodyText"/>
        <w:rPr>
          <w:b/>
          <w:sz w:val="20"/>
        </w:rPr>
        <w:sectPr w:rsidR="00F24EF2" w:rsidSect="006B0185">
          <w:pgSz w:w="12240" w:h="15840"/>
          <w:pgMar w:top="1540" w:right="720" w:bottom="120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007626B" w14:textId="482849C9" w:rsidR="0067516E" w:rsidRPr="001E75F3" w:rsidRDefault="0067516E" w:rsidP="0067516E">
      <w:pPr>
        <w:pStyle w:val="BodyText"/>
        <w:rPr>
          <w:b/>
          <w:spacing w:val="-2"/>
          <w:sz w:val="32"/>
          <w:szCs w:val="32"/>
        </w:rPr>
      </w:pPr>
      <w:r w:rsidRPr="001E75F3">
        <w:rPr>
          <w:b/>
          <w:spacing w:val="-2"/>
          <w:sz w:val="32"/>
          <w:szCs w:val="32"/>
        </w:rPr>
        <w:lastRenderedPageBreak/>
        <w:t xml:space="preserve">BUSINESS REQUIREMENT </w:t>
      </w:r>
      <w:r w:rsidR="00B436DA" w:rsidRPr="001E75F3">
        <w:rPr>
          <w:b/>
          <w:spacing w:val="-2"/>
          <w:sz w:val="32"/>
          <w:szCs w:val="32"/>
        </w:rPr>
        <w:t>2</w:t>
      </w:r>
      <w:r w:rsidRPr="001E75F3">
        <w:rPr>
          <w:b/>
          <w:spacing w:val="-2"/>
          <w:sz w:val="32"/>
          <w:szCs w:val="32"/>
        </w:rPr>
        <w:t xml:space="preserve"> :</w:t>
      </w:r>
    </w:p>
    <w:p w14:paraId="3BEAA789" w14:textId="77777777" w:rsidR="0094071C" w:rsidRDefault="0094071C" w:rsidP="0067516E">
      <w:pPr>
        <w:pStyle w:val="BodyText"/>
        <w:rPr>
          <w:b/>
          <w:spacing w:val="-2"/>
          <w:sz w:val="44"/>
          <w:szCs w:val="44"/>
        </w:rPr>
      </w:pPr>
    </w:p>
    <w:p w14:paraId="4D690060" w14:textId="0CAC6DD0" w:rsidR="0094071C" w:rsidRPr="001E75F3" w:rsidRDefault="00B258BE" w:rsidP="0067516E">
      <w:pPr>
        <w:pStyle w:val="BodyText"/>
        <w:rPr>
          <w:b/>
          <w:spacing w:val="-2"/>
          <w:sz w:val="28"/>
          <w:szCs w:val="28"/>
        </w:rPr>
      </w:pPr>
      <w:r w:rsidRPr="001E75F3">
        <w:rPr>
          <w:b/>
          <w:spacing w:val="-2"/>
          <w:sz w:val="28"/>
          <w:szCs w:val="28"/>
        </w:rPr>
        <w:t xml:space="preserve">Gender and Their Favorite Movie </w:t>
      </w:r>
      <w:r w:rsidR="00B7690B" w:rsidRPr="001E75F3">
        <w:rPr>
          <w:b/>
          <w:spacing w:val="-2"/>
          <w:sz w:val="28"/>
          <w:szCs w:val="28"/>
        </w:rPr>
        <w:t>Genre</w:t>
      </w:r>
    </w:p>
    <w:p w14:paraId="6CA6DC1C" w14:textId="77777777" w:rsidR="006E08F3" w:rsidRDefault="006E08F3">
      <w:pPr>
        <w:pStyle w:val="BodyText"/>
        <w:rPr>
          <w:b/>
          <w:sz w:val="28"/>
        </w:rPr>
      </w:pPr>
    </w:p>
    <w:p w14:paraId="5856FFE1" w14:textId="77777777" w:rsidR="006E08F3" w:rsidRDefault="006E08F3">
      <w:pPr>
        <w:pStyle w:val="BodyText"/>
        <w:rPr>
          <w:b/>
          <w:sz w:val="28"/>
        </w:rPr>
      </w:pPr>
    </w:p>
    <w:tbl>
      <w:tblPr>
        <w:tblpPr w:leftFromText="180" w:rightFromText="180" w:vertAnchor="page" w:horzAnchor="margin" w:tblpXSpec="center" w:tblpY="3055"/>
        <w:tblW w:w="10876" w:type="dxa"/>
        <w:tblLook w:val="04A0" w:firstRow="1" w:lastRow="0" w:firstColumn="1" w:lastColumn="0" w:noHBand="0" w:noVBand="1"/>
      </w:tblPr>
      <w:tblGrid>
        <w:gridCol w:w="2226"/>
        <w:gridCol w:w="3622"/>
        <w:gridCol w:w="2613"/>
        <w:gridCol w:w="2415"/>
      </w:tblGrid>
      <w:tr w:rsidR="00533AB8" w:rsidRPr="00533AB8" w14:paraId="573CCC15" w14:textId="77777777" w:rsidTr="00533AB8">
        <w:trPr>
          <w:trHeight w:val="299"/>
        </w:trPr>
        <w:tc>
          <w:tcPr>
            <w:tcW w:w="2226" w:type="dxa"/>
            <w:tcBorders>
              <w:top w:val="nil"/>
              <w:left w:val="nil"/>
              <w:bottom w:val="nil"/>
              <w:right w:val="nil"/>
            </w:tcBorders>
            <w:shd w:val="clear" w:color="C0E6F5" w:fill="C0E6F5"/>
            <w:noWrap/>
            <w:vAlign w:val="bottom"/>
            <w:hideMark/>
          </w:tcPr>
          <w:p w14:paraId="15C2C0E6" w14:textId="77777777" w:rsidR="00533AB8" w:rsidRPr="00533AB8" w:rsidRDefault="00533AB8" w:rsidP="00533AB8">
            <w:pPr>
              <w:widowControl/>
              <w:autoSpaceDE/>
              <w:autoSpaceDN/>
              <w:rPr>
                <w:rFonts w:ascii="Aptos Narrow" w:hAnsi="Aptos Narrow"/>
                <w:b/>
                <w:bCs/>
                <w:color w:val="000000"/>
              </w:rPr>
            </w:pPr>
            <w:r w:rsidRPr="00533AB8">
              <w:rPr>
                <w:rFonts w:ascii="Aptos Narrow" w:hAnsi="Aptos Narrow"/>
                <w:b/>
                <w:bCs/>
                <w:color w:val="000000"/>
              </w:rPr>
              <w:t>Count of Favorite_Movie_Genre</w:t>
            </w:r>
          </w:p>
        </w:tc>
        <w:tc>
          <w:tcPr>
            <w:tcW w:w="3622" w:type="dxa"/>
            <w:tcBorders>
              <w:top w:val="nil"/>
              <w:left w:val="nil"/>
              <w:bottom w:val="nil"/>
              <w:right w:val="nil"/>
            </w:tcBorders>
            <w:shd w:val="clear" w:color="C0E6F5" w:fill="C0E6F5"/>
            <w:noWrap/>
            <w:vAlign w:val="bottom"/>
            <w:hideMark/>
          </w:tcPr>
          <w:p w14:paraId="6B6F004F" w14:textId="77777777" w:rsidR="00533AB8" w:rsidRPr="00533AB8" w:rsidRDefault="00533AB8" w:rsidP="00533AB8">
            <w:pPr>
              <w:widowControl/>
              <w:autoSpaceDE/>
              <w:autoSpaceDN/>
              <w:rPr>
                <w:rFonts w:ascii="Aptos Narrow" w:hAnsi="Aptos Narrow"/>
                <w:b/>
                <w:bCs/>
                <w:color w:val="000000"/>
              </w:rPr>
            </w:pPr>
            <w:r w:rsidRPr="00533AB8">
              <w:rPr>
                <w:rFonts w:ascii="Aptos Narrow" w:hAnsi="Aptos Narrow"/>
                <w:b/>
                <w:bCs/>
                <w:color w:val="000000"/>
              </w:rPr>
              <w:t>Column Labels</w:t>
            </w:r>
          </w:p>
        </w:tc>
        <w:tc>
          <w:tcPr>
            <w:tcW w:w="2613" w:type="dxa"/>
            <w:tcBorders>
              <w:top w:val="nil"/>
              <w:left w:val="nil"/>
              <w:bottom w:val="nil"/>
              <w:right w:val="nil"/>
            </w:tcBorders>
            <w:shd w:val="clear" w:color="C0E6F5" w:fill="C0E6F5"/>
            <w:noWrap/>
            <w:vAlign w:val="bottom"/>
            <w:hideMark/>
          </w:tcPr>
          <w:p w14:paraId="1C6BBEDA" w14:textId="77777777" w:rsidR="00533AB8" w:rsidRPr="00533AB8" w:rsidRDefault="00533AB8" w:rsidP="00533AB8">
            <w:pPr>
              <w:widowControl/>
              <w:autoSpaceDE/>
              <w:autoSpaceDN/>
              <w:rPr>
                <w:rFonts w:ascii="Aptos Narrow" w:hAnsi="Aptos Narrow"/>
                <w:b/>
                <w:bCs/>
                <w:color w:val="000000"/>
              </w:rPr>
            </w:pPr>
          </w:p>
        </w:tc>
        <w:tc>
          <w:tcPr>
            <w:tcW w:w="2415" w:type="dxa"/>
            <w:tcBorders>
              <w:top w:val="nil"/>
              <w:left w:val="nil"/>
              <w:bottom w:val="nil"/>
              <w:right w:val="nil"/>
            </w:tcBorders>
            <w:shd w:val="clear" w:color="C0E6F5" w:fill="C0E6F5"/>
            <w:noWrap/>
            <w:vAlign w:val="bottom"/>
            <w:hideMark/>
          </w:tcPr>
          <w:p w14:paraId="6C857740" w14:textId="77777777" w:rsidR="00533AB8" w:rsidRPr="00533AB8" w:rsidRDefault="00533AB8" w:rsidP="00533AB8">
            <w:pPr>
              <w:widowControl/>
              <w:autoSpaceDE/>
              <w:autoSpaceDN/>
              <w:rPr>
                <w:sz w:val="20"/>
                <w:szCs w:val="20"/>
              </w:rPr>
            </w:pPr>
          </w:p>
        </w:tc>
      </w:tr>
      <w:tr w:rsidR="00533AB8" w:rsidRPr="00533AB8" w14:paraId="4D5D7216" w14:textId="77777777" w:rsidTr="00533AB8">
        <w:trPr>
          <w:trHeight w:val="299"/>
        </w:trPr>
        <w:tc>
          <w:tcPr>
            <w:tcW w:w="2226" w:type="dxa"/>
            <w:tcBorders>
              <w:top w:val="nil"/>
              <w:left w:val="nil"/>
              <w:bottom w:val="single" w:sz="4" w:space="0" w:color="44B3E1"/>
              <w:right w:val="nil"/>
            </w:tcBorders>
            <w:shd w:val="clear" w:color="C0E6F5" w:fill="C0E6F5"/>
            <w:noWrap/>
            <w:vAlign w:val="bottom"/>
            <w:hideMark/>
          </w:tcPr>
          <w:p w14:paraId="526E28F4" w14:textId="77777777" w:rsidR="00533AB8" w:rsidRPr="00533AB8" w:rsidRDefault="00533AB8" w:rsidP="00533AB8">
            <w:pPr>
              <w:widowControl/>
              <w:autoSpaceDE/>
              <w:autoSpaceDN/>
              <w:rPr>
                <w:rFonts w:ascii="Aptos Narrow" w:hAnsi="Aptos Narrow"/>
                <w:b/>
                <w:bCs/>
                <w:color w:val="000000"/>
              </w:rPr>
            </w:pPr>
            <w:r w:rsidRPr="00533AB8">
              <w:rPr>
                <w:rFonts w:ascii="Aptos Narrow" w:hAnsi="Aptos Narrow"/>
                <w:b/>
                <w:bCs/>
                <w:color w:val="000000"/>
              </w:rPr>
              <w:t>Movie Genres</w:t>
            </w:r>
          </w:p>
        </w:tc>
        <w:tc>
          <w:tcPr>
            <w:tcW w:w="3622" w:type="dxa"/>
            <w:tcBorders>
              <w:top w:val="nil"/>
              <w:left w:val="nil"/>
              <w:bottom w:val="single" w:sz="4" w:space="0" w:color="44B3E1"/>
              <w:right w:val="nil"/>
            </w:tcBorders>
            <w:shd w:val="clear" w:color="C0E6F5" w:fill="C0E6F5"/>
            <w:noWrap/>
            <w:vAlign w:val="bottom"/>
            <w:hideMark/>
          </w:tcPr>
          <w:p w14:paraId="672604FC" w14:textId="77777777" w:rsidR="00533AB8" w:rsidRPr="00533AB8" w:rsidRDefault="00533AB8" w:rsidP="00533AB8">
            <w:pPr>
              <w:widowControl/>
              <w:autoSpaceDE/>
              <w:autoSpaceDN/>
              <w:rPr>
                <w:rFonts w:ascii="Aptos Narrow" w:hAnsi="Aptos Narrow"/>
                <w:b/>
                <w:bCs/>
                <w:color w:val="000000"/>
              </w:rPr>
            </w:pPr>
            <w:r w:rsidRPr="00533AB8">
              <w:rPr>
                <w:rFonts w:ascii="Aptos Narrow" w:hAnsi="Aptos Narrow"/>
                <w:b/>
                <w:bCs/>
                <w:color w:val="000000"/>
              </w:rPr>
              <w:t>Female</w:t>
            </w:r>
          </w:p>
        </w:tc>
        <w:tc>
          <w:tcPr>
            <w:tcW w:w="2613" w:type="dxa"/>
            <w:tcBorders>
              <w:top w:val="nil"/>
              <w:left w:val="nil"/>
              <w:bottom w:val="single" w:sz="4" w:space="0" w:color="44B3E1"/>
              <w:right w:val="nil"/>
            </w:tcBorders>
            <w:shd w:val="clear" w:color="C0E6F5" w:fill="C0E6F5"/>
            <w:noWrap/>
            <w:vAlign w:val="bottom"/>
            <w:hideMark/>
          </w:tcPr>
          <w:p w14:paraId="389A2A6A" w14:textId="77777777" w:rsidR="00533AB8" w:rsidRPr="00533AB8" w:rsidRDefault="00533AB8" w:rsidP="00533AB8">
            <w:pPr>
              <w:widowControl/>
              <w:autoSpaceDE/>
              <w:autoSpaceDN/>
              <w:rPr>
                <w:rFonts w:ascii="Aptos Narrow" w:hAnsi="Aptos Narrow"/>
                <w:b/>
                <w:bCs/>
                <w:color w:val="000000"/>
              </w:rPr>
            </w:pPr>
            <w:r w:rsidRPr="00533AB8">
              <w:rPr>
                <w:rFonts w:ascii="Aptos Narrow" w:hAnsi="Aptos Narrow"/>
                <w:b/>
                <w:bCs/>
                <w:color w:val="000000"/>
              </w:rPr>
              <w:t>Male</w:t>
            </w:r>
          </w:p>
        </w:tc>
        <w:tc>
          <w:tcPr>
            <w:tcW w:w="2415" w:type="dxa"/>
            <w:tcBorders>
              <w:top w:val="nil"/>
              <w:left w:val="nil"/>
              <w:bottom w:val="single" w:sz="4" w:space="0" w:color="44B3E1"/>
              <w:right w:val="nil"/>
            </w:tcBorders>
            <w:shd w:val="clear" w:color="C0E6F5" w:fill="C0E6F5"/>
            <w:noWrap/>
            <w:vAlign w:val="bottom"/>
            <w:hideMark/>
          </w:tcPr>
          <w:p w14:paraId="0D59E972" w14:textId="77777777" w:rsidR="00533AB8" w:rsidRPr="00533AB8" w:rsidRDefault="00533AB8" w:rsidP="00533AB8">
            <w:pPr>
              <w:widowControl/>
              <w:autoSpaceDE/>
              <w:autoSpaceDN/>
              <w:rPr>
                <w:rFonts w:ascii="Aptos Narrow" w:hAnsi="Aptos Narrow"/>
                <w:b/>
                <w:bCs/>
                <w:color w:val="000000"/>
              </w:rPr>
            </w:pPr>
            <w:r w:rsidRPr="00533AB8">
              <w:rPr>
                <w:rFonts w:ascii="Aptos Narrow" w:hAnsi="Aptos Narrow"/>
                <w:b/>
                <w:bCs/>
                <w:color w:val="000000"/>
              </w:rPr>
              <w:t>Grand Total</w:t>
            </w:r>
          </w:p>
        </w:tc>
      </w:tr>
      <w:tr w:rsidR="00533AB8" w:rsidRPr="00533AB8" w14:paraId="04E4C3D9" w14:textId="77777777" w:rsidTr="00533AB8">
        <w:trPr>
          <w:trHeight w:val="299"/>
        </w:trPr>
        <w:tc>
          <w:tcPr>
            <w:tcW w:w="2226" w:type="dxa"/>
            <w:tcBorders>
              <w:top w:val="nil"/>
              <w:left w:val="nil"/>
              <w:bottom w:val="nil"/>
              <w:right w:val="nil"/>
            </w:tcBorders>
            <w:noWrap/>
            <w:vAlign w:val="bottom"/>
            <w:hideMark/>
          </w:tcPr>
          <w:p w14:paraId="14EE8E43" w14:textId="77777777" w:rsidR="00533AB8" w:rsidRPr="00533AB8" w:rsidRDefault="00533AB8" w:rsidP="00533AB8">
            <w:pPr>
              <w:widowControl/>
              <w:autoSpaceDE/>
              <w:autoSpaceDN/>
              <w:rPr>
                <w:rFonts w:ascii="Aptos Narrow" w:hAnsi="Aptos Narrow"/>
                <w:color w:val="000000"/>
              </w:rPr>
            </w:pPr>
            <w:r w:rsidRPr="00533AB8">
              <w:rPr>
                <w:rFonts w:ascii="Aptos Narrow" w:hAnsi="Aptos Narrow"/>
                <w:color w:val="000000"/>
              </w:rPr>
              <w:t>Action</w:t>
            </w:r>
          </w:p>
        </w:tc>
        <w:tc>
          <w:tcPr>
            <w:tcW w:w="3622" w:type="dxa"/>
            <w:tcBorders>
              <w:top w:val="nil"/>
              <w:left w:val="nil"/>
              <w:bottom w:val="nil"/>
              <w:right w:val="nil"/>
            </w:tcBorders>
            <w:noWrap/>
            <w:vAlign w:val="bottom"/>
            <w:hideMark/>
          </w:tcPr>
          <w:p w14:paraId="1ED452C5"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15</w:t>
            </w:r>
          </w:p>
        </w:tc>
        <w:tc>
          <w:tcPr>
            <w:tcW w:w="2613" w:type="dxa"/>
            <w:tcBorders>
              <w:top w:val="nil"/>
              <w:left w:val="nil"/>
              <w:bottom w:val="nil"/>
              <w:right w:val="nil"/>
            </w:tcBorders>
            <w:noWrap/>
            <w:vAlign w:val="bottom"/>
            <w:hideMark/>
          </w:tcPr>
          <w:p w14:paraId="52780C68"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12</w:t>
            </w:r>
          </w:p>
        </w:tc>
        <w:tc>
          <w:tcPr>
            <w:tcW w:w="2415" w:type="dxa"/>
            <w:tcBorders>
              <w:top w:val="nil"/>
              <w:left w:val="nil"/>
              <w:bottom w:val="nil"/>
              <w:right w:val="nil"/>
            </w:tcBorders>
            <w:noWrap/>
            <w:vAlign w:val="bottom"/>
            <w:hideMark/>
          </w:tcPr>
          <w:p w14:paraId="6280DE80"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27</w:t>
            </w:r>
          </w:p>
        </w:tc>
      </w:tr>
      <w:tr w:rsidR="00533AB8" w:rsidRPr="00533AB8" w14:paraId="15E041B3" w14:textId="77777777" w:rsidTr="00533AB8">
        <w:trPr>
          <w:trHeight w:val="299"/>
        </w:trPr>
        <w:tc>
          <w:tcPr>
            <w:tcW w:w="2226" w:type="dxa"/>
            <w:tcBorders>
              <w:top w:val="nil"/>
              <w:left w:val="nil"/>
              <w:bottom w:val="nil"/>
              <w:right w:val="nil"/>
            </w:tcBorders>
            <w:noWrap/>
            <w:vAlign w:val="bottom"/>
            <w:hideMark/>
          </w:tcPr>
          <w:p w14:paraId="573A0C29" w14:textId="77777777" w:rsidR="00533AB8" w:rsidRPr="00533AB8" w:rsidRDefault="00533AB8" w:rsidP="00533AB8">
            <w:pPr>
              <w:widowControl/>
              <w:autoSpaceDE/>
              <w:autoSpaceDN/>
              <w:rPr>
                <w:rFonts w:ascii="Aptos Narrow" w:hAnsi="Aptos Narrow"/>
                <w:color w:val="000000"/>
              </w:rPr>
            </w:pPr>
            <w:r w:rsidRPr="00533AB8">
              <w:rPr>
                <w:rFonts w:ascii="Aptos Narrow" w:hAnsi="Aptos Narrow"/>
                <w:color w:val="000000"/>
              </w:rPr>
              <w:t>Comedy</w:t>
            </w:r>
          </w:p>
        </w:tc>
        <w:tc>
          <w:tcPr>
            <w:tcW w:w="3622" w:type="dxa"/>
            <w:tcBorders>
              <w:top w:val="nil"/>
              <w:left w:val="nil"/>
              <w:bottom w:val="nil"/>
              <w:right w:val="nil"/>
            </w:tcBorders>
            <w:noWrap/>
            <w:vAlign w:val="bottom"/>
            <w:hideMark/>
          </w:tcPr>
          <w:p w14:paraId="68F160CD"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12</w:t>
            </w:r>
          </w:p>
        </w:tc>
        <w:tc>
          <w:tcPr>
            <w:tcW w:w="2613" w:type="dxa"/>
            <w:tcBorders>
              <w:top w:val="nil"/>
              <w:left w:val="nil"/>
              <w:bottom w:val="nil"/>
              <w:right w:val="nil"/>
            </w:tcBorders>
            <w:noWrap/>
            <w:vAlign w:val="bottom"/>
            <w:hideMark/>
          </w:tcPr>
          <w:p w14:paraId="0F1B857F"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17</w:t>
            </w:r>
          </w:p>
        </w:tc>
        <w:tc>
          <w:tcPr>
            <w:tcW w:w="2415" w:type="dxa"/>
            <w:tcBorders>
              <w:top w:val="nil"/>
              <w:left w:val="nil"/>
              <w:bottom w:val="nil"/>
              <w:right w:val="nil"/>
            </w:tcBorders>
            <w:noWrap/>
            <w:vAlign w:val="bottom"/>
            <w:hideMark/>
          </w:tcPr>
          <w:p w14:paraId="2DDD17A1"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29</w:t>
            </w:r>
          </w:p>
        </w:tc>
      </w:tr>
      <w:tr w:rsidR="00533AB8" w:rsidRPr="00533AB8" w14:paraId="17242A49" w14:textId="77777777" w:rsidTr="00533AB8">
        <w:trPr>
          <w:trHeight w:val="299"/>
        </w:trPr>
        <w:tc>
          <w:tcPr>
            <w:tcW w:w="2226" w:type="dxa"/>
            <w:tcBorders>
              <w:top w:val="nil"/>
              <w:left w:val="nil"/>
              <w:bottom w:val="nil"/>
              <w:right w:val="nil"/>
            </w:tcBorders>
            <w:noWrap/>
            <w:vAlign w:val="bottom"/>
            <w:hideMark/>
          </w:tcPr>
          <w:p w14:paraId="57452B12" w14:textId="77777777" w:rsidR="00533AB8" w:rsidRPr="00533AB8" w:rsidRDefault="00533AB8" w:rsidP="00533AB8">
            <w:pPr>
              <w:widowControl/>
              <w:autoSpaceDE/>
              <w:autoSpaceDN/>
              <w:rPr>
                <w:rFonts w:ascii="Aptos Narrow" w:hAnsi="Aptos Narrow"/>
                <w:color w:val="000000"/>
              </w:rPr>
            </w:pPr>
            <w:r w:rsidRPr="00533AB8">
              <w:rPr>
                <w:rFonts w:ascii="Aptos Narrow" w:hAnsi="Aptos Narrow"/>
                <w:color w:val="000000"/>
              </w:rPr>
              <w:t>Drama</w:t>
            </w:r>
          </w:p>
        </w:tc>
        <w:tc>
          <w:tcPr>
            <w:tcW w:w="3622" w:type="dxa"/>
            <w:tcBorders>
              <w:top w:val="nil"/>
              <w:left w:val="nil"/>
              <w:bottom w:val="nil"/>
              <w:right w:val="nil"/>
            </w:tcBorders>
            <w:noWrap/>
            <w:vAlign w:val="bottom"/>
            <w:hideMark/>
          </w:tcPr>
          <w:p w14:paraId="1392307A"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17</w:t>
            </w:r>
          </w:p>
        </w:tc>
        <w:tc>
          <w:tcPr>
            <w:tcW w:w="2613" w:type="dxa"/>
            <w:tcBorders>
              <w:top w:val="nil"/>
              <w:left w:val="nil"/>
              <w:bottom w:val="nil"/>
              <w:right w:val="nil"/>
            </w:tcBorders>
            <w:noWrap/>
            <w:vAlign w:val="bottom"/>
            <w:hideMark/>
          </w:tcPr>
          <w:p w14:paraId="6A5A711D"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14</w:t>
            </w:r>
          </w:p>
        </w:tc>
        <w:tc>
          <w:tcPr>
            <w:tcW w:w="2415" w:type="dxa"/>
            <w:tcBorders>
              <w:top w:val="nil"/>
              <w:left w:val="nil"/>
              <w:bottom w:val="nil"/>
              <w:right w:val="nil"/>
            </w:tcBorders>
            <w:noWrap/>
            <w:vAlign w:val="bottom"/>
            <w:hideMark/>
          </w:tcPr>
          <w:p w14:paraId="2AB2599A"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31</w:t>
            </w:r>
          </w:p>
        </w:tc>
      </w:tr>
      <w:tr w:rsidR="00533AB8" w:rsidRPr="00533AB8" w14:paraId="5DF7EEAE" w14:textId="77777777" w:rsidTr="00533AB8">
        <w:trPr>
          <w:trHeight w:val="299"/>
        </w:trPr>
        <w:tc>
          <w:tcPr>
            <w:tcW w:w="2226" w:type="dxa"/>
            <w:tcBorders>
              <w:top w:val="nil"/>
              <w:left w:val="nil"/>
              <w:bottom w:val="nil"/>
              <w:right w:val="nil"/>
            </w:tcBorders>
            <w:noWrap/>
            <w:vAlign w:val="bottom"/>
            <w:hideMark/>
          </w:tcPr>
          <w:p w14:paraId="6176F4FB" w14:textId="77777777" w:rsidR="00533AB8" w:rsidRPr="00533AB8" w:rsidRDefault="00533AB8" w:rsidP="00533AB8">
            <w:pPr>
              <w:widowControl/>
              <w:autoSpaceDE/>
              <w:autoSpaceDN/>
              <w:rPr>
                <w:rFonts w:ascii="Aptos Narrow" w:hAnsi="Aptos Narrow"/>
                <w:color w:val="000000"/>
              </w:rPr>
            </w:pPr>
            <w:r w:rsidRPr="00533AB8">
              <w:rPr>
                <w:rFonts w:ascii="Aptos Narrow" w:hAnsi="Aptos Narrow"/>
                <w:color w:val="000000"/>
              </w:rPr>
              <w:t>Fantasy</w:t>
            </w:r>
          </w:p>
        </w:tc>
        <w:tc>
          <w:tcPr>
            <w:tcW w:w="3622" w:type="dxa"/>
            <w:tcBorders>
              <w:top w:val="nil"/>
              <w:left w:val="nil"/>
              <w:bottom w:val="nil"/>
              <w:right w:val="nil"/>
            </w:tcBorders>
            <w:noWrap/>
            <w:vAlign w:val="bottom"/>
            <w:hideMark/>
          </w:tcPr>
          <w:p w14:paraId="2BA11F72"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19</w:t>
            </w:r>
          </w:p>
        </w:tc>
        <w:tc>
          <w:tcPr>
            <w:tcW w:w="2613" w:type="dxa"/>
            <w:tcBorders>
              <w:top w:val="nil"/>
              <w:left w:val="nil"/>
              <w:bottom w:val="nil"/>
              <w:right w:val="nil"/>
            </w:tcBorders>
            <w:noWrap/>
            <w:vAlign w:val="bottom"/>
            <w:hideMark/>
          </w:tcPr>
          <w:p w14:paraId="5F401F38"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21</w:t>
            </w:r>
          </w:p>
        </w:tc>
        <w:tc>
          <w:tcPr>
            <w:tcW w:w="2415" w:type="dxa"/>
            <w:tcBorders>
              <w:top w:val="nil"/>
              <w:left w:val="nil"/>
              <w:bottom w:val="nil"/>
              <w:right w:val="nil"/>
            </w:tcBorders>
            <w:noWrap/>
            <w:vAlign w:val="bottom"/>
            <w:hideMark/>
          </w:tcPr>
          <w:p w14:paraId="39FA9A22"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40</w:t>
            </w:r>
          </w:p>
        </w:tc>
      </w:tr>
      <w:tr w:rsidR="00533AB8" w:rsidRPr="00533AB8" w14:paraId="09A8C946" w14:textId="77777777" w:rsidTr="00533AB8">
        <w:trPr>
          <w:trHeight w:val="299"/>
        </w:trPr>
        <w:tc>
          <w:tcPr>
            <w:tcW w:w="2226" w:type="dxa"/>
            <w:tcBorders>
              <w:top w:val="nil"/>
              <w:left w:val="nil"/>
              <w:bottom w:val="nil"/>
              <w:right w:val="nil"/>
            </w:tcBorders>
            <w:noWrap/>
            <w:vAlign w:val="bottom"/>
            <w:hideMark/>
          </w:tcPr>
          <w:p w14:paraId="0B8C6B5F" w14:textId="77777777" w:rsidR="00533AB8" w:rsidRPr="00533AB8" w:rsidRDefault="00533AB8" w:rsidP="00533AB8">
            <w:pPr>
              <w:widowControl/>
              <w:autoSpaceDE/>
              <w:autoSpaceDN/>
              <w:rPr>
                <w:rFonts w:ascii="Aptos Narrow" w:hAnsi="Aptos Narrow"/>
                <w:color w:val="000000"/>
              </w:rPr>
            </w:pPr>
            <w:r w:rsidRPr="00533AB8">
              <w:rPr>
                <w:rFonts w:ascii="Aptos Narrow" w:hAnsi="Aptos Narrow"/>
                <w:color w:val="000000"/>
              </w:rPr>
              <w:t>Horror</w:t>
            </w:r>
          </w:p>
        </w:tc>
        <w:tc>
          <w:tcPr>
            <w:tcW w:w="3622" w:type="dxa"/>
            <w:tcBorders>
              <w:top w:val="nil"/>
              <w:left w:val="nil"/>
              <w:bottom w:val="nil"/>
              <w:right w:val="nil"/>
            </w:tcBorders>
            <w:noWrap/>
            <w:vAlign w:val="bottom"/>
            <w:hideMark/>
          </w:tcPr>
          <w:p w14:paraId="24FFCD0B"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21</w:t>
            </w:r>
          </w:p>
        </w:tc>
        <w:tc>
          <w:tcPr>
            <w:tcW w:w="2613" w:type="dxa"/>
            <w:tcBorders>
              <w:top w:val="nil"/>
              <w:left w:val="nil"/>
              <w:bottom w:val="nil"/>
              <w:right w:val="nil"/>
            </w:tcBorders>
            <w:noWrap/>
            <w:vAlign w:val="bottom"/>
            <w:hideMark/>
          </w:tcPr>
          <w:p w14:paraId="0469D4F3"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12</w:t>
            </w:r>
          </w:p>
        </w:tc>
        <w:tc>
          <w:tcPr>
            <w:tcW w:w="2415" w:type="dxa"/>
            <w:tcBorders>
              <w:top w:val="nil"/>
              <w:left w:val="nil"/>
              <w:bottom w:val="nil"/>
              <w:right w:val="nil"/>
            </w:tcBorders>
            <w:noWrap/>
            <w:vAlign w:val="bottom"/>
            <w:hideMark/>
          </w:tcPr>
          <w:p w14:paraId="6B1B195C"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33</w:t>
            </w:r>
          </w:p>
        </w:tc>
      </w:tr>
      <w:tr w:rsidR="00533AB8" w:rsidRPr="00533AB8" w14:paraId="3658C188" w14:textId="77777777" w:rsidTr="00533AB8">
        <w:trPr>
          <w:trHeight w:val="299"/>
        </w:trPr>
        <w:tc>
          <w:tcPr>
            <w:tcW w:w="2226" w:type="dxa"/>
            <w:tcBorders>
              <w:top w:val="nil"/>
              <w:left w:val="nil"/>
              <w:bottom w:val="nil"/>
              <w:right w:val="nil"/>
            </w:tcBorders>
            <w:noWrap/>
            <w:vAlign w:val="bottom"/>
            <w:hideMark/>
          </w:tcPr>
          <w:p w14:paraId="2B3E36CE" w14:textId="77777777" w:rsidR="00533AB8" w:rsidRPr="00533AB8" w:rsidRDefault="00533AB8" w:rsidP="00533AB8">
            <w:pPr>
              <w:widowControl/>
              <w:autoSpaceDE/>
              <w:autoSpaceDN/>
              <w:rPr>
                <w:rFonts w:ascii="Aptos Narrow" w:hAnsi="Aptos Narrow"/>
                <w:color w:val="000000"/>
              </w:rPr>
            </w:pPr>
            <w:r w:rsidRPr="00533AB8">
              <w:rPr>
                <w:rFonts w:ascii="Aptos Narrow" w:hAnsi="Aptos Narrow"/>
                <w:color w:val="000000"/>
              </w:rPr>
              <w:t>Romance</w:t>
            </w:r>
          </w:p>
        </w:tc>
        <w:tc>
          <w:tcPr>
            <w:tcW w:w="3622" w:type="dxa"/>
            <w:tcBorders>
              <w:top w:val="nil"/>
              <w:left w:val="nil"/>
              <w:bottom w:val="nil"/>
              <w:right w:val="nil"/>
            </w:tcBorders>
            <w:noWrap/>
            <w:vAlign w:val="bottom"/>
            <w:hideMark/>
          </w:tcPr>
          <w:p w14:paraId="0CC95568"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17</w:t>
            </w:r>
          </w:p>
        </w:tc>
        <w:tc>
          <w:tcPr>
            <w:tcW w:w="2613" w:type="dxa"/>
            <w:tcBorders>
              <w:top w:val="nil"/>
              <w:left w:val="nil"/>
              <w:bottom w:val="nil"/>
              <w:right w:val="nil"/>
            </w:tcBorders>
            <w:noWrap/>
            <w:vAlign w:val="bottom"/>
            <w:hideMark/>
          </w:tcPr>
          <w:p w14:paraId="22DE1EB8"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20</w:t>
            </w:r>
          </w:p>
        </w:tc>
        <w:tc>
          <w:tcPr>
            <w:tcW w:w="2415" w:type="dxa"/>
            <w:tcBorders>
              <w:top w:val="nil"/>
              <w:left w:val="nil"/>
              <w:bottom w:val="nil"/>
              <w:right w:val="nil"/>
            </w:tcBorders>
            <w:noWrap/>
            <w:vAlign w:val="bottom"/>
            <w:hideMark/>
          </w:tcPr>
          <w:p w14:paraId="3E4D4B91"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37</w:t>
            </w:r>
          </w:p>
        </w:tc>
      </w:tr>
      <w:tr w:rsidR="00533AB8" w:rsidRPr="00533AB8" w14:paraId="50C5FCA9" w14:textId="77777777" w:rsidTr="00533AB8">
        <w:trPr>
          <w:trHeight w:val="299"/>
        </w:trPr>
        <w:tc>
          <w:tcPr>
            <w:tcW w:w="2226" w:type="dxa"/>
            <w:tcBorders>
              <w:top w:val="nil"/>
              <w:left w:val="nil"/>
              <w:bottom w:val="nil"/>
              <w:right w:val="nil"/>
            </w:tcBorders>
            <w:noWrap/>
            <w:vAlign w:val="bottom"/>
            <w:hideMark/>
          </w:tcPr>
          <w:p w14:paraId="06055FAB" w14:textId="77777777" w:rsidR="00533AB8" w:rsidRPr="00533AB8" w:rsidRDefault="00533AB8" w:rsidP="00533AB8">
            <w:pPr>
              <w:widowControl/>
              <w:autoSpaceDE/>
              <w:autoSpaceDN/>
              <w:rPr>
                <w:rFonts w:ascii="Aptos Narrow" w:hAnsi="Aptos Narrow"/>
                <w:color w:val="000000"/>
              </w:rPr>
            </w:pPr>
            <w:r w:rsidRPr="00533AB8">
              <w:rPr>
                <w:rFonts w:ascii="Aptos Narrow" w:hAnsi="Aptos Narrow"/>
                <w:color w:val="000000"/>
              </w:rPr>
              <w:t>Sci-Fi</w:t>
            </w:r>
          </w:p>
        </w:tc>
        <w:tc>
          <w:tcPr>
            <w:tcW w:w="3622" w:type="dxa"/>
            <w:tcBorders>
              <w:top w:val="nil"/>
              <w:left w:val="nil"/>
              <w:bottom w:val="nil"/>
              <w:right w:val="nil"/>
            </w:tcBorders>
            <w:noWrap/>
            <w:vAlign w:val="bottom"/>
            <w:hideMark/>
          </w:tcPr>
          <w:p w14:paraId="1733CDC2"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14</w:t>
            </w:r>
          </w:p>
        </w:tc>
        <w:tc>
          <w:tcPr>
            <w:tcW w:w="2613" w:type="dxa"/>
            <w:tcBorders>
              <w:top w:val="nil"/>
              <w:left w:val="nil"/>
              <w:bottom w:val="nil"/>
              <w:right w:val="nil"/>
            </w:tcBorders>
            <w:noWrap/>
            <w:vAlign w:val="bottom"/>
            <w:hideMark/>
          </w:tcPr>
          <w:p w14:paraId="39694C84"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11</w:t>
            </w:r>
          </w:p>
        </w:tc>
        <w:tc>
          <w:tcPr>
            <w:tcW w:w="2415" w:type="dxa"/>
            <w:tcBorders>
              <w:top w:val="nil"/>
              <w:left w:val="nil"/>
              <w:bottom w:val="nil"/>
              <w:right w:val="nil"/>
            </w:tcBorders>
            <w:noWrap/>
            <w:vAlign w:val="bottom"/>
            <w:hideMark/>
          </w:tcPr>
          <w:p w14:paraId="17A930E8"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25</w:t>
            </w:r>
          </w:p>
        </w:tc>
      </w:tr>
      <w:tr w:rsidR="00533AB8" w:rsidRPr="00533AB8" w14:paraId="2A14E681" w14:textId="77777777" w:rsidTr="00533AB8">
        <w:trPr>
          <w:trHeight w:val="299"/>
        </w:trPr>
        <w:tc>
          <w:tcPr>
            <w:tcW w:w="2226" w:type="dxa"/>
            <w:tcBorders>
              <w:top w:val="nil"/>
              <w:left w:val="nil"/>
              <w:bottom w:val="nil"/>
              <w:right w:val="nil"/>
            </w:tcBorders>
            <w:noWrap/>
            <w:vAlign w:val="bottom"/>
            <w:hideMark/>
          </w:tcPr>
          <w:p w14:paraId="567ACB11" w14:textId="77777777" w:rsidR="00533AB8" w:rsidRPr="00533AB8" w:rsidRDefault="00533AB8" w:rsidP="00533AB8">
            <w:pPr>
              <w:widowControl/>
              <w:autoSpaceDE/>
              <w:autoSpaceDN/>
              <w:rPr>
                <w:rFonts w:ascii="Aptos Narrow" w:hAnsi="Aptos Narrow"/>
                <w:color w:val="000000"/>
              </w:rPr>
            </w:pPr>
            <w:r w:rsidRPr="00533AB8">
              <w:rPr>
                <w:rFonts w:ascii="Aptos Narrow" w:hAnsi="Aptos Narrow"/>
                <w:color w:val="000000"/>
              </w:rPr>
              <w:t>Thriller</w:t>
            </w:r>
          </w:p>
        </w:tc>
        <w:tc>
          <w:tcPr>
            <w:tcW w:w="3622" w:type="dxa"/>
            <w:tcBorders>
              <w:top w:val="nil"/>
              <w:left w:val="nil"/>
              <w:bottom w:val="nil"/>
              <w:right w:val="nil"/>
            </w:tcBorders>
            <w:noWrap/>
            <w:vAlign w:val="bottom"/>
            <w:hideMark/>
          </w:tcPr>
          <w:p w14:paraId="3FCD25B1"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15</w:t>
            </w:r>
          </w:p>
        </w:tc>
        <w:tc>
          <w:tcPr>
            <w:tcW w:w="2613" w:type="dxa"/>
            <w:tcBorders>
              <w:top w:val="nil"/>
              <w:left w:val="nil"/>
              <w:bottom w:val="nil"/>
              <w:right w:val="nil"/>
            </w:tcBorders>
            <w:noWrap/>
            <w:vAlign w:val="bottom"/>
            <w:hideMark/>
          </w:tcPr>
          <w:p w14:paraId="3C2BBAF6"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13</w:t>
            </w:r>
          </w:p>
        </w:tc>
        <w:tc>
          <w:tcPr>
            <w:tcW w:w="2415" w:type="dxa"/>
            <w:tcBorders>
              <w:top w:val="nil"/>
              <w:left w:val="nil"/>
              <w:bottom w:val="nil"/>
              <w:right w:val="nil"/>
            </w:tcBorders>
            <w:noWrap/>
            <w:vAlign w:val="bottom"/>
            <w:hideMark/>
          </w:tcPr>
          <w:p w14:paraId="74B04A07" w14:textId="77777777" w:rsidR="00533AB8" w:rsidRPr="00533AB8" w:rsidRDefault="00533AB8" w:rsidP="00533AB8">
            <w:pPr>
              <w:widowControl/>
              <w:autoSpaceDE/>
              <w:autoSpaceDN/>
              <w:jc w:val="right"/>
              <w:rPr>
                <w:rFonts w:ascii="Aptos Narrow" w:hAnsi="Aptos Narrow"/>
                <w:color w:val="000000"/>
              </w:rPr>
            </w:pPr>
            <w:r w:rsidRPr="00533AB8">
              <w:rPr>
                <w:rFonts w:ascii="Aptos Narrow" w:hAnsi="Aptos Narrow"/>
                <w:color w:val="000000"/>
              </w:rPr>
              <w:t>28</w:t>
            </w:r>
          </w:p>
        </w:tc>
      </w:tr>
      <w:tr w:rsidR="00533AB8" w:rsidRPr="00533AB8" w14:paraId="6193577D" w14:textId="77777777" w:rsidTr="00533AB8">
        <w:trPr>
          <w:trHeight w:val="299"/>
        </w:trPr>
        <w:tc>
          <w:tcPr>
            <w:tcW w:w="2226" w:type="dxa"/>
            <w:tcBorders>
              <w:top w:val="single" w:sz="4" w:space="0" w:color="44B3E1"/>
              <w:left w:val="nil"/>
              <w:bottom w:val="nil"/>
              <w:right w:val="nil"/>
            </w:tcBorders>
            <w:shd w:val="clear" w:color="C0E6F5" w:fill="C0E6F5"/>
            <w:noWrap/>
            <w:vAlign w:val="bottom"/>
            <w:hideMark/>
          </w:tcPr>
          <w:p w14:paraId="7EDBB55B" w14:textId="77777777" w:rsidR="00533AB8" w:rsidRPr="00533AB8" w:rsidRDefault="00533AB8" w:rsidP="00533AB8">
            <w:pPr>
              <w:widowControl/>
              <w:autoSpaceDE/>
              <w:autoSpaceDN/>
              <w:rPr>
                <w:rFonts w:ascii="Aptos Narrow" w:hAnsi="Aptos Narrow"/>
                <w:b/>
                <w:bCs/>
                <w:color w:val="000000"/>
              </w:rPr>
            </w:pPr>
            <w:r w:rsidRPr="00533AB8">
              <w:rPr>
                <w:rFonts w:ascii="Aptos Narrow" w:hAnsi="Aptos Narrow"/>
                <w:b/>
                <w:bCs/>
                <w:color w:val="000000"/>
              </w:rPr>
              <w:t>Grand Total</w:t>
            </w:r>
          </w:p>
        </w:tc>
        <w:tc>
          <w:tcPr>
            <w:tcW w:w="3622" w:type="dxa"/>
            <w:tcBorders>
              <w:top w:val="single" w:sz="4" w:space="0" w:color="44B3E1"/>
              <w:left w:val="nil"/>
              <w:bottom w:val="nil"/>
              <w:right w:val="nil"/>
            </w:tcBorders>
            <w:shd w:val="clear" w:color="C0E6F5" w:fill="C0E6F5"/>
            <w:noWrap/>
            <w:vAlign w:val="bottom"/>
            <w:hideMark/>
          </w:tcPr>
          <w:p w14:paraId="4DC963BC" w14:textId="77777777" w:rsidR="00533AB8" w:rsidRPr="00533AB8" w:rsidRDefault="00533AB8" w:rsidP="00533AB8">
            <w:pPr>
              <w:widowControl/>
              <w:autoSpaceDE/>
              <w:autoSpaceDN/>
              <w:jc w:val="right"/>
              <w:rPr>
                <w:rFonts w:ascii="Aptos Narrow" w:hAnsi="Aptos Narrow"/>
                <w:b/>
                <w:bCs/>
                <w:color w:val="000000"/>
              </w:rPr>
            </w:pPr>
            <w:r w:rsidRPr="00533AB8">
              <w:rPr>
                <w:rFonts w:ascii="Aptos Narrow" w:hAnsi="Aptos Narrow"/>
                <w:b/>
                <w:bCs/>
                <w:color w:val="000000"/>
              </w:rPr>
              <w:t>130</w:t>
            </w:r>
          </w:p>
        </w:tc>
        <w:tc>
          <w:tcPr>
            <w:tcW w:w="2613" w:type="dxa"/>
            <w:tcBorders>
              <w:top w:val="single" w:sz="4" w:space="0" w:color="44B3E1"/>
              <w:left w:val="nil"/>
              <w:bottom w:val="nil"/>
              <w:right w:val="nil"/>
            </w:tcBorders>
            <w:shd w:val="clear" w:color="C0E6F5" w:fill="C0E6F5"/>
            <w:noWrap/>
            <w:vAlign w:val="bottom"/>
            <w:hideMark/>
          </w:tcPr>
          <w:p w14:paraId="420410EB" w14:textId="77777777" w:rsidR="00533AB8" w:rsidRPr="00533AB8" w:rsidRDefault="00533AB8" w:rsidP="00533AB8">
            <w:pPr>
              <w:widowControl/>
              <w:autoSpaceDE/>
              <w:autoSpaceDN/>
              <w:jc w:val="right"/>
              <w:rPr>
                <w:rFonts w:ascii="Aptos Narrow" w:hAnsi="Aptos Narrow"/>
                <w:b/>
                <w:bCs/>
                <w:color w:val="000000"/>
              </w:rPr>
            </w:pPr>
            <w:r w:rsidRPr="00533AB8">
              <w:rPr>
                <w:rFonts w:ascii="Aptos Narrow" w:hAnsi="Aptos Narrow"/>
                <w:b/>
                <w:bCs/>
                <w:color w:val="000000"/>
              </w:rPr>
              <w:t>120</w:t>
            </w:r>
          </w:p>
        </w:tc>
        <w:tc>
          <w:tcPr>
            <w:tcW w:w="2415" w:type="dxa"/>
            <w:tcBorders>
              <w:top w:val="single" w:sz="4" w:space="0" w:color="44B3E1"/>
              <w:left w:val="nil"/>
              <w:bottom w:val="nil"/>
              <w:right w:val="nil"/>
            </w:tcBorders>
            <w:shd w:val="clear" w:color="C0E6F5" w:fill="C0E6F5"/>
            <w:noWrap/>
            <w:vAlign w:val="bottom"/>
            <w:hideMark/>
          </w:tcPr>
          <w:p w14:paraId="3109D73F" w14:textId="77777777" w:rsidR="00533AB8" w:rsidRPr="00533AB8" w:rsidRDefault="00533AB8" w:rsidP="00533AB8">
            <w:pPr>
              <w:widowControl/>
              <w:autoSpaceDE/>
              <w:autoSpaceDN/>
              <w:jc w:val="right"/>
              <w:rPr>
                <w:rFonts w:ascii="Aptos Narrow" w:hAnsi="Aptos Narrow"/>
                <w:b/>
                <w:bCs/>
                <w:color w:val="000000"/>
              </w:rPr>
            </w:pPr>
            <w:r w:rsidRPr="00533AB8">
              <w:rPr>
                <w:rFonts w:ascii="Aptos Narrow" w:hAnsi="Aptos Narrow"/>
                <w:b/>
                <w:bCs/>
                <w:color w:val="000000"/>
              </w:rPr>
              <w:t>250</w:t>
            </w:r>
          </w:p>
        </w:tc>
      </w:tr>
    </w:tbl>
    <w:p w14:paraId="1CA32F2F" w14:textId="77777777" w:rsidR="009128EE" w:rsidRDefault="009128EE" w:rsidP="009128EE">
      <w:pPr>
        <w:pStyle w:val="BodyText"/>
        <w:spacing w:before="5" w:line="360" w:lineRule="auto"/>
        <w:rPr>
          <w:b/>
          <w:sz w:val="32"/>
          <w:szCs w:val="32"/>
        </w:rPr>
      </w:pPr>
      <w:r>
        <w:rPr>
          <w:b/>
          <w:sz w:val="32"/>
          <w:szCs w:val="32"/>
        </w:rPr>
        <w:t xml:space="preserve"> </w:t>
      </w:r>
    </w:p>
    <w:p w14:paraId="3B55ECC0" w14:textId="676543CF" w:rsidR="009128EE" w:rsidRDefault="000D293E" w:rsidP="009128EE">
      <w:pPr>
        <w:pStyle w:val="BodyText"/>
        <w:spacing w:before="5" w:line="360" w:lineRule="auto"/>
        <w:rPr>
          <w:b/>
          <w:sz w:val="32"/>
          <w:szCs w:val="32"/>
        </w:rPr>
      </w:pPr>
      <w:r>
        <w:rPr>
          <w:noProof/>
        </w:rPr>
        <w:drawing>
          <wp:inline distT="0" distB="0" distL="0" distR="0" wp14:anchorId="32E7568F" wp14:editId="398B0B6B">
            <wp:extent cx="6858000" cy="2109470"/>
            <wp:effectExtent l="0" t="0" r="0" b="5080"/>
            <wp:docPr id="617156437" name="Chart 1">
              <a:extLst xmlns:a="http://schemas.openxmlformats.org/drawingml/2006/main">
                <a:ext uri="{FF2B5EF4-FFF2-40B4-BE49-F238E27FC236}">
                  <a16:creationId xmlns:a16="http://schemas.microsoft.com/office/drawing/2014/main" id="{8830DA6E-CD08-CD76-CE57-989EFA45EC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42D26AF" w14:textId="77777777" w:rsidR="009128EE" w:rsidRDefault="009128EE">
      <w:pPr>
        <w:pStyle w:val="BodyText"/>
        <w:rPr>
          <w:sz w:val="20"/>
        </w:rPr>
      </w:pPr>
    </w:p>
    <w:p w14:paraId="4A15026D" w14:textId="1D050F62" w:rsidR="000D293E" w:rsidRDefault="000D293E">
      <w:pPr>
        <w:pStyle w:val="BodyText"/>
        <w:rPr>
          <w:sz w:val="20"/>
        </w:rPr>
      </w:pPr>
      <w:r w:rsidRPr="000D293E">
        <w:rPr>
          <w:b/>
          <w:bCs/>
          <w:sz w:val="32"/>
          <w:szCs w:val="32"/>
        </w:rPr>
        <w:t>INTERPRETATION</w:t>
      </w:r>
    </w:p>
    <w:p w14:paraId="307B3963" w14:textId="77777777" w:rsidR="00533AB8" w:rsidRDefault="00533AB8">
      <w:pPr>
        <w:pStyle w:val="BodyText"/>
        <w:rPr>
          <w:sz w:val="20"/>
        </w:rPr>
      </w:pPr>
    </w:p>
    <w:p w14:paraId="1FAD4B29" w14:textId="77777777" w:rsidR="00533AB8" w:rsidRDefault="00533AB8">
      <w:pPr>
        <w:pStyle w:val="BodyText"/>
        <w:rPr>
          <w:sz w:val="20"/>
        </w:rPr>
      </w:pPr>
    </w:p>
    <w:p w14:paraId="078C704B" w14:textId="77777777" w:rsidR="00533AB8" w:rsidRDefault="00533AB8">
      <w:pPr>
        <w:pStyle w:val="BodyText"/>
        <w:rPr>
          <w:sz w:val="20"/>
        </w:rPr>
      </w:pPr>
    </w:p>
    <w:p w14:paraId="29737591" w14:textId="77777777" w:rsidR="00B31F8D" w:rsidRPr="00B31F8D" w:rsidRDefault="00B31F8D" w:rsidP="00B31F8D">
      <w:pPr>
        <w:pStyle w:val="BodyText"/>
        <w:spacing w:line="360" w:lineRule="auto"/>
      </w:pPr>
      <w:r w:rsidRPr="00B31F8D">
        <w:t>Females prefer Horror (21) and Drama (17).</w:t>
      </w:r>
    </w:p>
    <w:p w14:paraId="4D721331" w14:textId="77777777" w:rsidR="00B31F8D" w:rsidRPr="00B31F8D" w:rsidRDefault="00B31F8D" w:rsidP="00B31F8D">
      <w:pPr>
        <w:pStyle w:val="BodyText"/>
        <w:spacing w:line="360" w:lineRule="auto"/>
      </w:pPr>
      <w:r w:rsidRPr="00B31F8D">
        <w:t>- Males lean towards Fantasy (21) and Comedy (17).</w:t>
      </w:r>
    </w:p>
    <w:p w14:paraId="2C571EA3" w14:textId="77777777" w:rsidR="00B31F8D" w:rsidRPr="00B31F8D" w:rsidRDefault="00B31F8D" w:rsidP="00B31F8D">
      <w:pPr>
        <w:pStyle w:val="BodyText"/>
        <w:spacing w:line="360" w:lineRule="auto"/>
      </w:pPr>
      <w:r w:rsidRPr="00B31F8D">
        <w:t>- Horror has the largest gender gap, with females showing more interest.</w:t>
      </w:r>
    </w:p>
    <w:p w14:paraId="72248715" w14:textId="1FC9BAEE" w:rsidR="00B31F8D" w:rsidRDefault="00B31F8D">
      <w:pPr>
        <w:pStyle w:val="BodyText"/>
        <w:rPr>
          <w:sz w:val="20"/>
        </w:rPr>
        <w:sectPr w:rsidR="00B31F8D" w:rsidSect="006B0185">
          <w:pgSz w:w="12240" w:h="15840"/>
          <w:pgMar w:top="1320" w:right="720" w:bottom="120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657924A" w14:textId="3576C5BC" w:rsidR="0067516E" w:rsidRPr="001E75F3" w:rsidRDefault="0067516E" w:rsidP="0067516E">
      <w:pPr>
        <w:pStyle w:val="BodyText"/>
        <w:rPr>
          <w:b/>
          <w:spacing w:val="-2"/>
          <w:sz w:val="32"/>
          <w:szCs w:val="32"/>
        </w:rPr>
      </w:pPr>
      <w:r w:rsidRPr="001E75F3">
        <w:rPr>
          <w:b/>
          <w:spacing w:val="-2"/>
          <w:sz w:val="32"/>
          <w:szCs w:val="32"/>
        </w:rPr>
        <w:lastRenderedPageBreak/>
        <w:t xml:space="preserve">BUSINESS REQUIREMENT </w:t>
      </w:r>
      <w:r w:rsidR="00B436DA" w:rsidRPr="001E75F3">
        <w:rPr>
          <w:b/>
          <w:spacing w:val="-2"/>
          <w:sz w:val="32"/>
          <w:szCs w:val="32"/>
        </w:rPr>
        <w:t>3</w:t>
      </w:r>
      <w:r w:rsidRPr="001E75F3">
        <w:rPr>
          <w:b/>
          <w:spacing w:val="-2"/>
          <w:sz w:val="32"/>
          <w:szCs w:val="32"/>
        </w:rPr>
        <w:t xml:space="preserve"> :</w:t>
      </w:r>
    </w:p>
    <w:p w14:paraId="002F861F" w14:textId="77777777" w:rsidR="001E75F3" w:rsidRDefault="001E75F3" w:rsidP="00B7690B">
      <w:pPr>
        <w:spacing w:line="480" w:lineRule="auto"/>
        <w:rPr>
          <w:sz w:val="28"/>
          <w:szCs w:val="28"/>
        </w:rPr>
      </w:pPr>
    </w:p>
    <w:p w14:paraId="140D02C2" w14:textId="2F5C3A26" w:rsidR="006E08F3" w:rsidRPr="001E75F3" w:rsidRDefault="00B7690B" w:rsidP="00B7690B">
      <w:pPr>
        <w:spacing w:line="480" w:lineRule="auto"/>
        <w:rPr>
          <w:b/>
          <w:bCs/>
          <w:sz w:val="28"/>
          <w:szCs w:val="28"/>
        </w:rPr>
      </w:pPr>
      <w:r w:rsidRPr="001E75F3">
        <w:rPr>
          <w:b/>
          <w:bCs/>
          <w:sz w:val="28"/>
          <w:szCs w:val="28"/>
        </w:rPr>
        <w:t>Gender And Their Preferred Platform</w:t>
      </w:r>
    </w:p>
    <w:tbl>
      <w:tblPr>
        <w:tblpPr w:leftFromText="180" w:rightFromText="180" w:vertAnchor="text" w:horzAnchor="margin" w:tblpY="277"/>
        <w:tblW w:w="10622" w:type="dxa"/>
        <w:tblLook w:val="04A0" w:firstRow="1" w:lastRow="0" w:firstColumn="1" w:lastColumn="0" w:noHBand="0" w:noVBand="1"/>
      </w:tblPr>
      <w:tblGrid>
        <w:gridCol w:w="2033"/>
        <w:gridCol w:w="3597"/>
        <w:gridCol w:w="2594"/>
        <w:gridCol w:w="2398"/>
      </w:tblGrid>
      <w:tr w:rsidR="001E75F3" w:rsidRPr="00533AB8" w14:paraId="141C61CD" w14:textId="77777777" w:rsidTr="001E75F3">
        <w:trPr>
          <w:trHeight w:val="301"/>
        </w:trPr>
        <w:tc>
          <w:tcPr>
            <w:tcW w:w="2033" w:type="dxa"/>
            <w:tcBorders>
              <w:top w:val="nil"/>
              <w:left w:val="nil"/>
              <w:bottom w:val="nil"/>
              <w:right w:val="nil"/>
            </w:tcBorders>
            <w:shd w:val="clear" w:color="C0E6F5" w:fill="C0E6F5"/>
            <w:noWrap/>
            <w:vAlign w:val="bottom"/>
            <w:hideMark/>
          </w:tcPr>
          <w:p w14:paraId="5E8B6B6D" w14:textId="77777777" w:rsidR="001E75F3" w:rsidRPr="00533AB8" w:rsidRDefault="001E75F3" w:rsidP="001E75F3">
            <w:pPr>
              <w:widowControl/>
              <w:autoSpaceDE/>
              <w:autoSpaceDN/>
              <w:rPr>
                <w:rFonts w:ascii="Aptos Narrow" w:hAnsi="Aptos Narrow"/>
                <w:b/>
                <w:bCs/>
                <w:color w:val="000000"/>
              </w:rPr>
            </w:pPr>
            <w:r w:rsidRPr="00533AB8">
              <w:rPr>
                <w:rFonts w:ascii="Aptos Narrow" w:hAnsi="Aptos Narrow"/>
                <w:b/>
                <w:bCs/>
                <w:color w:val="000000"/>
              </w:rPr>
              <w:t>Count of Gender</w:t>
            </w:r>
          </w:p>
        </w:tc>
        <w:tc>
          <w:tcPr>
            <w:tcW w:w="3597" w:type="dxa"/>
            <w:tcBorders>
              <w:top w:val="nil"/>
              <w:left w:val="nil"/>
              <w:bottom w:val="nil"/>
              <w:right w:val="nil"/>
            </w:tcBorders>
            <w:shd w:val="clear" w:color="C0E6F5" w:fill="C0E6F5"/>
            <w:noWrap/>
            <w:vAlign w:val="bottom"/>
            <w:hideMark/>
          </w:tcPr>
          <w:p w14:paraId="25A51987" w14:textId="77777777" w:rsidR="001E75F3" w:rsidRPr="00533AB8" w:rsidRDefault="001E75F3" w:rsidP="001E75F3">
            <w:pPr>
              <w:widowControl/>
              <w:autoSpaceDE/>
              <w:autoSpaceDN/>
              <w:rPr>
                <w:rFonts w:ascii="Aptos Narrow" w:hAnsi="Aptos Narrow"/>
                <w:b/>
                <w:bCs/>
                <w:color w:val="000000"/>
              </w:rPr>
            </w:pPr>
            <w:r w:rsidRPr="00533AB8">
              <w:rPr>
                <w:rFonts w:ascii="Aptos Narrow" w:hAnsi="Aptos Narrow"/>
                <w:b/>
                <w:bCs/>
                <w:color w:val="000000"/>
              </w:rPr>
              <w:t>Gender</w:t>
            </w:r>
          </w:p>
        </w:tc>
        <w:tc>
          <w:tcPr>
            <w:tcW w:w="2594" w:type="dxa"/>
            <w:tcBorders>
              <w:top w:val="nil"/>
              <w:left w:val="nil"/>
              <w:bottom w:val="nil"/>
              <w:right w:val="nil"/>
            </w:tcBorders>
            <w:shd w:val="clear" w:color="C0E6F5" w:fill="C0E6F5"/>
            <w:noWrap/>
            <w:vAlign w:val="bottom"/>
            <w:hideMark/>
          </w:tcPr>
          <w:p w14:paraId="49D11D38" w14:textId="77777777" w:rsidR="001E75F3" w:rsidRPr="00533AB8" w:rsidRDefault="001E75F3" w:rsidP="001E75F3">
            <w:pPr>
              <w:widowControl/>
              <w:autoSpaceDE/>
              <w:autoSpaceDN/>
              <w:rPr>
                <w:rFonts w:ascii="Aptos Narrow" w:hAnsi="Aptos Narrow"/>
                <w:b/>
                <w:bCs/>
                <w:color w:val="000000"/>
              </w:rPr>
            </w:pPr>
          </w:p>
        </w:tc>
        <w:tc>
          <w:tcPr>
            <w:tcW w:w="2398" w:type="dxa"/>
            <w:tcBorders>
              <w:top w:val="nil"/>
              <w:left w:val="nil"/>
              <w:bottom w:val="nil"/>
              <w:right w:val="nil"/>
            </w:tcBorders>
            <w:shd w:val="clear" w:color="C0E6F5" w:fill="C0E6F5"/>
            <w:noWrap/>
            <w:vAlign w:val="bottom"/>
            <w:hideMark/>
          </w:tcPr>
          <w:p w14:paraId="765ACAA0" w14:textId="77777777" w:rsidR="001E75F3" w:rsidRPr="00533AB8" w:rsidRDefault="001E75F3" w:rsidP="001E75F3">
            <w:pPr>
              <w:widowControl/>
              <w:autoSpaceDE/>
              <w:autoSpaceDN/>
              <w:rPr>
                <w:sz w:val="20"/>
                <w:szCs w:val="20"/>
              </w:rPr>
            </w:pPr>
          </w:p>
        </w:tc>
      </w:tr>
      <w:tr w:rsidR="001E75F3" w:rsidRPr="00533AB8" w14:paraId="09AC32F2" w14:textId="77777777" w:rsidTr="001E75F3">
        <w:trPr>
          <w:trHeight w:val="301"/>
        </w:trPr>
        <w:tc>
          <w:tcPr>
            <w:tcW w:w="2033" w:type="dxa"/>
            <w:tcBorders>
              <w:top w:val="nil"/>
              <w:left w:val="nil"/>
              <w:bottom w:val="single" w:sz="4" w:space="0" w:color="44B3E1"/>
              <w:right w:val="nil"/>
            </w:tcBorders>
            <w:shd w:val="clear" w:color="C0E6F5" w:fill="C0E6F5"/>
            <w:noWrap/>
            <w:vAlign w:val="bottom"/>
            <w:hideMark/>
          </w:tcPr>
          <w:p w14:paraId="1FE0AAC0" w14:textId="77777777" w:rsidR="001E75F3" w:rsidRPr="00533AB8" w:rsidRDefault="001E75F3" w:rsidP="001E75F3">
            <w:pPr>
              <w:widowControl/>
              <w:autoSpaceDE/>
              <w:autoSpaceDN/>
              <w:rPr>
                <w:rFonts w:ascii="Aptos Narrow" w:hAnsi="Aptos Narrow"/>
                <w:b/>
                <w:bCs/>
                <w:color w:val="000000"/>
              </w:rPr>
            </w:pPr>
            <w:r w:rsidRPr="00533AB8">
              <w:rPr>
                <w:rFonts w:ascii="Aptos Narrow" w:hAnsi="Aptos Narrow"/>
                <w:b/>
                <w:bCs/>
                <w:color w:val="000000"/>
              </w:rPr>
              <w:t>Entertainment Platforms</w:t>
            </w:r>
          </w:p>
        </w:tc>
        <w:tc>
          <w:tcPr>
            <w:tcW w:w="3597" w:type="dxa"/>
            <w:tcBorders>
              <w:top w:val="nil"/>
              <w:left w:val="nil"/>
              <w:bottom w:val="single" w:sz="4" w:space="0" w:color="44B3E1"/>
              <w:right w:val="nil"/>
            </w:tcBorders>
            <w:shd w:val="clear" w:color="C0E6F5" w:fill="C0E6F5"/>
            <w:noWrap/>
            <w:vAlign w:val="bottom"/>
            <w:hideMark/>
          </w:tcPr>
          <w:p w14:paraId="090340D9" w14:textId="77777777" w:rsidR="001E75F3" w:rsidRPr="00533AB8" w:rsidRDefault="001E75F3" w:rsidP="001E75F3">
            <w:pPr>
              <w:widowControl/>
              <w:autoSpaceDE/>
              <w:autoSpaceDN/>
              <w:rPr>
                <w:rFonts w:ascii="Aptos Narrow" w:hAnsi="Aptos Narrow"/>
                <w:b/>
                <w:bCs/>
                <w:color w:val="000000"/>
              </w:rPr>
            </w:pPr>
            <w:r w:rsidRPr="00533AB8">
              <w:rPr>
                <w:rFonts w:ascii="Aptos Narrow" w:hAnsi="Aptos Narrow"/>
                <w:b/>
                <w:bCs/>
                <w:color w:val="000000"/>
              </w:rPr>
              <w:t>Female</w:t>
            </w:r>
          </w:p>
        </w:tc>
        <w:tc>
          <w:tcPr>
            <w:tcW w:w="2594" w:type="dxa"/>
            <w:tcBorders>
              <w:top w:val="nil"/>
              <w:left w:val="nil"/>
              <w:bottom w:val="single" w:sz="4" w:space="0" w:color="44B3E1"/>
              <w:right w:val="nil"/>
            </w:tcBorders>
            <w:shd w:val="clear" w:color="C0E6F5" w:fill="C0E6F5"/>
            <w:noWrap/>
            <w:vAlign w:val="bottom"/>
            <w:hideMark/>
          </w:tcPr>
          <w:p w14:paraId="5CDB880B" w14:textId="77777777" w:rsidR="001E75F3" w:rsidRPr="00533AB8" w:rsidRDefault="001E75F3" w:rsidP="001E75F3">
            <w:pPr>
              <w:widowControl/>
              <w:autoSpaceDE/>
              <w:autoSpaceDN/>
              <w:rPr>
                <w:rFonts w:ascii="Aptos Narrow" w:hAnsi="Aptos Narrow"/>
                <w:b/>
                <w:bCs/>
                <w:color w:val="000000"/>
              </w:rPr>
            </w:pPr>
            <w:r w:rsidRPr="00533AB8">
              <w:rPr>
                <w:rFonts w:ascii="Aptos Narrow" w:hAnsi="Aptos Narrow"/>
                <w:b/>
                <w:bCs/>
                <w:color w:val="000000"/>
              </w:rPr>
              <w:t>Male</w:t>
            </w:r>
          </w:p>
        </w:tc>
        <w:tc>
          <w:tcPr>
            <w:tcW w:w="2398" w:type="dxa"/>
            <w:tcBorders>
              <w:top w:val="nil"/>
              <w:left w:val="nil"/>
              <w:bottom w:val="single" w:sz="4" w:space="0" w:color="44B3E1"/>
              <w:right w:val="nil"/>
            </w:tcBorders>
            <w:shd w:val="clear" w:color="C0E6F5" w:fill="C0E6F5"/>
            <w:noWrap/>
            <w:vAlign w:val="bottom"/>
            <w:hideMark/>
          </w:tcPr>
          <w:p w14:paraId="6CFEE536" w14:textId="77777777" w:rsidR="001E75F3" w:rsidRPr="00533AB8" w:rsidRDefault="001E75F3" w:rsidP="001E75F3">
            <w:pPr>
              <w:widowControl/>
              <w:autoSpaceDE/>
              <w:autoSpaceDN/>
              <w:rPr>
                <w:rFonts w:ascii="Aptos Narrow" w:hAnsi="Aptos Narrow"/>
                <w:b/>
                <w:bCs/>
                <w:color w:val="000000"/>
              </w:rPr>
            </w:pPr>
            <w:r w:rsidRPr="00533AB8">
              <w:rPr>
                <w:rFonts w:ascii="Aptos Narrow" w:hAnsi="Aptos Narrow"/>
                <w:b/>
                <w:bCs/>
                <w:color w:val="000000"/>
              </w:rPr>
              <w:t>Grand Total</w:t>
            </w:r>
          </w:p>
        </w:tc>
      </w:tr>
      <w:tr w:rsidR="001E75F3" w:rsidRPr="00533AB8" w14:paraId="1A0E1E1C" w14:textId="77777777" w:rsidTr="001E75F3">
        <w:trPr>
          <w:trHeight w:val="301"/>
        </w:trPr>
        <w:tc>
          <w:tcPr>
            <w:tcW w:w="2033" w:type="dxa"/>
            <w:tcBorders>
              <w:top w:val="nil"/>
              <w:left w:val="nil"/>
              <w:bottom w:val="nil"/>
              <w:right w:val="nil"/>
            </w:tcBorders>
            <w:noWrap/>
            <w:vAlign w:val="bottom"/>
            <w:hideMark/>
          </w:tcPr>
          <w:p w14:paraId="2E2B17CD" w14:textId="77777777" w:rsidR="001E75F3" w:rsidRPr="00533AB8" w:rsidRDefault="001E75F3" w:rsidP="001E75F3">
            <w:pPr>
              <w:widowControl/>
              <w:autoSpaceDE/>
              <w:autoSpaceDN/>
              <w:rPr>
                <w:rFonts w:ascii="Aptos Narrow" w:hAnsi="Aptos Narrow"/>
                <w:color w:val="000000"/>
              </w:rPr>
            </w:pPr>
            <w:r w:rsidRPr="00533AB8">
              <w:rPr>
                <w:rFonts w:ascii="Aptos Narrow" w:hAnsi="Aptos Narrow"/>
                <w:color w:val="000000"/>
              </w:rPr>
              <w:t>Amazon Prime</w:t>
            </w:r>
          </w:p>
        </w:tc>
        <w:tc>
          <w:tcPr>
            <w:tcW w:w="3597" w:type="dxa"/>
            <w:tcBorders>
              <w:top w:val="nil"/>
              <w:left w:val="nil"/>
              <w:bottom w:val="nil"/>
              <w:right w:val="nil"/>
            </w:tcBorders>
            <w:noWrap/>
            <w:vAlign w:val="bottom"/>
            <w:hideMark/>
          </w:tcPr>
          <w:p w14:paraId="463CDB8E"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18</w:t>
            </w:r>
          </w:p>
        </w:tc>
        <w:tc>
          <w:tcPr>
            <w:tcW w:w="2594" w:type="dxa"/>
            <w:tcBorders>
              <w:top w:val="nil"/>
              <w:left w:val="nil"/>
              <w:bottom w:val="nil"/>
              <w:right w:val="nil"/>
            </w:tcBorders>
            <w:noWrap/>
            <w:vAlign w:val="bottom"/>
            <w:hideMark/>
          </w:tcPr>
          <w:p w14:paraId="27BFA663"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16</w:t>
            </w:r>
          </w:p>
        </w:tc>
        <w:tc>
          <w:tcPr>
            <w:tcW w:w="2398" w:type="dxa"/>
            <w:tcBorders>
              <w:top w:val="nil"/>
              <w:left w:val="nil"/>
              <w:bottom w:val="nil"/>
              <w:right w:val="nil"/>
            </w:tcBorders>
            <w:noWrap/>
            <w:vAlign w:val="bottom"/>
            <w:hideMark/>
          </w:tcPr>
          <w:p w14:paraId="7E5EE898"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34</w:t>
            </w:r>
          </w:p>
        </w:tc>
      </w:tr>
      <w:tr w:rsidR="001E75F3" w:rsidRPr="00533AB8" w14:paraId="2C079D06" w14:textId="77777777" w:rsidTr="001E75F3">
        <w:trPr>
          <w:trHeight w:val="301"/>
        </w:trPr>
        <w:tc>
          <w:tcPr>
            <w:tcW w:w="2033" w:type="dxa"/>
            <w:tcBorders>
              <w:top w:val="nil"/>
              <w:left w:val="nil"/>
              <w:bottom w:val="nil"/>
              <w:right w:val="nil"/>
            </w:tcBorders>
            <w:noWrap/>
            <w:vAlign w:val="bottom"/>
            <w:hideMark/>
          </w:tcPr>
          <w:p w14:paraId="2AA5DAA3" w14:textId="77777777" w:rsidR="001E75F3" w:rsidRPr="00533AB8" w:rsidRDefault="001E75F3" w:rsidP="001E75F3">
            <w:pPr>
              <w:widowControl/>
              <w:autoSpaceDE/>
              <w:autoSpaceDN/>
              <w:rPr>
                <w:rFonts w:ascii="Aptos Narrow" w:hAnsi="Aptos Narrow"/>
                <w:color w:val="000000"/>
              </w:rPr>
            </w:pPr>
            <w:r w:rsidRPr="00533AB8">
              <w:rPr>
                <w:rFonts w:ascii="Aptos Narrow" w:hAnsi="Aptos Narrow"/>
                <w:color w:val="000000"/>
              </w:rPr>
              <w:t>Disney+</w:t>
            </w:r>
          </w:p>
        </w:tc>
        <w:tc>
          <w:tcPr>
            <w:tcW w:w="3597" w:type="dxa"/>
            <w:tcBorders>
              <w:top w:val="nil"/>
              <w:left w:val="nil"/>
              <w:bottom w:val="nil"/>
              <w:right w:val="nil"/>
            </w:tcBorders>
            <w:noWrap/>
            <w:vAlign w:val="bottom"/>
            <w:hideMark/>
          </w:tcPr>
          <w:p w14:paraId="37C1571D"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29</w:t>
            </w:r>
          </w:p>
        </w:tc>
        <w:tc>
          <w:tcPr>
            <w:tcW w:w="2594" w:type="dxa"/>
            <w:tcBorders>
              <w:top w:val="nil"/>
              <w:left w:val="nil"/>
              <w:bottom w:val="nil"/>
              <w:right w:val="nil"/>
            </w:tcBorders>
            <w:noWrap/>
            <w:vAlign w:val="bottom"/>
            <w:hideMark/>
          </w:tcPr>
          <w:p w14:paraId="0F37BA58"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17</w:t>
            </w:r>
          </w:p>
        </w:tc>
        <w:tc>
          <w:tcPr>
            <w:tcW w:w="2398" w:type="dxa"/>
            <w:tcBorders>
              <w:top w:val="nil"/>
              <w:left w:val="nil"/>
              <w:bottom w:val="nil"/>
              <w:right w:val="nil"/>
            </w:tcBorders>
            <w:noWrap/>
            <w:vAlign w:val="bottom"/>
            <w:hideMark/>
          </w:tcPr>
          <w:p w14:paraId="67F48E65"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46</w:t>
            </w:r>
          </w:p>
        </w:tc>
      </w:tr>
      <w:tr w:rsidR="001E75F3" w:rsidRPr="00533AB8" w14:paraId="685713CF" w14:textId="77777777" w:rsidTr="001E75F3">
        <w:trPr>
          <w:trHeight w:val="301"/>
        </w:trPr>
        <w:tc>
          <w:tcPr>
            <w:tcW w:w="2033" w:type="dxa"/>
            <w:tcBorders>
              <w:top w:val="nil"/>
              <w:left w:val="nil"/>
              <w:bottom w:val="nil"/>
              <w:right w:val="nil"/>
            </w:tcBorders>
            <w:noWrap/>
            <w:vAlign w:val="bottom"/>
            <w:hideMark/>
          </w:tcPr>
          <w:p w14:paraId="3B1FAAF9" w14:textId="77777777" w:rsidR="001E75F3" w:rsidRPr="00533AB8" w:rsidRDefault="001E75F3" w:rsidP="001E75F3">
            <w:pPr>
              <w:widowControl/>
              <w:autoSpaceDE/>
              <w:autoSpaceDN/>
              <w:rPr>
                <w:rFonts w:ascii="Aptos Narrow" w:hAnsi="Aptos Narrow"/>
                <w:color w:val="000000"/>
              </w:rPr>
            </w:pPr>
            <w:r w:rsidRPr="00533AB8">
              <w:rPr>
                <w:rFonts w:ascii="Aptos Narrow" w:hAnsi="Aptos Narrow"/>
                <w:color w:val="000000"/>
              </w:rPr>
              <w:t>Hotstar</w:t>
            </w:r>
          </w:p>
        </w:tc>
        <w:tc>
          <w:tcPr>
            <w:tcW w:w="3597" w:type="dxa"/>
            <w:tcBorders>
              <w:top w:val="nil"/>
              <w:left w:val="nil"/>
              <w:bottom w:val="nil"/>
              <w:right w:val="nil"/>
            </w:tcBorders>
            <w:noWrap/>
            <w:vAlign w:val="bottom"/>
            <w:hideMark/>
          </w:tcPr>
          <w:p w14:paraId="48EEEA59"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30</w:t>
            </w:r>
          </w:p>
        </w:tc>
        <w:tc>
          <w:tcPr>
            <w:tcW w:w="2594" w:type="dxa"/>
            <w:tcBorders>
              <w:top w:val="nil"/>
              <w:left w:val="nil"/>
              <w:bottom w:val="nil"/>
              <w:right w:val="nil"/>
            </w:tcBorders>
            <w:noWrap/>
            <w:vAlign w:val="bottom"/>
            <w:hideMark/>
          </w:tcPr>
          <w:p w14:paraId="10A134A6"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19</w:t>
            </w:r>
          </w:p>
        </w:tc>
        <w:tc>
          <w:tcPr>
            <w:tcW w:w="2398" w:type="dxa"/>
            <w:tcBorders>
              <w:top w:val="nil"/>
              <w:left w:val="nil"/>
              <w:bottom w:val="nil"/>
              <w:right w:val="nil"/>
            </w:tcBorders>
            <w:noWrap/>
            <w:vAlign w:val="bottom"/>
            <w:hideMark/>
          </w:tcPr>
          <w:p w14:paraId="136D6F64"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49</w:t>
            </w:r>
          </w:p>
        </w:tc>
      </w:tr>
      <w:tr w:rsidR="001E75F3" w:rsidRPr="00533AB8" w14:paraId="44AA297A" w14:textId="77777777" w:rsidTr="001E75F3">
        <w:trPr>
          <w:trHeight w:val="301"/>
        </w:trPr>
        <w:tc>
          <w:tcPr>
            <w:tcW w:w="2033" w:type="dxa"/>
            <w:tcBorders>
              <w:top w:val="nil"/>
              <w:left w:val="nil"/>
              <w:bottom w:val="nil"/>
              <w:right w:val="nil"/>
            </w:tcBorders>
            <w:noWrap/>
            <w:vAlign w:val="bottom"/>
            <w:hideMark/>
          </w:tcPr>
          <w:p w14:paraId="6F9FED26" w14:textId="77777777" w:rsidR="001E75F3" w:rsidRPr="00533AB8" w:rsidRDefault="001E75F3" w:rsidP="001E75F3">
            <w:pPr>
              <w:widowControl/>
              <w:autoSpaceDE/>
              <w:autoSpaceDN/>
              <w:rPr>
                <w:rFonts w:ascii="Aptos Narrow" w:hAnsi="Aptos Narrow"/>
                <w:color w:val="000000"/>
              </w:rPr>
            </w:pPr>
            <w:r w:rsidRPr="00533AB8">
              <w:rPr>
                <w:rFonts w:ascii="Aptos Narrow" w:hAnsi="Aptos Narrow"/>
                <w:color w:val="000000"/>
              </w:rPr>
              <w:t>Netflix</w:t>
            </w:r>
          </w:p>
        </w:tc>
        <w:tc>
          <w:tcPr>
            <w:tcW w:w="3597" w:type="dxa"/>
            <w:tcBorders>
              <w:top w:val="nil"/>
              <w:left w:val="nil"/>
              <w:bottom w:val="nil"/>
              <w:right w:val="nil"/>
            </w:tcBorders>
            <w:noWrap/>
            <w:vAlign w:val="bottom"/>
            <w:hideMark/>
          </w:tcPr>
          <w:p w14:paraId="6559BBCB"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13</w:t>
            </w:r>
          </w:p>
        </w:tc>
        <w:tc>
          <w:tcPr>
            <w:tcW w:w="2594" w:type="dxa"/>
            <w:tcBorders>
              <w:top w:val="nil"/>
              <w:left w:val="nil"/>
              <w:bottom w:val="nil"/>
              <w:right w:val="nil"/>
            </w:tcBorders>
            <w:noWrap/>
            <w:vAlign w:val="bottom"/>
            <w:hideMark/>
          </w:tcPr>
          <w:p w14:paraId="3E8657A7"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16</w:t>
            </w:r>
          </w:p>
        </w:tc>
        <w:tc>
          <w:tcPr>
            <w:tcW w:w="2398" w:type="dxa"/>
            <w:tcBorders>
              <w:top w:val="nil"/>
              <w:left w:val="nil"/>
              <w:bottom w:val="nil"/>
              <w:right w:val="nil"/>
            </w:tcBorders>
            <w:noWrap/>
            <w:vAlign w:val="bottom"/>
            <w:hideMark/>
          </w:tcPr>
          <w:p w14:paraId="42DD73A4"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29</w:t>
            </w:r>
          </w:p>
        </w:tc>
      </w:tr>
      <w:tr w:rsidR="001E75F3" w:rsidRPr="00533AB8" w14:paraId="6ED4E7CC" w14:textId="77777777" w:rsidTr="001E75F3">
        <w:trPr>
          <w:trHeight w:val="301"/>
        </w:trPr>
        <w:tc>
          <w:tcPr>
            <w:tcW w:w="2033" w:type="dxa"/>
            <w:tcBorders>
              <w:top w:val="nil"/>
              <w:left w:val="nil"/>
              <w:bottom w:val="nil"/>
              <w:right w:val="nil"/>
            </w:tcBorders>
            <w:noWrap/>
            <w:vAlign w:val="bottom"/>
            <w:hideMark/>
          </w:tcPr>
          <w:p w14:paraId="4F06116D" w14:textId="77777777" w:rsidR="001E75F3" w:rsidRPr="00533AB8" w:rsidRDefault="001E75F3" w:rsidP="001E75F3">
            <w:pPr>
              <w:widowControl/>
              <w:autoSpaceDE/>
              <w:autoSpaceDN/>
              <w:rPr>
                <w:rFonts w:ascii="Aptos Narrow" w:hAnsi="Aptos Narrow"/>
                <w:color w:val="000000"/>
              </w:rPr>
            </w:pPr>
            <w:r w:rsidRPr="00533AB8">
              <w:rPr>
                <w:rFonts w:ascii="Aptos Narrow" w:hAnsi="Aptos Narrow"/>
                <w:color w:val="000000"/>
              </w:rPr>
              <w:t>Sony Liv</w:t>
            </w:r>
          </w:p>
        </w:tc>
        <w:tc>
          <w:tcPr>
            <w:tcW w:w="3597" w:type="dxa"/>
            <w:tcBorders>
              <w:top w:val="nil"/>
              <w:left w:val="nil"/>
              <w:bottom w:val="nil"/>
              <w:right w:val="nil"/>
            </w:tcBorders>
            <w:noWrap/>
            <w:vAlign w:val="bottom"/>
            <w:hideMark/>
          </w:tcPr>
          <w:p w14:paraId="36D74FDA"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20</w:t>
            </w:r>
          </w:p>
        </w:tc>
        <w:tc>
          <w:tcPr>
            <w:tcW w:w="2594" w:type="dxa"/>
            <w:tcBorders>
              <w:top w:val="nil"/>
              <w:left w:val="nil"/>
              <w:bottom w:val="nil"/>
              <w:right w:val="nil"/>
            </w:tcBorders>
            <w:noWrap/>
            <w:vAlign w:val="bottom"/>
            <w:hideMark/>
          </w:tcPr>
          <w:p w14:paraId="7D1F1C15"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25</w:t>
            </w:r>
          </w:p>
        </w:tc>
        <w:tc>
          <w:tcPr>
            <w:tcW w:w="2398" w:type="dxa"/>
            <w:tcBorders>
              <w:top w:val="nil"/>
              <w:left w:val="nil"/>
              <w:bottom w:val="nil"/>
              <w:right w:val="nil"/>
            </w:tcBorders>
            <w:noWrap/>
            <w:vAlign w:val="bottom"/>
            <w:hideMark/>
          </w:tcPr>
          <w:p w14:paraId="2D85532E"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45</w:t>
            </w:r>
          </w:p>
        </w:tc>
      </w:tr>
      <w:tr w:rsidR="001E75F3" w:rsidRPr="00533AB8" w14:paraId="0E23257F" w14:textId="77777777" w:rsidTr="001E75F3">
        <w:trPr>
          <w:trHeight w:val="301"/>
        </w:trPr>
        <w:tc>
          <w:tcPr>
            <w:tcW w:w="2033" w:type="dxa"/>
            <w:tcBorders>
              <w:top w:val="nil"/>
              <w:left w:val="nil"/>
              <w:bottom w:val="nil"/>
              <w:right w:val="nil"/>
            </w:tcBorders>
            <w:noWrap/>
            <w:vAlign w:val="bottom"/>
            <w:hideMark/>
          </w:tcPr>
          <w:p w14:paraId="78CD6003" w14:textId="77777777" w:rsidR="001E75F3" w:rsidRPr="00533AB8" w:rsidRDefault="001E75F3" w:rsidP="001E75F3">
            <w:pPr>
              <w:widowControl/>
              <w:autoSpaceDE/>
              <w:autoSpaceDN/>
              <w:rPr>
                <w:rFonts w:ascii="Aptos Narrow" w:hAnsi="Aptos Narrow"/>
                <w:color w:val="000000"/>
              </w:rPr>
            </w:pPr>
            <w:r w:rsidRPr="00533AB8">
              <w:rPr>
                <w:rFonts w:ascii="Aptos Narrow" w:hAnsi="Aptos Narrow"/>
                <w:color w:val="000000"/>
              </w:rPr>
              <w:t>Zee5</w:t>
            </w:r>
          </w:p>
        </w:tc>
        <w:tc>
          <w:tcPr>
            <w:tcW w:w="3597" w:type="dxa"/>
            <w:tcBorders>
              <w:top w:val="nil"/>
              <w:left w:val="nil"/>
              <w:bottom w:val="nil"/>
              <w:right w:val="nil"/>
            </w:tcBorders>
            <w:noWrap/>
            <w:vAlign w:val="bottom"/>
            <w:hideMark/>
          </w:tcPr>
          <w:p w14:paraId="79E94A4C"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20</w:t>
            </w:r>
          </w:p>
        </w:tc>
        <w:tc>
          <w:tcPr>
            <w:tcW w:w="2594" w:type="dxa"/>
            <w:tcBorders>
              <w:top w:val="nil"/>
              <w:left w:val="nil"/>
              <w:bottom w:val="nil"/>
              <w:right w:val="nil"/>
            </w:tcBorders>
            <w:noWrap/>
            <w:vAlign w:val="bottom"/>
            <w:hideMark/>
          </w:tcPr>
          <w:p w14:paraId="05D44584"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27</w:t>
            </w:r>
          </w:p>
        </w:tc>
        <w:tc>
          <w:tcPr>
            <w:tcW w:w="2398" w:type="dxa"/>
            <w:tcBorders>
              <w:top w:val="nil"/>
              <w:left w:val="nil"/>
              <w:bottom w:val="nil"/>
              <w:right w:val="nil"/>
            </w:tcBorders>
            <w:noWrap/>
            <w:vAlign w:val="bottom"/>
            <w:hideMark/>
          </w:tcPr>
          <w:p w14:paraId="3B7B8ED4" w14:textId="77777777" w:rsidR="001E75F3" w:rsidRPr="00533AB8" w:rsidRDefault="001E75F3" w:rsidP="001E75F3">
            <w:pPr>
              <w:widowControl/>
              <w:autoSpaceDE/>
              <w:autoSpaceDN/>
              <w:jc w:val="right"/>
              <w:rPr>
                <w:rFonts w:ascii="Aptos Narrow" w:hAnsi="Aptos Narrow"/>
                <w:color w:val="000000"/>
              </w:rPr>
            </w:pPr>
            <w:r w:rsidRPr="00533AB8">
              <w:rPr>
                <w:rFonts w:ascii="Aptos Narrow" w:hAnsi="Aptos Narrow"/>
                <w:color w:val="000000"/>
              </w:rPr>
              <w:t>47</w:t>
            </w:r>
          </w:p>
        </w:tc>
      </w:tr>
      <w:tr w:rsidR="001E75F3" w:rsidRPr="00533AB8" w14:paraId="5CBB23EE" w14:textId="77777777" w:rsidTr="001E75F3">
        <w:trPr>
          <w:trHeight w:val="301"/>
        </w:trPr>
        <w:tc>
          <w:tcPr>
            <w:tcW w:w="2033" w:type="dxa"/>
            <w:tcBorders>
              <w:top w:val="single" w:sz="4" w:space="0" w:color="44B3E1"/>
              <w:left w:val="nil"/>
              <w:bottom w:val="nil"/>
              <w:right w:val="nil"/>
            </w:tcBorders>
            <w:shd w:val="clear" w:color="C0E6F5" w:fill="C0E6F5"/>
            <w:noWrap/>
            <w:vAlign w:val="bottom"/>
            <w:hideMark/>
          </w:tcPr>
          <w:p w14:paraId="756241BD" w14:textId="77777777" w:rsidR="001E75F3" w:rsidRPr="00533AB8" w:rsidRDefault="001E75F3" w:rsidP="001E75F3">
            <w:pPr>
              <w:widowControl/>
              <w:autoSpaceDE/>
              <w:autoSpaceDN/>
              <w:rPr>
                <w:rFonts w:ascii="Aptos Narrow" w:hAnsi="Aptos Narrow"/>
                <w:b/>
                <w:bCs/>
                <w:color w:val="000000"/>
              </w:rPr>
            </w:pPr>
            <w:r w:rsidRPr="00533AB8">
              <w:rPr>
                <w:rFonts w:ascii="Aptos Narrow" w:hAnsi="Aptos Narrow"/>
                <w:b/>
                <w:bCs/>
                <w:color w:val="000000"/>
              </w:rPr>
              <w:t>Grand Total</w:t>
            </w:r>
          </w:p>
        </w:tc>
        <w:tc>
          <w:tcPr>
            <w:tcW w:w="3597" w:type="dxa"/>
            <w:tcBorders>
              <w:top w:val="single" w:sz="4" w:space="0" w:color="44B3E1"/>
              <w:left w:val="nil"/>
              <w:bottom w:val="nil"/>
              <w:right w:val="nil"/>
            </w:tcBorders>
            <w:shd w:val="clear" w:color="C0E6F5" w:fill="C0E6F5"/>
            <w:noWrap/>
            <w:vAlign w:val="bottom"/>
            <w:hideMark/>
          </w:tcPr>
          <w:p w14:paraId="5580F03C" w14:textId="77777777" w:rsidR="001E75F3" w:rsidRPr="00533AB8" w:rsidRDefault="001E75F3" w:rsidP="001E75F3">
            <w:pPr>
              <w:widowControl/>
              <w:autoSpaceDE/>
              <w:autoSpaceDN/>
              <w:jc w:val="right"/>
              <w:rPr>
                <w:rFonts w:ascii="Aptos Narrow" w:hAnsi="Aptos Narrow"/>
                <w:b/>
                <w:bCs/>
                <w:color w:val="000000"/>
              </w:rPr>
            </w:pPr>
            <w:r w:rsidRPr="00533AB8">
              <w:rPr>
                <w:rFonts w:ascii="Aptos Narrow" w:hAnsi="Aptos Narrow"/>
                <w:b/>
                <w:bCs/>
                <w:color w:val="000000"/>
              </w:rPr>
              <w:t>130</w:t>
            </w:r>
          </w:p>
        </w:tc>
        <w:tc>
          <w:tcPr>
            <w:tcW w:w="2594" w:type="dxa"/>
            <w:tcBorders>
              <w:top w:val="single" w:sz="4" w:space="0" w:color="44B3E1"/>
              <w:left w:val="nil"/>
              <w:bottom w:val="nil"/>
              <w:right w:val="nil"/>
            </w:tcBorders>
            <w:shd w:val="clear" w:color="C0E6F5" w:fill="C0E6F5"/>
            <w:noWrap/>
            <w:vAlign w:val="bottom"/>
            <w:hideMark/>
          </w:tcPr>
          <w:p w14:paraId="4E8D224F" w14:textId="77777777" w:rsidR="001E75F3" w:rsidRPr="00533AB8" w:rsidRDefault="001E75F3" w:rsidP="001E75F3">
            <w:pPr>
              <w:widowControl/>
              <w:autoSpaceDE/>
              <w:autoSpaceDN/>
              <w:jc w:val="right"/>
              <w:rPr>
                <w:rFonts w:ascii="Aptos Narrow" w:hAnsi="Aptos Narrow"/>
                <w:b/>
                <w:bCs/>
                <w:color w:val="000000"/>
              </w:rPr>
            </w:pPr>
            <w:r w:rsidRPr="00533AB8">
              <w:rPr>
                <w:rFonts w:ascii="Aptos Narrow" w:hAnsi="Aptos Narrow"/>
                <w:b/>
                <w:bCs/>
                <w:color w:val="000000"/>
              </w:rPr>
              <w:t>120</w:t>
            </w:r>
          </w:p>
        </w:tc>
        <w:tc>
          <w:tcPr>
            <w:tcW w:w="2398" w:type="dxa"/>
            <w:tcBorders>
              <w:top w:val="single" w:sz="4" w:space="0" w:color="44B3E1"/>
              <w:left w:val="nil"/>
              <w:bottom w:val="nil"/>
              <w:right w:val="nil"/>
            </w:tcBorders>
            <w:shd w:val="clear" w:color="C0E6F5" w:fill="C0E6F5"/>
            <w:noWrap/>
            <w:vAlign w:val="bottom"/>
            <w:hideMark/>
          </w:tcPr>
          <w:p w14:paraId="176A1BD9" w14:textId="77777777" w:rsidR="001E75F3" w:rsidRPr="00533AB8" w:rsidRDefault="001E75F3" w:rsidP="001E75F3">
            <w:pPr>
              <w:widowControl/>
              <w:autoSpaceDE/>
              <w:autoSpaceDN/>
              <w:jc w:val="right"/>
              <w:rPr>
                <w:rFonts w:ascii="Aptos Narrow" w:hAnsi="Aptos Narrow"/>
                <w:b/>
                <w:bCs/>
                <w:color w:val="000000"/>
              </w:rPr>
            </w:pPr>
            <w:r w:rsidRPr="00533AB8">
              <w:rPr>
                <w:rFonts w:ascii="Aptos Narrow" w:hAnsi="Aptos Narrow"/>
                <w:b/>
                <w:bCs/>
                <w:color w:val="000000"/>
              </w:rPr>
              <w:t>250</w:t>
            </w:r>
          </w:p>
        </w:tc>
      </w:tr>
    </w:tbl>
    <w:p w14:paraId="01D6D621" w14:textId="77777777" w:rsidR="00533AB8" w:rsidRDefault="00533AB8" w:rsidP="008A39D4">
      <w:pPr>
        <w:spacing w:line="480" w:lineRule="auto"/>
        <w:ind w:left="720"/>
        <w:rPr>
          <w:sz w:val="24"/>
          <w:szCs w:val="24"/>
        </w:rPr>
      </w:pPr>
    </w:p>
    <w:p w14:paraId="2FE9A9F6" w14:textId="77777777" w:rsidR="00533AB8" w:rsidRDefault="00533AB8" w:rsidP="008A39D4">
      <w:pPr>
        <w:spacing w:line="480" w:lineRule="auto"/>
        <w:ind w:left="720"/>
        <w:rPr>
          <w:sz w:val="24"/>
          <w:szCs w:val="24"/>
        </w:rPr>
      </w:pPr>
    </w:p>
    <w:p w14:paraId="14BD8F58" w14:textId="224806AF" w:rsidR="00533AB8" w:rsidRDefault="000D293E" w:rsidP="00533AB8">
      <w:pPr>
        <w:spacing w:line="480" w:lineRule="auto"/>
        <w:rPr>
          <w:sz w:val="24"/>
          <w:szCs w:val="24"/>
        </w:rPr>
      </w:pPr>
      <w:r>
        <w:rPr>
          <w:noProof/>
        </w:rPr>
        <w:drawing>
          <wp:inline distT="0" distB="0" distL="0" distR="0" wp14:anchorId="40351AD3" wp14:editId="2506C353">
            <wp:extent cx="6858000" cy="2548890"/>
            <wp:effectExtent l="0" t="0" r="0" b="3810"/>
            <wp:docPr id="1709458031" name="Chart 1">
              <a:extLst xmlns:a="http://schemas.openxmlformats.org/drawingml/2006/main">
                <a:ext uri="{FF2B5EF4-FFF2-40B4-BE49-F238E27FC236}">
                  <a16:creationId xmlns:a16="http://schemas.microsoft.com/office/drawing/2014/main" id="{78C251D7-4FE1-D3B5-3ABD-9E2F9600DA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8745B84" w14:textId="77777777" w:rsidR="00533AB8" w:rsidRPr="00533AB8" w:rsidRDefault="00533AB8" w:rsidP="00533AB8">
      <w:pPr>
        <w:rPr>
          <w:sz w:val="24"/>
          <w:szCs w:val="24"/>
        </w:rPr>
      </w:pPr>
    </w:p>
    <w:p w14:paraId="497142CB" w14:textId="77777777" w:rsidR="00533AB8" w:rsidRDefault="000D293E" w:rsidP="00533AB8">
      <w:pPr>
        <w:rPr>
          <w:b/>
          <w:bCs/>
          <w:sz w:val="32"/>
          <w:szCs w:val="32"/>
        </w:rPr>
      </w:pPr>
      <w:r w:rsidRPr="000D293E">
        <w:rPr>
          <w:b/>
          <w:bCs/>
          <w:sz w:val="32"/>
          <w:szCs w:val="32"/>
        </w:rPr>
        <w:t>INTERPRETATION</w:t>
      </w:r>
    </w:p>
    <w:p w14:paraId="69CEE589" w14:textId="77777777" w:rsidR="001E75F3" w:rsidRDefault="001E75F3" w:rsidP="00533AB8">
      <w:pPr>
        <w:rPr>
          <w:b/>
          <w:bCs/>
          <w:sz w:val="32"/>
          <w:szCs w:val="32"/>
        </w:rPr>
      </w:pPr>
    </w:p>
    <w:p w14:paraId="44B39234" w14:textId="6B95393C" w:rsidR="001E75F3" w:rsidRPr="00533AB8" w:rsidRDefault="001E75F3" w:rsidP="001E75F3">
      <w:pPr>
        <w:spacing w:line="360" w:lineRule="auto"/>
        <w:rPr>
          <w:sz w:val="24"/>
          <w:szCs w:val="24"/>
        </w:rPr>
        <w:sectPr w:rsidR="001E75F3" w:rsidRPr="00533AB8" w:rsidSect="006B0185">
          <w:pgSz w:w="12240" w:h="15840"/>
          <w:pgMar w:top="1820" w:right="720" w:bottom="120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1E75F3">
        <w:rPr>
          <w:sz w:val="24"/>
          <w:szCs w:val="24"/>
        </w:rPr>
        <w:t xml:space="preserve">The chart displays the gender-wise preference for various OTT platforms. It is evident that </w:t>
      </w:r>
      <w:r w:rsidRPr="001E75F3">
        <w:rPr>
          <w:b/>
          <w:bCs/>
          <w:sz w:val="24"/>
          <w:szCs w:val="24"/>
        </w:rPr>
        <w:t>females prefer Hotstar and Disney+</w:t>
      </w:r>
      <w:r w:rsidRPr="001E75F3">
        <w:rPr>
          <w:sz w:val="24"/>
          <w:szCs w:val="24"/>
        </w:rPr>
        <w:t xml:space="preserve">, with 30 and 29 users respectively, significantly outnumbering males on these platforms. </w:t>
      </w:r>
      <w:r w:rsidRPr="001E75F3">
        <w:rPr>
          <w:b/>
          <w:bCs/>
          <w:sz w:val="24"/>
          <w:szCs w:val="24"/>
        </w:rPr>
        <w:t>Amazon Prime</w:t>
      </w:r>
      <w:r w:rsidRPr="001E75F3">
        <w:rPr>
          <w:sz w:val="24"/>
          <w:szCs w:val="24"/>
        </w:rPr>
        <w:t xml:space="preserve"> also has a slight female lead. On the other hand, </w:t>
      </w:r>
      <w:r w:rsidRPr="001E75F3">
        <w:rPr>
          <w:b/>
          <w:bCs/>
          <w:sz w:val="24"/>
          <w:szCs w:val="24"/>
        </w:rPr>
        <w:t>ZEE5 and Sony LIV are more popular among males</w:t>
      </w:r>
      <w:r w:rsidRPr="001E75F3">
        <w:rPr>
          <w:sz w:val="24"/>
          <w:szCs w:val="24"/>
        </w:rPr>
        <w:t>, with 27 and 25 male users respectively, compared to 20 female users each.</w:t>
      </w:r>
    </w:p>
    <w:p w14:paraId="18F386CA" w14:textId="4F98B5C8" w:rsidR="00265C25" w:rsidRDefault="00265C25" w:rsidP="00533AB8">
      <w:pPr>
        <w:tabs>
          <w:tab w:val="left" w:pos="1937"/>
        </w:tabs>
        <w:jc w:val="center"/>
        <w:rPr>
          <w:sz w:val="17"/>
        </w:rPr>
      </w:pPr>
    </w:p>
    <w:p w14:paraId="33FC17AB" w14:textId="77777777" w:rsidR="00533AB8" w:rsidRDefault="00533AB8" w:rsidP="00533AB8">
      <w:pPr>
        <w:tabs>
          <w:tab w:val="left" w:pos="1937"/>
        </w:tabs>
        <w:jc w:val="center"/>
        <w:rPr>
          <w:sz w:val="17"/>
        </w:rPr>
      </w:pPr>
    </w:p>
    <w:p w14:paraId="43EE1FD8" w14:textId="77777777" w:rsidR="00533AB8" w:rsidRDefault="00533AB8" w:rsidP="00533AB8">
      <w:pPr>
        <w:tabs>
          <w:tab w:val="left" w:pos="1937"/>
        </w:tabs>
        <w:jc w:val="center"/>
        <w:rPr>
          <w:sz w:val="17"/>
        </w:rPr>
      </w:pPr>
    </w:p>
    <w:p w14:paraId="72849054" w14:textId="77777777" w:rsidR="00533AB8" w:rsidRDefault="00533AB8" w:rsidP="00533AB8">
      <w:pPr>
        <w:tabs>
          <w:tab w:val="left" w:pos="1937"/>
        </w:tabs>
        <w:jc w:val="center"/>
        <w:rPr>
          <w:sz w:val="17"/>
        </w:rPr>
      </w:pPr>
    </w:p>
    <w:p w14:paraId="7681E502" w14:textId="77777777" w:rsidR="00533AB8" w:rsidRDefault="00533AB8" w:rsidP="00533AB8">
      <w:pPr>
        <w:tabs>
          <w:tab w:val="left" w:pos="1937"/>
        </w:tabs>
        <w:jc w:val="center"/>
        <w:rPr>
          <w:sz w:val="17"/>
        </w:rPr>
      </w:pPr>
    </w:p>
    <w:p w14:paraId="25737F72" w14:textId="0FF66CE9" w:rsidR="0067516E" w:rsidRPr="00523651" w:rsidRDefault="0067516E" w:rsidP="0067516E">
      <w:pPr>
        <w:pStyle w:val="BodyText"/>
        <w:rPr>
          <w:b/>
          <w:spacing w:val="-2"/>
          <w:sz w:val="32"/>
          <w:szCs w:val="32"/>
        </w:rPr>
      </w:pPr>
      <w:r w:rsidRPr="00523651">
        <w:rPr>
          <w:b/>
          <w:spacing w:val="-2"/>
          <w:sz w:val="32"/>
          <w:szCs w:val="32"/>
        </w:rPr>
        <w:t xml:space="preserve">BUSINESS REQUIREMENT </w:t>
      </w:r>
      <w:r w:rsidR="00B436DA" w:rsidRPr="00523651">
        <w:rPr>
          <w:b/>
          <w:spacing w:val="-2"/>
          <w:sz w:val="32"/>
          <w:szCs w:val="32"/>
        </w:rPr>
        <w:t>4</w:t>
      </w:r>
      <w:r w:rsidRPr="00523651">
        <w:rPr>
          <w:b/>
          <w:spacing w:val="-2"/>
          <w:sz w:val="32"/>
          <w:szCs w:val="32"/>
        </w:rPr>
        <w:t xml:space="preserve"> :</w:t>
      </w:r>
    </w:p>
    <w:p w14:paraId="319DB059" w14:textId="5AECF3D5" w:rsidR="00533AB8" w:rsidRDefault="0067516E" w:rsidP="0067516E">
      <w:pPr>
        <w:tabs>
          <w:tab w:val="left" w:pos="273"/>
          <w:tab w:val="left" w:pos="1937"/>
        </w:tabs>
        <w:rPr>
          <w:sz w:val="17"/>
        </w:rPr>
      </w:pPr>
      <w:r>
        <w:rPr>
          <w:sz w:val="17"/>
        </w:rPr>
        <w:tab/>
      </w:r>
    </w:p>
    <w:p w14:paraId="072E0162" w14:textId="77777777" w:rsidR="00533AB8" w:rsidRDefault="00533AB8" w:rsidP="00533AB8">
      <w:pPr>
        <w:tabs>
          <w:tab w:val="left" w:pos="1937"/>
        </w:tabs>
        <w:jc w:val="center"/>
        <w:rPr>
          <w:sz w:val="17"/>
        </w:rPr>
      </w:pPr>
    </w:p>
    <w:p w14:paraId="2892D407" w14:textId="77777777" w:rsidR="0067516E" w:rsidRPr="0067516E" w:rsidRDefault="0067516E" w:rsidP="0067516E">
      <w:pPr>
        <w:rPr>
          <w:sz w:val="17"/>
        </w:rPr>
      </w:pPr>
    </w:p>
    <w:p w14:paraId="1E4BC502" w14:textId="4AD4100F" w:rsidR="0067516E" w:rsidRPr="00523651" w:rsidRDefault="00B7690B" w:rsidP="0067516E">
      <w:pPr>
        <w:rPr>
          <w:b/>
          <w:bCs/>
          <w:sz w:val="28"/>
          <w:szCs w:val="28"/>
        </w:rPr>
      </w:pPr>
      <w:r w:rsidRPr="00523651">
        <w:rPr>
          <w:b/>
          <w:bCs/>
          <w:sz w:val="28"/>
          <w:szCs w:val="28"/>
        </w:rPr>
        <w:t xml:space="preserve">Age Group And Their Monthly </w:t>
      </w:r>
      <w:r w:rsidR="00853C2E" w:rsidRPr="00523651">
        <w:rPr>
          <w:b/>
          <w:bCs/>
          <w:sz w:val="28"/>
          <w:szCs w:val="28"/>
        </w:rPr>
        <w:t>Entertainment</w:t>
      </w:r>
      <w:r w:rsidRPr="00523651">
        <w:rPr>
          <w:b/>
          <w:bCs/>
          <w:sz w:val="28"/>
          <w:szCs w:val="28"/>
        </w:rPr>
        <w:t xml:space="preserve"> Spending</w:t>
      </w:r>
    </w:p>
    <w:p w14:paraId="14F54473" w14:textId="77777777" w:rsidR="0067516E" w:rsidRPr="0067516E" w:rsidRDefault="0067516E" w:rsidP="0067516E">
      <w:pPr>
        <w:rPr>
          <w:sz w:val="17"/>
        </w:rPr>
      </w:pPr>
    </w:p>
    <w:p w14:paraId="2B1F9BD0" w14:textId="77777777" w:rsidR="0067516E" w:rsidRPr="0067516E" w:rsidRDefault="0067516E" w:rsidP="0067516E">
      <w:pPr>
        <w:rPr>
          <w:sz w:val="17"/>
        </w:rPr>
      </w:pPr>
    </w:p>
    <w:p w14:paraId="54FE944B" w14:textId="77777777" w:rsidR="0067516E" w:rsidRPr="0067516E" w:rsidRDefault="0067516E" w:rsidP="0067516E">
      <w:pPr>
        <w:rPr>
          <w:sz w:val="17"/>
        </w:rPr>
      </w:pPr>
    </w:p>
    <w:tbl>
      <w:tblPr>
        <w:tblpPr w:leftFromText="180" w:rightFromText="180" w:vertAnchor="page" w:horzAnchor="margin" w:tblpY="3424"/>
        <w:tblW w:w="10759" w:type="dxa"/>
        <w:tblLook w:val="04A0" w:firstRow="1" w:lastRow="0" w:firstColumn="1" w:lastColumn="0" w:noHBand="0" w:noVBand="1"/>
      </w:tblPr>
      <w:tblGrid>
        <w:gridCol w:w="2894"/>
        <w:gridCol w:w="7865"/>
      </w:tblGrid>
      <w:tr w:rsidR="00523651" w:rsidRPr="0067516E" w14:paraId="07678CD9" w14:textId="77777777" w:rsidTr="00523651">
        <w:trPr>
          <w:trHeight w:val="464"/>
        </w:trPr>
        <w:tc>
          <w:tcPr>
            <w:tcW w:w="2894" w:type="dxa"/>
            <w:tcBorders>
              <w:top w:val="nil"/>
              <w:left w:val="nil"/>
              <w:bottom w:val="single" w:sz="4" w:space="0" w:color="44B3E1"/>
              <w:right w:val="nil"/>
            </w:tcBorders>
            <w:shd w:val="clear" w:color="C0E6F5" w:fill="C0E6F5"/>
            <w:noWrap/>
            <w:vAlign w:val="bottom"/>
            <w:hideMark/>
          </w:tcPr>
          <w:p w14:paraId="113F33C6" w14:textId="77777777" w:rsidR="00523651" w:rsidRPr="0067516E" w:rsidRDefault="00523651" w:rsidP="00523651">
            <w:pPr>
              <w:widowControl/>
              <w:autoSpaceDE/>
              <w:autoSpaceDN/>
              <w:rPr>
                <w:rFonts w:ascii="Aptos Narrow" w:hAnsi="Aptos Narrow"/>
                <w:b/>
                <w:bCs/>
                <w:color w:val="000000"/>
              </w:rPr>
            </w:pPr>
            <w:r w:rsidRPr="0067516E">
              <w:rPr>
                <w:rFonts w:ascii="Aptos Narrow" w:hAnsi="Aptos Narrow"/>
                <w:b/>
                <w:bCs/>
                <w:color w:val="000000"/>
              </w:rPr>
              <w:t>Age Groups</w:t>
            </w:r>
          </w:p>
        </w:tc>
        <w:tc>
          <w:tcPr>
            <w:tcW w:w="7865" w:type="dxa"/>
            <w:tcBorders>
              <w:top w:val="nil"/>
              <w:left w:val="nil"/>
              <w:bottom w:val="single" w:sz="4" w:space="0" w:color="44B3E1"/>
              <w:right w:val="nil"/>
            </w:tcBorders>
            <w:shd w:val="clear" w:color="C0E6F5" w:fill="C0E6F5"/>
            <w:noWrap/>
            <w:vAlign w:val="bottom"/>
            <w:hideMark/>
          </w:tcPr>
          <w:p w14:paraId="40B1FDEF" w14:textId="77777777" w:rsidR="00523651" w:rsidRPr="0067516E" w:rsidRDefault="00523651" w:rsidP="00523651">
            <w:pPr>
              <w:widowControl/>
              <w:autoSpaceDE/>
              <w:autoSpaceDN/>
              <w:rPr>
                <w:rFonts w:ascii="Aptos Narrow" w:hAnsi="Aptos Narrow"/>
                <w:b/>
                <w:bCs/>
                <w:color w:val="000000"/>
              </w:rPr>
            </w:pPr>
            <w:r w:rsidRPr="0067516E">
              <w:rPr>
                <w:rFonts w:ascii="Aptos Narrow" w:hAnsi="Aptos Narrow"/>
                <w:b/>
                <w:bCs/>
                <w:color w:val="000000"/>
              </w:rPr>
              <w:t xml:space="preserve"> Monthly_Entertainment_Spend</w:t>
            </w:r>
          </w:p>
        </w:tc>
      </w:tr>
      <w:tr w:rsidR="00523651" w:rsidRPr="0067516E" w14:paraId="678D6B77" w14:textId="77777777" w:rsidTr="00523651">
        <w:trPr>
          <w:trHeight w:val="464"/>
        </w:trPr>
        <w:tc>
          <w:tcPr>
            <w:tcW w:w="2894" w:type="dxa"/>
            <w:tcBorders>
              <w:top w:val="nil"/>
              <w:left w:val="nil"/>
              <w:bottom w:val="nil"/>
              <w:right w:val="nil"/>
            </w:tcBorders>
            <w:noWrap/>
            <w:vAlign w:val="bottom"/>
            <w:hideMark/>
          </w:tcPr>
          <w:p w14:paraId="2A931E33" w14:textId="77777777" w:rsidR="00523651" w:rsidRPr="0067516E" w:rsidRDefault="00523651" w:rsidP="00523651">
            <w:pPr>
              <w:widowControl/>
              <w:autoSpaceDE/>
              <w:autoSpaceDN/>
              <w:rPr>
                <w:rFonts w:ascii="Aptos Narrow" w:hAnsi="Aptos Narrow"/>
                <w:color w:val="000000"/>
              </w:rPr>
            </w:pPr>
            <w:r w:rsidRPr="0067516E">
              <w:rPr>
                <w:rFonts w:ascii="Aptos Narrow" w:hAnsi="Aptos Narrow"/>
                <w:color w:val="000000"/>
              </w:rPr>
              <w:t>10-19</w:t>
            </w:r>
          </w:p>
        </w:tc>
        <w:tc>
          <w:tcPr>
            <w:tcW w:w="7865" w:type="dxa"/>
            <w:tcBorders>
              <w:top w:val="nil"/>
              <w:left w:val="nil"/>
              <w:bottom w:val="nil"/>
              <w:right w:val="nil"/>
            </w:tcBorders>
            <w:noWrap/>
            <w:vAlign w:val="bottom"/>
            <w:hideMark/>
          </w:tcPr>
          <w:p w14:paraId="68FA5B4C" w14:textId="77777777" w:rsidR="00523651" w:rsidRPr="0067516E" w:rsidRDefault="00523651" w:rsidP="00523651">
            <w:pPr>
              <w:widowControl/>
              <w:autoSpaceDE/>
              <w:autoSpaceDN/>
              <w:jc w:val="right"/>
              <w:rPr>
                <w:rFonts w:ascii="Aptos Narrow" w:hAnsi="Aptos Narrow"/>
                <w:color w:val="000000"/>
              </w:rPr>
            </w:pPr>
            <w:r w:rsidRPr="0067516E">
              <w:rPr>
                <w:rFonts w:ascii="Aptos Narrow" w:hAnsi="Aptos Narrow"/>
                <w:color w:val="000000"/>
              </w:rPr>
              <w:t>$19,660.00</w:t>
            </w:r>
          </w:p>
        </w:tc>
      </w:tr>
      <w:tr w:rsidR="00523651" w:rsidRPr="0067516E" w14:paraId="7BDC45CA" w14:textId="77777777" w:rsidTr="00523651">
        <w:trPr>
          <w:trHeight w:val="464"/>
        </w:trPr>
        <w:tc>
          <w:tcPr>
            <w:tcW w:w="2894" w:type="dxa"/>
            <w:tcBorders>
              <w:top w:val="nil"/>
              <w:left w:val="nil"/>
              <w:bottom w:val="nil"/>
              <w:right w:val="nil"/>
            </w:tcBorders>
            <w:noWrap/>
            <w:vAlign w:val="bottom"/>
            <w:hideMark/>
          </w:tcPr>
          <w:p w14:paraId="3760B3E9" w14:textId="77777777" w:rsidR="00523651" w:rsidRPr="0067516E" w:rsidRDefault="00523651" w:rsidP="00523651">
            <w:pPr>
              <w:widowControl/>
              <w:autoSpaceDE/>
              <w:autoSpaceDN/>
              <w:rPr>
                <w:rFonts w:ascii="Aptos Narrow" w:hAnsi="Aptos Narrow"/>
                <w:color w:val="000000"/>
              </w:rPr>
            </w:pPr>
            <w:r w:rsidRPr="0067516E">
              <w:rPr>
                <w:rFonts w:ascii="Aptos Narrow" w:hAnsi="Aptos Narrow"/>
                <w:color w:val="000000"/>
              </w:rPr>
              <w:t>20-29</w:t>
            </w:r>
          </w:p>
        </w:tc>
        <w:tc>
          <w:tcPr>
            <w:tcW w:w="7865" w:type="dxa"/>
            <w:tcBorders>
              <w:top w:val="nil"/>
              <w:left w:val="nil"/>
              <w:bottom w:val="nil"/>
              <w:right w:val="nil"/>
            </w:tcBorders>
            <w:noWrap/>
            <w:vAlign w:val="bottom"/>
            <w:hideMark/>
          </w:tcPr>
          <w:p w14:paraId="13E2B8E8" w14:textId="77777777" w:rsidR="00523651" w:rsidRPr="0067516E" w:rsidRDefault="00523651" w:rsidP="00523651">
            <w:pPr>
              <w:widowControl/>
              <w:autoSpaceDE/>
              <w:autoSpaceDN/>
              <w:jc w:val="right"/>
              <w:rPr>
                <w:rFonts w:ascii="Aptos Narrow" w:hAnsi="Aptos Narrow"/>
                <w:color w:val="000000"/>
              </w:rPr>
            </w:pPr>
            <w:r w:rsidRPr="0067516E">
              <w:rPr>
                <w:rFonts w:ascii="Aptos Narrow" w:hAnsi="Aptos Narrow"/>
                <w:color w:val="000000"/>
              </w:rPr>
              <w:t>$123,580.00</w:t>
            </w:r>
          </w:p>
        </w:tc>
      </w:tr>
      <w:tr w:rsidR="00523651" w:rsidRPr="0067516E" w14:paraId="7E0D8F4A" w14:textId="77777777" w:rsidTr="00523651">
        <w:trPr>
          <w:trHeight w:val="464"/>
        </w:trPr>
        <w:tc>
          <w:tcPr>
            <w:tcW w:w="2894" w:type="dxa"/>
            <w:tcBorders>
              <w:top w:val="nil"/>
              <w:left w:val="nil"/>
              <w:bottom w:val="nil"/>
              <w:right w:val="nil"/>
            </w:tcBorders>
            <w:noWrap/>
            <w:vAlign w:val="bottom"/>
            <w:hideMark/>
          </w:tcPr>
          <w:p w14:paraId="4C6E4859" w14:textId="77777777" w:rsidR="00523651" w:rsidRPr="0067516E" w:rsidRDefault="00523651" w:rsidP="00523651">
            <w:pPr>
              <w:widowControl/>
              <w:autoSpaceDE/>
              <w:autoSpaceDN/>
              <w:rPr>
                <w:rFonts w:ascii="Aptos Narrow" w:hAnsi="Aptos Narrow"/>
                <w:color w:val="000000"/>
              </w:rPr>
            </w:pPr>
            <w:r w:rsidRPr="0067516E">
              <w:rPr>
                <w:rFonts w:ascii="Aptos Narrow" w:hAnsi="Aptos Narrow"/>
                <w:color w:val="000000"/>
              </w:rPr>
              <w:t>30-39</w:t>
            </w:r>
          </w:p>
        </w:tc>
        <w:tc>
          <w:tcPr>
            <w:tcW w:w="7865" w:type="dxa"/>
            <w:tcBorders>
              <w:top w:val="nil"/>
              <w:left w:val="nil"/>
              <w:bottom w:val="nil"/>
              <w:right w:val="nil"/>
            </w:tcBorders>
            <w:noWrap/>
            <w:vAlign w:val="bottom"/>
            <w:hideMark/>
          </w:tcPr>
          <w:p w14:paraId="3DDA62D0" w14:textId="77777777" w:rsidR="00523651" w:rsidRPr="0067516E" w:rsidRDefault="00523651" w:rsidP="00523651">
            <w:pPr>
              <w:widowControl/>
              <w:autoSpaceDE/>
              <w:autoSpaceDN/>
              <w:jc w:val="right"/>
              <w:rPr>
                <w:rFonts w:ascii="Aptos Narrow" w:hAnsi="Aptos Narrow"/>
                <w:color w:val="000000"/>
              </w:rPr>
            </w:pPr>
            <w:r w:rsidRPr="0067516E">
              <w:rPr>
                <w:rFonts w:ascii="Aptos Narrow" w:hAnsi="Aptos Narrow"/>
                <w:color w:val="000000"/>
              </w:rPr>
              <w:t>$126,330.00</w:t>
            </w:r>
          </w:p>
        </w:tc>
      </w:tr>
      <w:tr w:rsidR="00523651" w:rsidRPr="0067516E" w14:paraId="61CA54E3" w14:textId="77777777" w:rsidTr="00523651">
        <w:trPr>
          <w:trHeight w:val="464"/>
        </w:trPr>
        <w:tc>
          <w:tcPr>
            <w:tcW w:w="2894" w:type="dxa"/>
            <w:tcBorders>
              <w:top w:val="nil"/>
              <w:left w:val="nil"/>
              <w:bottom w:val="nil"/>
              <w:right w:val="nil"/>
            </w:tcBorders>
            <w:noWrap/>
            <w:vAlign w:val="bottom"/>
            <w:hideMark/>
          </w:tcPr>
          <w:p w14:paraId="693EFFE5" w14:textId="77777777" w:rsidR="00523651" w:rsidRPr="0067516E" w:rsidRDefault="00523651" w:rsidP="00523651">
            <w:pPr>
              <w:widowControl/>
              <w:autoSpaceDE/>
              <w:autoSpaceDN/>
              <w:rPr>
                <w:rFonts w:ascii="Aptos Narrow" w:hAnsi="Aptos Narrow"/>
                <w:color w:val="000000"/>
              </w:rPr>
            </w:pPr>
            <w:r w:rsidRPr="0067516E">
              <w:rPr>
                <w:rFonts w:ascii="Aptos Narrow" w:hAnsi="Aptos Narrow"/>
                <w:color w:val="000000"/>
              </w:rPr>
              <w:t>40-50</w:t>
            </w:r>
          </w:p>
        </w:tc>
        <w:tc>
          <w:tcPr>
            <w:tcW w:w="7865" w:type="dxa"/>
            <w:tcBorders>
              <w:top w:val="nil"/>
              <w:left w:val="nil"/>
              <w:bottom w:val="nil"/>
              <w:right w:val="nil"/>
            </w:tcBorders>
            <w:noWrap/>
            <w:vAlign w:val="bottom"/>
            <w:hideMark/>
          </w:tcPr>
          <w:p w14:paraId="30EBD154" w14:textId="77777777" w:rsidR="00523651" w:rsidRPr="0067516E" w:rsidRDefault="00523651" w:rsidP="00523651">
            <w:pPr>
              <w:widowControl/>
              <w:autoSpaceDE/>
              <w:autoSpaceDN/>
              <w:jc w:val="right"/>
              <w:rPr>
                <w:rFonts w:ascii="Aptos Narrow" w:hAnsi="Aptos Narrow"/>
                <w:color w:val="000000"/>
              </w:rPr>
            </w:pPr>
            <w:r w:rsidRPr="0067516E">
              <w:rPr>
                <w:rFonts w:ascii="Aptos Narrow" w:hAnsi="Aptos Narrow"/>
                <w:color w:val="000000"/>
              </w:rPr>
              <w:t>$147,597.00</w:t>
            </w:r>
          </w:p>
        </w:tc>
      </w:tr>
      <w:tr w:rsidR="00523651" w:rsidRPr="0067516E" w14:paraId="1961BF78" w14:textId="77777777" w:rsidTr="00523651">
        <w:trPr>
          <w:trHeight w:val="464"/>
        </w:trPr>
        <w:tc>
          <w:tcPr>
            <w:tcW w:w="2894" w:type="dxa"/>
            <w:tcBorders>
              <w:top w:val="single" w:sz="4" w:space="0" w:color="44B3E1"/>
              <w:left w:val="nil"/>
              <w:bottom w:val="nil"/>
              <w:right w:val="nil"/>
            </w:tcBorders>
            <w:shd w:val="clear" w:color="C0E6F5" w:fill="C0E6F5"/>
            <w:noWrap/>
            <w:vAlign w:val="bottom"/>
            <w:hideMark/>
          </w:tcPr>
          <w:p w14:paraId="2A276C59" w14:textId="77777777" w:rsidR="00523651" w:rsidRPr="0067516E" w:rsidRDefault="00523651" w:rsidP="00523651">
            <w:pPr>
              <w:widowControl/>
              <w:autoSpaceDE/>
              <w:autoSpaceDN/>
              <w:rPr>
                <w:rFonts w:ascii="Aptos Narrow" w:hAnsi="Aptos Narrow"/>
                <w:b/>
                <w:bCs/>
                <w:color w:val="000000"/>
              </w:rPr>
            </w:pPr>
            <w:r w:rsidRPr="0067516E">
              <w:rPr>
                <w:rFonts w:ascii="Aptos Narrow" w:hAnsi="Aptos Narrow"/>
                <w:b/>
                <w:bCs/>
                <w:color w:val="000000"/>
              </w:rPr>
              <w:t>Grand Total</w:t>
            </w:r>
          </w:p>
        </w:tc>
        <w:tc>
          <w:tcPr>
            <w:tcW w:w="7865" w:type="dxa"/>
            <w:tcBorders>
              <w:top w:val="single" w:sz="4" w:space="0" w:color="44B3E1"/>
              <w:left w:val="nil"/>
              <w:bottom w:val="nil"/>
              <w:right w:val="nil"/>
            </w:tcBorders>
            <w:shd w:val="clear" w:color="C0E6F5" w:fill="C0E6F5"/>
            <w:noWrap/>
            <w:vAlign w:val="bottom"/>
            <w:hideMark/>
          </w:tcPr>
          <w:p w14:paraId="45744AAE" w14:textId="77777777" w:rsidR="00523651" w:rsidRPr="0067516E" w:rsidRDefault="00523651" w:rsidP="00523651">
            <w:pPr>
              <w:widowControl/>
              <w:autoSpaceDE/>
              <w:autoSpaceDN/>
              <w:jc w:val="right"/>
              <w:rPr>
                <w:rFonts w:ascii="Aptos Narrow" w:hAnsi="Aptos Narrow"/>
                <w:b/>
                <w:bCs/>
                <w:color w:val="000000"/>
              </w:rPr>
            </w:pPr>
            <w:r w:rsidRPr="0067516E">
              <w:rPr>
                <w:rFonts w:ascii="Aptos Narrow" w:hAnsi="Aptos Narrow"/>
                <w:b/>
                <w:bCs/>
                <w:color w:val="000000"/>
              </w:rPr>
              <w:t>$417,167.00</w:t>
            </w:r>
          </w:p>
        </w:tc>
      </w:tr>
    </w:tbl>
    <w:p w14:paraId="2285DF7A" w14:textId="77777777" w:rsidR="0067516E" w:rsidRPr="0067516E" w:rsidRDefault="0067516E" w:rsidP="0067516E">
      <w:pPr>
        <w:rPr>
          <w:sz w:val="17"/>
        </w:rPr>
      </w:pPr>
    </w:p>
    <w:p w14:paraId="609BA7B6" w14:textId="77777777" w:rsidR="0067516E" w:rsidRPr="0067516E" w:rsidRDefault="0067516E" w:rsidP="0067516E">
      <w:pPr>
        <w:rPr>
          <w:sz w:val="17"/>
        </w:rPr>
      </w:pPr>
    </w:p>
    <w:p w14:paraId="4C6C98D4" w14:textId="06263FC8" w:rsidR="0067516E" w:rsidRPr="0067516E" w:rsidRDefault="00523651" w:rsidP="0067516E">
      <w:pPr>
        <w:rPr>
          <w:sz w:val="17"/>
        </w:rPr>
      </w:pPr>
      <w:r>
        <w:rPr>
          <w:noProof/>
        </w:rPr>
        <w:drawing>
          <wp:inline distT="0" distB="0" distL="0" distR="0" wp14:anchorId="04699475" wp14:editId="4249DE6A">
            <wp:extent cx="6858000" cy="2587925"/>
            <wp:effectExtent l="0" t="0" r="0" b="3175"/>
            <wp:docPr id="112565296" name="Chart 1">
              <a:extLst xmlns:a="http://schemas.openxmlformats.org/drawingml/2006/main">
                <a:ext uri="{FF2B5EF4-FFF2-40B4-BE49-F238E27FC236}">
                  <a16:creationId xmlns:a16="http://schemas.microsoft.com/office/drawing/2014/main" id="{66FA774F-E3F7-3309-DED9-4D265A7ACB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043D65E" w14:textId="77777777" w:rsidR="0067516E" w:rsidRPr="0067516E" w:rsidRDefault="0067516E" w:rsidP="0067516E">
      <w:pPr>
        <w:rPr>
          <w:sz w:val="17"/>
        </w:rPr>
      </w:pPr>
    </w:p>
    <w:p w14:paraId="178896A7" w14:textId="77777777" w:rsidR="0067516E" w:rsidRPr="0067516E" w:rsidRDefault="0067516E" w:rsidP="0067516E">
      <w:pPr>
        <w:rPr>
          <w:sz w:val="17"/>
        </w:rPr>
      </w:pPr>
    </w:p>
    <w:p w14:paraId="506F464C" w14:textId="7ADC5B08" w:rsidR="0067516E" w:rsidRPr="0067516E" w:rsidRDefault="0067516E" w:rsidP="0067516E">
      <w:pPr>
        <w:rPr>
          <w:sz w:val="17"/>
        </w:rPr>
      </w:pPr>
    </w:p>
    <w:p w14:paraId="265640AB" w14:textId="77777777" w:rsidR="00523651" w:rsidRDefault="00523651" w:rsidP="0067516E">
      <w:pPr>
        <w:rPr>
          <w:sz w:val="17"/>
        </w:rPr>
      </w:pPr>
    </w:p>
    <w:p w14:paraId="185CDC8D" w14:textId="1D7ED8F7" w:rsidR="0067516E" w:rsidRDefault="000D293E" w:rsidP="0067516E">
      <w:pPr>
        <w:rPr>
          <w:b/>
          <w:bCs/>
          <w:sz w:val="32"/>
          <w:szCs w:val="32"/>
        </w:rPr>
      </w:pPr>
      <w:r w:rsidRPr="000D293E">
        <w:rPr>
          <w:b/>
          <w:bCs/>
          <w:sz w:val="32"/>
          <w:szCs w:val="32"/>
        </w:rPr>
        <w:t>INTERPRETATION</w:t>
      </w:r>
    </w:p>
    <w:p w14:paraId="652B9B2B" w14:textId="77777777" w:rsidR="00712795" w:rsidRDefault="00712795" w:rsidP="0067516E">
      <w:pPr>
        <w:rPr>
          <w:b/>
          <w:bCs/>
          <w:sz w:val="32"/>
          <w:szCs w:val="32"/>
        </w:rPr>
      </w:pPr>
    </w:p>
    <w:p w14:paraId="145BADA1" w14:textId="77777777" w:rsidR="00712795" w:rsidRPr="0067516E" w:rsidRDefault="00712795" w:rsidP="0067516E">
      <w:pPr>
        <w:rPr>
          <w:sz w:val="17"/>
        </w:rPr>
      </w:pPr>
    </w:p>
    <w:p w14:paraId="53158F79" w14:textId="4A361797" w:rsidR="0067516E" w:rsidRPr="00712795" w:rsidRDefault="00B82E1E" w:rsidP="00712795">
      <w:pPr>
        <w:spacing w:line="360" w:lineRule="auto"/>
        <w:rPr>
          <w:sz w:val="24"/>
          <w:szCs w:val="24"/>
        </w:rPr>
      </w:pPr>
      <w:r w:rsidRPr="00712795">
        <w:rPr>
          <w:sz w:val="24"/>
          <w:szCs w:val="24"/>
        </w:rPr>
        <w:t xml:space="preserve">The bar chart illustrates the income distribution across different age groups. It clearly shows a </w:t>
      </w:r>
      <w:r w:rsidRPr="00712795">
        <w:rPr>
          <w:b/>
          <w:bCs/>
          <w:sz w:val="24"/>
          <w:szCs w:val="24"/>
        </w:rPr>
        <w:t>positive correlation between age and income</w:t>
      </w:r>
      <w:r w:rsidRPr="00712795">
        <w:rPr>
          <w:sz w:val="24"/>
          <w:szCs w:val="24"/>
        </w:rPr>
        <w:t xml:space="preserve">, as indicated by the upward-sloping trend line. The </w:t>
      </w:r>
      <w:r w:rsidRPr="00712795">
        <w:rPr>
          <w:b/>
          <w:bCs/>
          <w:sz w:val="24"/>
          <w:szCs w:val="24"/>
        </w:rPr>
        <w:t>10–19 age group earns the least</w:t>
      </w:r>
      <w:r w:rsidRPr="00712795">
        <w:rPr>
          <w:sz w:val="24"/>
          <w:szCs w:val="24"/>
        </w:rPr>
        <w:t xml:space="preserve">, with an average income of </w:t>
      </w:r>
      <w:r w:rsidRPr="00712795">
        <w:rPr>
          <w:b/>
          <w:bCs/>
          <w:sz w:val="24"/>
          <w:szCs w:val="24"/>
        </w:rPr>
        <w:t>$19,660</w:t>
      </w:r>
      <w:r w:rsidRPr="00712795">
        <w:rPr>
          <w:sz w:val="24"/>
          <w:szCs w:val="24"/>
        </w:rPr>
        <w:t xml:space="preserve">, likely due to limited employment or part-time work. A significant jump occurs in the </w:t>
      </w:r>
      <w:r w:rsidRPr="00712795">
        <w:rPr>
          <w:b/>
          <w:bCs/>
          <w:sz w:val="24"/>
          <w:szCs w:val="24"/>
        </w:rPr>
        <w:t>20–29 age group</w:t>
      </w:r>
      <w:r w:rsidRPr="00712795">
        <w:rPr>
          <w:sz w:val="24"/>
          <w:szCs w:val="24"/>
        </w:rPr>
        <w:t xml:space="preserve">, where income rises sharply to </w:t>
      </w:r>
      <w:r w:rsidRPr="00712795">
        <w:rPr>
          <w:b/>
          <w:bCs/>
          <w:sz w:val="24"/>
          <w:szCs w:val="24"/>
        </w:rPr>
        <w:t>$123,580</w:t>
      </w:r>
      <w:r w:rsidRPr="00712795">
        <w:rPr>
          <w:sz w:val="24"/>
          <w:szCs w:val="24"/>
        </w:rPr>
        <w:t>, reflecting full-time employment and career beginnings.</w:t>
      </w:r>
    </w:p>
    <w:p w14:paraId="6642F8E0" w14:textId="77777777" w:rsidR="0067516E" w:rsidRPr="00712795" w:rsidRDefault="0067516E" w:rsidP="00712795">
      <w:pPr>
        <w:spacing w:line="360" w:lineRule="auto"/>
        <w:rPr>
          <w:sz w:val="24"/>
          <w:szCs w:val="24"/>
        </w:rPr>
      </w:pPr>
    </w:p>
    <w:p w14:paraId="23DF56E0" w14:textId="0BBDD3A6" w:rsidR="0067516E" w:rsidRPr="0067516E" w:rsidRDefault="0067516E" w:rsidP="0067516E">
      <w:pPr>
        <w:rPr>
          <w:sz w:val="17"/>
        </w:rPr>
      </w:pPr>
    </w:p>
    <w:p w14:paraId="14FFFC6A" w14:textId="77777777" w:rsidR="0067516E" w:rsidRPr="0067516E" w:rsidRDefault="0067516E" w:rsidP="0067516E">
      <w:pPr>
        <w:rPr>
          <w:sz w:val="17"/>
        </w:rPr>
      </w:pPr>
    </w:p>
    <w:p w14:paraId="3339B582" w14:textId="77777777" w:rsidR="0067516E" w:rsidRPr="0067516E" w:rsidRDefault="0067516E" w:rsidP="0067516E">
      <w:pPr>
        <w:rPr>
          <w:sz w:val="17"/>
        </w:rPr>
      </w:pPr>
    </w:p>
    <w:p w14:paraId="1EC6347E" w14:textId="70FF3240" w:rsidR="0067516E" w:rsidRPr="004F1BE6" w:rsidRDefault="0067516E" w:rsidP="0067516E">
      <w:pPr>
        <w:pStyle w:val="BodyText"/>
        <w:rPr>
          <w:b/>
          <w:spacing w:val="-2"/>
          <w:sz w:val="32"/>
          <w:szCs w:val="32"/>
        </w:rPr>
      </w:pPr>
      <w:r w:rsidRPr="004F1BE6">
        <w:rPr>
          <w:b/>
          <w:spacing w:val="-2"/>
          <w:sz w:val="32"/>
          <w:szCs w:val="32"/>
        </w:rPr>
        <w:t xml:space="preserve">BUSINESS REQUIREMENT </w:t>
      </w:r>
      <w:r w:rsidR="00B436DA" w:rsidRPr="004F1BE6">
        <w:rPr>
          <w:b/>
          <w:spacing w:val="-2"/>
          <w:sz w:val="32"/>
          <w:szCs w:val="32"/>
        </w:rPr>
        <w:t>5</w:t>
      </w:r>
      <w:r w:rsidRPr="004F1BE6">
        <w:rPr>
          <w:b/>
          <w:spacing w:val="-2"/>
          <w:sz w:val="32"/>
          <w:szCs w:val="32"/>
        </w:rPr>
        <w:t xml:space="preserve"> :</w:t>
      </w:r>
    </w:p>
    <w:p w14:paraId="34D881F1" w14:textId="77777777" w:rsidR="0067516E" w:rsidRPr="004F1BE6" w:rsidRDefault="0067516E" w:rsidP="0067516E">
      <w:pPr>
        <w:tabs>
          <w:tab w:val="left" w:pos="273"/>
          <w:tab w:val="left" w:pos="1937"/>
        </w:tabs>
        <w:rPr>
          <w:sz w:val="32"/>
          <w:szCs w:val="32"/>
        </w:rPr>
      </w:pPr>
      <w:r w:rsidRPr="004F1BE6">
        <w:rPr>
          <w:sz w:val="32"/>
          <w:szCs w:val="32"/>
        </w:rPr>
        <w:tab/>
      </w:r>
    </w:p>
    <w:p w14:paraId="1088AA0F" w14:textId="5416BA11" w:rsidR="00222C69" w:rsidRPr="004F1BE6" w:rsidRDefault="00222C69" w:rsidP="0067516E">
      <w:pPr>
        <w:tabs>
          <w:tab w:val="left" w:pos="273"/>
          <w:tab w:val="left" w:pos="1937"/>
        </w:tabs>
        <w:rPr>
          <w:b/>
          <w:bCs/>
          <w:sz w:val="28"/>
          <w:szCs w:val="28"/>
        </w:rPr>
      </w:pPr>
      <w:r w:rsidRPr="004F1BE6">
        <w:rPr>
          <w:b/>
          <w:bCs/>
          <w:sz w:val="28"/>
          <w:szCs w:val="28"/>
        </w:rPr>
        <w:t xml:space="preserve">Average Monthly </w:t>
      </w:r>
      <w:r w:rsidR="00853C2E" w:rsidRPr="004F1BE6">
        <w:rPr>
          <w:b/>
          <w:bCs/>
          <w:sz w:val="28"/>
          <w:szCs w:val="28"/>
        </w:rPr>
        <w:t>Entertainment</w:t>
      </w:r>
      <w:r w:rsidRPr="004F1BE6">
        <w:rPr>
          <w:b/>
          <w:bCs/>
          <w:sz w:val="28"/>
          <w:szCs w:val="28"/>
        </w:rPr>
        <w:t xml:space="preserve"> Spend</w:t>
      </w:r>
      <w:r w:rsidR="002A2A26" w:rsidRPr="004F1BE6">
        <w:rPr>
          <w:b/>
          <w:bCs/>
          <w:sz w:val="28"/>
          <w:szCs w:val="28"/>
        </w:rPr>
        <w:t xml:space="preserve"> By Age Group</w:t>
      </w:r>
    </w:p>
    <w:p w14:paraId="7071C024" w14:textId="335EA66A" w:rsidR="0067516E" w:rsidRDefault="0067516E" w:rsidP="0067516E">
      <w:pPr>
        <w:rPr>
          <w:sz w:val="17"/>
        </w:rPr>
      </w:pPr>
    </w:p>
    <w:p w14:paraId="2920916D" w14:textId="77777777" w:rsidR="0067516E" w:rsidRPr="0067516E" w:rsidRDefault="0067516E" w:rsidP="0067516E">
      <w:pPr>
        <w:rPr>
          <w:sz w:val="17"/>
        </w:rPr>
      </w:pPr>
    </w:p>
    <w:p w14:paraId="48EFA44E" w14:textId="77777777" w:rsidR="0067516E" w:rsidRPr="0067516E" w:rsidRDefault="0067516E" w:rsidP="0067516E">
      <w:pPr>
        <w:rPr>
          <w:sz w:val="17"/>
        </w:rPr>
      </w:pPr>
    </w:p>
    <w:p w14:paraId="2641F8AA" w14:textId="77777777" w:rsidR="0067516E" w:rsidRPr="0067516E" w:rsidRDefault="0067516E" w:rsidP="0067516E">
      <w:pPr>
        <w:rPr>
          <w:sz w:val="17"/>
        </w:rPr>
      </w:pPr>
    </w:p>
    <w:tbl>
      <w:tblPr>
        <w:tblpPr w:leftFromText="180" w:rightFromText="180" w:vertAnchor="text" w:tblpY="-197"/>
        <w:tblW w:w="10802" w:type="dxa"/>
        <w:tblLook w:val="04A0" w:firstRow="1" w:lastRow="0" w:firstColumn="1" w:lastColumn="0" w:noHBand="0" w:noVBand="1"/>
      </w:tblPr>
      <w:tblGrid>
        <w:gridCol w:w="2906"/>
        <w:gridCol w:w="7896"/>
      </w:tblGrid>
      <w:tr w:rsidR="00B436DA" w:rsidRPr="0067516E" w14:paraId="46C444C8" w14:textId="77777777" w:rsidTr="004F1BE6">
        <w:trPr>
          <w:trHeight w:val="496"/>
        </w:trPr>
        <w:tc>
          <w:tcPr>
            <w:tcW w:w="2906" w:type="dxa"/>
            <w:tcBorders>
              <w:top w:val="nil"/>
              <w:left w:val="nil"/>
              <w:bottom w:val="single" w:sz="4" w:space="0" w:color="44B3E1"/>
              <w:right w:val="nil"/>
            </w:tcBorders>
            <w:shd w:val="clear" w:color="C0E6F5" w:fill="C0E6F5"/>
            <w:noWrap/>
            <w:vAlign w:val="bottom"/>
            <w:hideMark/>
          </w:tcPr>
          <w:p w14:paraId="51BD467C" w14:textId="77777777" w:rsidR="00B436DA" w:rsidRPr="0067516E" w:rsidRDefault="00B436DA" w:rsidP="00B436DA">
            <w:pPr>
              <w:widowControl/>
              <w:autoSpaceDE/>
              <w:autoSpaceDN/>
              <w:rPr>
                <w:rFonts w:ascii="Aptos Narrow" w:hAnsi="Aptos Narrow"/>
                <w:b/>
                <w:bCs/>
                <w:color w:val="000000"/>
              </w:rPr>
            </w:pPr>
            <w:r w:rsidRPr="0067516E">
              <w:rPr>
                <w:rFonts w:ascii="Aptos Narrow" w:hAnsi="Aptos Narrow"/>
                <w:b/>
                <w:bCs/>
                <w:color w:val="000000"/>
              </w:rPr>
              <w:t>Row Labels</w:t>
            </w:r>
          </w:p>
        </w:tc>
        <w:tc>
          <w:tcPr>
            <w:tcW w:w="7896" w:type="dxa"/>
            <w:tcBorders>
              <w:top w:val="nil"/>
              <w:left w:val="nil"/>
              <w:bottom w:val="single" w:sz="4" w:space="0" w:color="44B3E1"/>
              <w:right w:val="nil"/>
            </w:tcBorders>
            <w:shd w:val="clear" w:color="C0E6F5" w:fill="C0E6F5"/>
            <w:noWrap/>
            <w:vAlign w:val="bottom"/>
            <w:hideMark/>
          </w:tcPr>
          <w:p w14:paraId="6545EDE5" w14:textId="77777777" w:rsidR="00B436DA" w:rsidRPr="0067516E" w:rsidRDefault="00B436DA" w:rsidP="00B436DA">
            <w:pPr>
              <w:widowControl/>
              <w:autoSpaceDE/>
              <w:autoSpaceDN/>
              <w:rPr>
                <w:rFonts w:ascii="Aptos Narrow" w:hAnsi="Aptos Narrow"/>
                <w:b/>
                <w:bCs/>
                <w:color w:val="000000"/>
              </w:rPr>
            </w:pPr>
            <w:r w:rsidRPr="0067516E">
              <w:rPr>
                <w:rFonts w:ascii="Aptos Narrow" w:hAnsi="Aptos Narrow"/>
                <w:b/>
                <w:bCs/>
                <w:color w:val="000000"/>
              </w:rPr>
              <w:t>Average of Monthly_Entertainment_Spend</w:t>
            </w:r>
          </w:p>
        </w:tc>
      </w:tr>
      <w:tr w:rsidR="00B436DA" w:rsidRPr="0067516E" w14:paraId="20BBF1DC" w14:textId="77777777" w:rsidTr="004F1BE6">
        <w:trPr>
          <w:trHeight w:val="496"/>
        </w:trPr>
        <w:tc>
          <w:tcPr>
            <w:tcW w:w="2906" w:type="dxa"/>
            <w:tcBorders>
              <w:top w:val="nil"/>
              <w:left w:val="nil"/>
              <w:bottom w:val="nil"/>
              <w:right w:val="nil"/>
            </w:tcBorders>
            <w:noWrap/>
            <w:vAlign w:val="bottom"/>
            <w:hideMark/>
          </w:tcPr>
          <w:p w14:paraId="728F7748" w14:textId="77777777" w:rsidR="00B436DA" w:rsidRPr="0067516E" w:rsidRDefault="00B436DA" w:rsidP="00B436DA">
            <w:pPr>
              <w:widowControl/>
              <w:autoSpaceDE/>
              <w:autoSpaceDN/>
              <w:rPr>
                <w:rFonts w:ascii="Aptos Narrow" w:hAnsi="Aptos Narrow"/>
                <w:color w:val="000000"/>
              </w:rPr>
            </w:pPr>
            <w:r w:rsidRPr="0067516E">
              <w:rPr>
                <w:rFonts w:ascii="Aptos Narrow" w:hAnsi="Aptos Narrow"/>
                <w:color w:val="000000"/>
              </w:rPr>
              <w:t>10-19</w:t>
            </w:r>
          </w:p>
        </w:tc>
        <w:tc>
          <w:tcPr>
            <w:tcW w:w="7896" w:type="dxa"/>
            <w:tcBorders>
              <w:top w:val="nil"/>
              <w:left w:val="nil"/>
              <w:bottom w:val="nil"/>
              <w:right w:val="nil"/>
            </w:tcBorders>
            <w:noWrap/>
            <w:vAlign w:val="bottom"/>
            <w:hideMark/>
          </w:tcPr>
          <w:p w14:paraId="04E00211" w14:textId="77777777" w:rsidR="00B436DA" w:rsidRPr="0067516E" w:rsidRDefault="00B436DA" w:rsidP="00B436DA">
            <w:pPr>
              <w:widowControl/>
              <w:autoSpaceDE/>
              <w:autoSpaceDN/>
              <w:jc w:val="right"/>
              <w:rPr>
                <w:rFonts w:ascii="Aptos Narrow" w:hAnsi="Aptos Narrow"/>
                <w:color w:val="000000"/>
              </w:rPr>
            </w:pPr>
            <w:r w:rsidRPr="0067516E">
              <w:rPr>
                <w:rFonts w:ascii="Aptos Narrow" w:hAnsi="Aptos Narrow"/>
                <w:color w:val="000000"/>
              </w:rPr>
              <w:t>1638.333333</w:t>
            </w:r>
          </w:p>
        </w:tc>
      </w:tr>
      <w:tr w:rsidR="00B436DA" w:rsidRPr="0067516E" w14:paraId="1687FEC7" w14:textId="77777777" w:rsidTr="004F1BE6">
        <w:trPr>
          <w:trHeight w:val="496"/>
        </w:trPr>
        <w:tc>
          <w:tcPr>
            <w:tcW w:w="2906" w:type="dxa"/>
            <w:tcBorders>
              <w:top w:val="nil"/>
              <w:left w:val="nil"/>
              <w:bottom w:val="nil"/>
              <w:right w:val="nil"/>
            </w:tcBorders>
            <w:noWrap/>
            <w:vAlign w:val="bottom"/>
            <w:hideMark/>
          </w:tcPr>
          <w:p w14:paraId="653A5ACA" w14:textId="77777777" w:rsidR="00B436DA" w:rsidRPr="0067516E" w:rsidRDefault="00B436DA" w:rsidP="00B436DA">
            <w:pPr>
              <w:widowControl/>
              <w:autoSpaceDE/>
              <w:autoSpaceDN/>
              <w:rPr>
                <w:rFonts w:ascii="Aptos Narrow" w:hAnsi="Aptos Narrow"/>
                <w:color w:val="000000"/>
              </w:rPr>
            </w:pPr>
            <w:r w:rsidRPr="0067516E">
              <w:rPr>
                <w:rFonts w:ascii="Aptos Narrow" w:hAnsi="Aptos Narrow"/>
                <w:color w:val="000000"/>
              </w:rPr>
              <w:t>20-29</w:t>
            </w:r>
          </w:p>
        </w:tc>
        <w:tc>
          <w:tcPr>
            <w:tcW w:w="7896" w:type="dxa"/>
            <w:tcBorders>
              <w:top w:val="nil"/>
              <w:left w:val="nil"/>
              <w:bottom w:val="nil"/>
              <w:right w:val="nil"/>
            </w:tcBorders>
            <w:noWrap/>
            <w:vAlign w:val="bottom"/>
            <w:hideMark/>
          </w:tcPr>
          <w:p w14:paraId="0AB9D75F" w14:textId="77777777" w:rsidR="00B436DA" w:rsidRPr="0067516E" w:rsidRDefault="00B436DA" w:rsidP="00B436DA">
            <w:pPr>
              <w:widowControl/>
              <w:autoSpaceDE/>
              <w:autoSpaceDN/>
              <w:jc w:val="right"/>
              <w:rPr>
                <w:rFonts w:ascii="Aptos Narrow" w:hAnsi="Aptos Narrow"/>
                <w:color w:val="000000"/>
              </w:rPr>
            </w:pPr>
            <w:r w:rsidRPr="0067516E">
              <w:rPr>
                <w:rFonts w:ascii="Aptos Narrow" w:hAnsi="Aptos Narrow"/>
                <w:color w:val="000000"/>
              </w:rPr>
              <w:t>1584.358974</w:t>
            </w:r>
          </w:p>
        </w:tc>
      </w:tr>
      <w:tr w:rsidR="00B436DA" w:rsidRPr="0067516E" w14:paraId="605B09A4" w14:textId="77777777" w:rsidTr="004F1BE6">
        <w:trPr>
          <w:trHeight w:val="496"/>
        </w:trPr>
        <w:tc>
          <w:tcPr>
            <w:tcW w:w="2906" w:type="dxa"/>
            <w:tcBorders>
              <w:top w:val="nil"/>
              <w:left w:val="nil"/>
              <w:bottom w:val="nil"/>
              <w:right w:val="nil"/>
            </w:tcBorders>
            <w:noWrap/>
            <w:vAlign w:val="bottom"/>
            <w:hideMark/>
          </w:tcPr>
          <w:p w14:paraId="7A45D2A9" w14:textId="77777777" w:rsidR="00B436DA" w:rsidRPr="0067516E" w:rsidRDefault="00B436DA" w:rsidP="00B436DA">
            <w:pPr>
              <w:widowControl/>
              <w:autoSpaceDE/>
              <w:autoSpaceDN/>
              <w:rPr>
                <w:rFonts w:ascii="Aptos Narrow" w:hAnsi="Aptos Narrow"/>
                <w:color w:val="000000"/>
              </w:rPr>
            </w:pPr>
            <w:r w:rsidRPr="0067516E">
              <w:rPr>
                <w:rFonts w:ascii="Aptos Narrow" w:hAnsi="Aptos Narrow"/>
                <w:color w:val="000000"/>
              </w:rPr>
              <w:t>30-39</w:t>
            </w:r>
          </w:p>
        </w:tc>
        <w:tc>
          <w:tcPr>
            <w:tcW w:w="7896" w:type="dxa"/>
            <w:tcBorders>
              <w:top w:val="nil"/>
              <w:left w:val="nil"/>
              <w:bottom w:val="nil"/>
              <w:right w:val="nil"/>
            </w:tcBorders>
            <w:noWrap/>
            <w:vAlign w:val="bottom"/>
            <w:hideMark/>
          </w:tcPr>
          <w:p w14:paraId="63AF8A57" w14:textId="77777777" w:rsidR="00B436DA" w:rsidRPr="0067516E" w:rsidRDefault="00B436DA" w:rsidP="00B436DA">
            <w:pPr>
              <w:widowControl/>
              <w:autoSpaceDE/>
              <w:autoSpaceDN/>
              <w:jc w:val="right"/>
              <w:rPr>
                <w:rFonts w:ascii="Aptos Narrow" w:hAnsi="Aptos Narrow"/>
                <w:color w:val="000000"/>
              </w:rPr>
            </w:pPr>
            <w:r w:rsidRPr="0067516E">
              <w:rPr>
                <w:rFonts w:ascii="Aptos Narrow" w:hAnsi="Aptos Narrow"/>
                <w:color w:val="000000"/>
              </w:rPr>
              <w:t>1640.649351</w:t>
            </w:r>
          </w:p>
        </w:tc>
      </w:tr>
      <w:tr w:rsidR="00B436DA" w:rsidRPr="0067516E" w14:paraId="61DCF22E" w14:textId="77777777" w:rsidTr="004F1BE6">
        <w:trPr>
          <w:trHeight w:val="496"/>
        </w:trPr>
        <w:tc>
          <w:tcPr>
            <w:tcW w:w="2906" w:type="dxa"/>
            <w:tcBorders>
              <w:top w:val="nil"/>
              <w:left w:val="nil"/>
              <w:bottom w:val="nil"/>
              <w:right w:val="nil"/>
            </w:tcBorders>
            <w:noWrap/>
            <w:vAlign w:val="bottom"/>
            <w:hideMark/>
          </w:tcPr>
          <w:p w14:paraId="1F8DB0D9" w14:textId="77777777" w:rsidR="00B436DA" w:rsidRPr="0067516E" w:rsidRDefault="00B436DA" w:rsidP="00B436DA">
            <w:pPr>
              <w:widowControl/>
              <w:autoSpaceDE/>
              <w:autoSpaceDN/>
              <w:rPr>
                <w:rFonts w:ascii="Aptos Narrow" w:hAnsi="Aptos Narrow"/>
                <w:color w:val="000000"/>
              </w:rPr>
            </w:pPr>
            <w:r w:rsidRPr="0067516E">
              <w:rPr>
                <w:rFonts w:ascii="Aptos Narrow" w:hAnsi="Aptos Narrow"/>
                <w:color w:val="000000"/>
              </w:rPr>
              <w:t>40-50</w:t>
            </w:r>
          </w:p>
        </w:tc>
        <w:tc>
          <w:tcPr>
            <w:tcW w:w="7896" w:type="dxa"/>
            <w:tcBorders>
              <w:top w:val="nil"/>
              <w:left w:val="nil"/>
              <w:bottom w:val="nil"/>
              <w:right w:val="nil"/>
            </w:tcBorders>
            <w:noWrap/>
            <w:vAlign w:val="bottom"/>
            <w:hideMark/>
          </w:tcPr>
          <w:p w14:paraId="19C62743" w14:textId="77777777" w:rsidR="00B436DA" w:rsidRPr="0067516E" w:rsidRDefault="00B436DA" w:rsidP="00B436DA">
            <w:pPr>
              <w:widowControl/>
              <w:autoSpaceDE/>
              <w:autoSpaceDN/>
              <w:jc w:val="right"/>
              <w:rPr>
                <w:rFonts w:ascii="Aptos Narrow" w:hAnsi="Aptos Narrow"/>
                <w:color w:val="000000"/>
              </w:rPr>
            </w:pPr>
            <w:r w:rsidRPr="0067516E">
              <w:rPr>
                <w:rFonts w:ascii="Aptos Narrow" w:hAnsi="Aptos Narrow"/>
                <w:color w:val="000000"/>
              </w:rPr>
              <w:t>1778.277108</w:t>
            </w:r>
          </w:p>
        </w:tc>
      </w:tr>
      <w:tr w:rsidR="00B436DA" w:rsidRPr="0067516E" w14:paraId="21E7392E" w14:textId="77777777" w:rsidTr="004F1BE6">
        <w:trPr>
          <w:trHeight w:val="496"/>
        </w:trPr>
        <w:tc>
          <w:tcPr>
            <w:tcW w:w="2906" w:type="dxa"/>
            <w:tcBorders>
              <w:top w:val="single" w:sz="4" w:space="0" w:color="44B3E1"/>
              <w:left w:val="nil"/>
              <w:bottom w:val="nil"/>
              <w:right w:val="nil"/>
            </w:tcBorders>
            <w:shd w:val="clear" w:color="C0E6F5" w:fill="C0E6F5"/>
            <w:noWrap/>
            <w:vAlign w:val="bottom"/>
            <w:hideMark/>
          </w:tcPr>
          <w:p w14:paraId="7443BB6E" w14:textId="77777777" w:rsidR="00B436DA" w:rsidRPr="0067516E" w:rsidRDefault="00B436DA" w:rsidP="00B436DA">
            <w:pPr>
              <w:widowControl/>
              <w:autoSpaceDE/>
              <w:autoSpaceDN/>
              <w:rPr>
                <w:rFonts w:ascii="Aptos Narrow" w:hAnsi="Aptos Narrow"/>
                <w:b/>
                <w:bCs/>
                <w:color w:val="000000"/>
              </w:rPr>
            </w:pPr>
            <w:r w:rsidRPr="0067516E">
              <w:rPr>
                <w:rFonts w:ascii="Aptos Narrow" w:hAnsi="Aptos Narrow"/>
                <w:b/>
                <w:bCs/>
                <w:color w:val="000000"/>
              </w:rPr>
              <w:t>Grand Total</w:t>
            </w:r>
          </w:p>
        </w:tc>
        <w:tc>
          <w:tcPr>
            <w:tcW w:w="7896" w:type="dxa"/>
            <w:tcBorders>
              <w:top w:val="single" w:sz="4" w:space="0" w:color="44B3E1"/>
              <w:left w:val="nil"/>
              <w:bottom w:val="nil"/>
              <w:right w:val="nil"/>
            </w:tcBorders>
            <w:shd w:val="clear" w:color="C0E6F5" w:fill="C0E6F5"/>
            <w:noWrap/>
            <w:vAlign w:val="bottom"/>
            <w:hideMark/>
          </w:tcPr>
          <w:p w14:paraId="657A5A4D" w14:textId="77777777" w:rsidR="00B436DA" w:rsidRPr="0067516E" w:rsidRDefault="00B436DA" w:rsidP="00B436DA">
            <w:pPr>
              <w:widowControl/>
              <w:autoSpaceDE/>
              <w:autoSpaceDN/>
              <w:jc w:val="right"/>
              <w:rPr>
                <w:rFonts w:ascii="Aptos Narrow" w:hAnsi="Aptos Narrow"/>
                <w:b/>
                <w:bCs/>
                <w:color w:val="000000"/>
              </w:rPr>
            </w:pPr>
            <w:r w:rsidRPr="0067516E">
              <w:rPr>
                <w:rFonts w:ascii="Aptos Narrow" w:hAnsi="Aptos Narrow"/>
                <w:b/>
                <w:bCs/>
                <w:color w:val="000000"/>
              </w:rPr>
              <w:t>1668.668</w:t>
            </w:r>
          </w:p>
        </w:tc>
      </w:tr>
    </w:tbl>
    <w:p w14:paraId="6BFE1881" w14:textId="77777777" w:rsidR="0067516E" w:rsidRPr="0067516E" w:rsidRDefault="0067516E" w:rsidP="0067516E">
      <w:pPr>
        <w:rPr>
          <w:sz w:val="17"/>
        </w:rPr>
      </w:pPr>
    </w:p>
    <w:p w14:paraId="0B774495" w14:textId="77777777" w:rsidR="0067516E" w:rsidRPr="0067516E" w:rsidRDefault="0067516E" w:rsidP="0067516E">
      <w:pPr>
        <w:rPr>
          <w:sz w:val="17"/>
        </w:rPr>
      </w:pPr>
    </w:p>
    <w:p w14:paraId="71A0B36C" w14:textId="3869664B" w:rsidR="0067516E" w:rsidRPr="0067516E" w:rsidRDefault="00B7690B" w:rsidP="0067516E">
      <w:pPr>
        <w:rPr>
          <w:sz w:val="17"/>
        </w:rPr>
      </w:pPr>
      <w:r>
        <w:rPr>
          <w:noProof/>
        </w:rPr>
        <w:drawing>
          <wp:inline distT="0" distB="0" distL="0" distR="0" wp14:anchorId="3E862456" wp14:editId="57A6A635">
            <wp:extent cx="6858000" cy="2518914"/>
            <wp:effectExtent l="0" t="0" r="0" b="15240"/>
            <wp:docPr id="998667256" name="Chart 1">
              <a:extLst xmlns:a="http://schemas.openxmlformats.org/drawingml/2006/main">
                <a:ext uri="{FF2B5EF4-FFF2-40B4-BE49-F238E27FC236}">
                  <a16:creationId xmlns:a16="http://schemas.microsoft.com/office/drawing/2014/main" id="{0515DCB0-3956-FFCE-30F6-45811A1D2D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DF4A740" w14:textId="77777777" w:rsidR="0067516E" w:rsidRPr="0067516E" w:rsidRDefault="0067516E" w:rsidP="0067516E">
      <w:pPr>
        <w:rPr>
          <w:sz w:val="17"/>
        </w:rPr>
      </w:pPr>
    </w:p>
    <w:p w14:paraId="14B2CC48" w14:textId="77777777" w:rsidR="0067516E" w:rsidRPr="0067516E" w:rsidRDefault="0067516E" w:rsidP="0067516E">
      <w:pPr>
        <w:rPr>
          <w:sz w:val="17"/>
        </w:rPr>
      </w:pPr>
    </w:p>
    <w:p w14:paraId="025FEF83" w14:textId="3FC4E458" w:rsidR="00355139" w:rsidRDefault="000D293E" w:rsidP="00B436DA">
      <w:pPr>
        <w:pStyle w:val="BodyText"/>
        <w:rPr>
          <w:b/>
          <w:spacing w:val="-2"/>
          <w:sz w:val="44"/>
          <w:szCs w:val="44"/>
        </w:rPr>
      </w:pPr>
      <w:r w:rsidRPr="000D293E">
        <w:rPr>
          <w:b/>
          <w:bCs/>
          <w:sz w:val="32"/>
          <w:szCs w:val="32"/>
        </w:rPr>
        <w:t>INTERPRETATION</w:t>
      </w:r>
    </w:p>
    <w:p w14:paraId="3F037E6A" w14:textId="77777777" w:rsidR="005A0C77" w:rsidRDefault="005A0C77" w:rsidP="005A0C77">
      <w:pPr>
        <w:pStyle w:val="BodyText"/>
        <w:spacing w:line="360" w:lineRule="auto"/>
        <w:rPr>
          <w:b/>
          <w:spacing w:val="-2"/>
        </w:rPr>
      </w:pPr>
    </w:p>
    <w:p w14:paraId="095398A7" w14:textId="2F432C33" w:rsidR="005A0C77" w:rsidRPr="005A0C77" w:rsidRDefault="005A0C77" w:rsidP="005A0C77">
      <w:pPr>
        <w:pStyle w:val="BodyText"/>
        <w:spacing w:line="360" w:lineRule="auto"/>
        <w:rPr>
          <w:b/>
          <w:spacing w:val="-2"/>
        </w:rPr>
      </w:pPr>
      <w:r w:rsidRPr="005A0C77">
        <w:rPr>
          <w:b/>
          <w:spacing w:val="-2"/>
        </w:rPr>
        <w:t>The 40-50 age group has the highest total value (1778.28).</w:t>
      </w:r>
    </w:p>
    <w:p w14:paraId="2638E1BE" w14:textId="46081741" w:rsidR="005A0C77" w:rsidRDefault="005A0C77" w:rsidP="00D00125">
      <w:pPr>
        <w:pStyle w:val="BodyText"/>
        <w:numPr>
          <w:ilvl w:val="0"/>
          <w:numId w:val="26"/>
        </w:numPr>
        <w:spacing w:line="360" w:lineRule="auto"/>
        <w:rPr>
          <w:b/>
          <w:spacing w:val="-2"/>
        </w:rPr>
      </w:pPr>
      <w:r w:rsidRPr="005A0C77">
        <w:rPr>
          <w:b/>
          <w:spacing w:val="-2"/>
        </w:rPr>
        <w:t>The 20-29 age group has the lowest total value (1584.36).</w:t>
      </w:r>
    </w:p>
    <w:p w14:paraId="4C715C4A" w14:textId="4AE1E0DD" w:rsidR="005A0C77" w:rsidRPr="005A0C77" w:rsidRDefault="005A0C77" w:rsidP="00D00125">
      <w:pPr>
        <w:pStyle w:val="BodyText"/>
        <w:numPr>
          <w:ilvl w:val="0"/>
          <w:numId w:val="26"/>
        </w:numPr>
        <w:spacing w:line="360" w:lineRule="auto"/>
        <w:rPr>
          <w:b/>
          <w:spacing w:val="-2"/>
        </w:rPr>
      </w:pPr>
      <w:r w:rsidRPr="005A0C77">
        <w:rPr>
          <w:b/>
          <w:spacing w:val="-2"/>
        </w:rPr>
        <w:t>The data suggests that the 40-50 age group is more prominent or active in the context being measured.</w:t>
      </w:r>
    </w:p>
    <w:p w14:paraId="5B5AA6FB" w14:textId="77777777" w:rsidR="000D293E" w:rsidRDefault="000D293E" w:rsidP="005A0C77">
      <w:pPr>
        <w:pStyle w:val="BodyText"/>
        <w:spacing w:line="360" w:lineRule="auto"/>
        <w:rPr>
          <w:b/>
          <w:spacing w:val="-2"/>
          <w:sz w:val="44"/>
          <w:szCs w:val="44"/>
        </w:rPr>
      </w:pPr>
    </w:p>
    <w:p w14:paraId="076464D4" w14:textId="77777777" w:rsidR="005A0C77" w:rsidRDefault="005A0C77" w:rsidP="00B436DA">
      <w:pPr>
        <w:pStyle w:val="BodyText"/>
        <w:rPr>
          <w:b/>
          <w:spacing w:val="-2"/>
          <w:sz w:val="32"/>
          <w:szCs w:val="32"/>
        </w:rPr>
      </w:pPr>
    </w:p>
    <w:p w14:paraId="0D3CBC49" w14:textId="77777777" w:rsidR="005A0C77" w:rsidRDefault="005A0C77" w:rsidP="00B436DA">
      <w:pPr>
        <w:pStyle w:val="BodyText"/>
        <w:rPr>
          <w:b/>
          <w:spacing w:val="-2"/>
          <w:sz w:val="32"/>
          <w:szCs w:val="32"/>
        </w:rPr>
      </w:pPr>
    </w:p>
    <w:p w14:paraId="7874451B" w14:textId="3DDAC823" w:rsidR="00B436DA" w:rsidRPr="005A0C77" w:rsidRDefault="00B436DA" w:rsidP="00B436DA">
      <w:pPr>
        <w:pStyle w:val="BodyText"/>
        <w:rPr>
          <w:b/>
          <w:spacing w:val="-2"/>
          <w:sz w:val="32"/>
          <w:szCs w:val="32"/>
        </w:rPr>
      </w:pPr>
      <w:r w:rsidRPr="005A0C77">
        <w:rPr>
          <w:b/>
          <w:spacing w:val="-2"/>
          <w:sz w:val="32"/>
          <w:szCs w:val="32"/>
        </w:rPr>
        <w:t>BUSINESS REQUIREMENT 6 :</w:t>
      </w:r>
    </w:p>
    <w:p w14:paraId="4A88C4A4" w14:textId="77777777" w:rsidR="00355139" w:rsidRDefault="00355139" w:rsidP="00B436DA">
      <w:pPr>
        <w:pStyle w:val="BodyText"/>
        <w:rPr>
          <w:b/>
          <w:spacing w:val="-2"/>
          <w:sz w:val="44"/>
          <w:szCs w:val="44"/>
        </w:rPr>
      </w:pPr>
    </w:p>
    <w:p w14:paraId="1F8C1E70" w14:textId="6986D1A3" w:rsidR="00B436DA" w:rsidRPr="005A0C77" w:rsidRDefault="00C241F8" w:rsidP="00B436DA">
      <w:pPr>
        <w:tabs>
          <w:tab w:val="left" w:pos="273"/>
          <w:tab w:val="left" w:pos="1937"/>
        </w:tabs>
        <w:rPr>
          <w:b/>
          <w:bCs/>
          <w:sz w:val="28"/>
          <w:szCs w:val="28"/>
        </w:rPr>
      </w:pPr>
      <w:r w:rsidRPr="005A0C77">
        <w:rPr>
          <w:b/>
          <w:bCs/>
          <w:sz w:val="28"/>
          <w:szCs w:val="28"/>
        </w:rPr>
        <w:t xml:space="preserve">Monthly </w:t>
      </w:r>
      <w:r w:rsidR="00853C2E" w:rsidRPr="005A0C77">
        <w:rPr>
          <w:b/>
          <w:bCs/>
          <w:sz w:val="28"/>
          <w:szCs w:val="28"/>
        </w:rPr>
        <w:t>Entertainment</w:t>
      </w:r>
      <w:r w:rsidR="00853C2E">
        <w:rPr>
          <w:b/>
          <w:bCs/>
          <w:sz w:val="28"/>
          <w:szCs w:val="28"/>
        </w:rPr>
        <w:t xml:space="preserve"> Spend</w:t>
      </w:r>
      <w:r w:rsidRPr="005A0C77">
        <w:rPr>
          <w:b/>
          <w:bCs/>
          <w:sz w:val="28"/>
          <w:szCs w:val="28"/>
        </w:rPr>
        <w:t xml:space="preserve"> By Gender</w:t>
      </w:r>
    </w:p>
    <w:p w14:paraId="63A48AC0" w14:textId="1BE28804" w:rsidR="0067516E" w:rsidRDefault="0067516E" w:rsidP="0067516E">
      <w:pPr>
        <w:rPr>
          <w:sz w:val="17"/>
        </w:rPr>
      </w:pPr>
    </w:p>
    <w:p w14:paraId="54AEFB5A" w14:textId="783364D8" w:rsidR="0067516E" w:rsidRDefault="0067516E" w:rsidP="0067516E">
      <w:pPr>
        <w:rPr>
          <w:sz w:val="17"/>
        </w:rPr>
      </w:pPr>
    </w:p>
    <w:p w14:paraId="4EC9E5A7" w14:textId="77777777" w:rsidR="0067516E" w:rsidRPr="0067516E" w:rsidRDefault="0067516E" w:rsidP="0067516E">
      <w:pPr>
        <w:rPr>
          <w:sz w:val="17"/>
        </w:rPr>
      </w:pPr>
    </w:p>
    <w:p w14:paraId="7AF7744B" w14:textId="77777777" w:rsidR="0067516E" w:rsidRPr="0067516E" w:rsidRDefault="0067516E" w:rsidP="0067516E">
      <w:pPr>
        <w:rPr>
          <w:sz w:val="17"/>
        </w:rPr>
      </w:pPr>
    </w:p>
    <w:p w14:paraId="564F9A48" w14:textId="77777777" w:rsidR="0067516E" w:rsidRPr="0067516E" w:rsidRDefault="0067516E" w:rsidP="0067516E">
      <w:pPr>
        <w:rPr>
          <w:sz w:val="17"/>
        </w:rPr>
      </w:pPr>
    </w:p>
    <w:p w14:paraId="67663B31" w14:textId="2E63A3CE" w:rsidR="0067516E" w:rsidRPr="0067516E" w:rsidRDefault="005A0C77" w:rsidP="0067516E">
      <w:pPr>
        <w:rPr>
          <w:sz w:val="17"/>
        </w:rPr>
      </w:pPr>
      <w:r>
        <w:rPr>
          <w:noProof/>
        </w:rPr>
        <mc:AlternateContent>
          <mc:Choice Requires="cx1">
            <w:drawing>
              <wp:inline distT="0" distB="0" distL="0" distR="0" wp14:anchorId="3F8FE9AF" wp14:editId="6917357B">
                <wp:extent cx="6418053" cy="3209027"/>
                <wp:effectExtent l="0" t="0" r="1905" b="10795"/>
                <wp:docPr id="364231433" name="Chart 1">
                  <a:extLst xmlns:a="http://schemas.openxmlformats.org/drawingml/2006/main">
                    <a:ext uri="{FF2B5EF4-FFF2-40B4-BE49-F238E27FC236}">
                      <a16:creationId xmlns:a16="http://schemas.microsoft.com/office/drawing/2014/main" id="{8263887A-EFA0-44CB-AE58-512586D644C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5"/>
                  </a:graphicData>
                </a:graphic>
              </wp:inline>
            </w:drawing>
          </mc:Choice>
          <mc:Fallback>
            <w:drawing>
              <wp:inline distT="0" distB="0" distL="0" distR="0" wp14:anchorId="3F8FE9AF" wp14:editId="6917357B">
                <wp:extent cx="6418053" cy="3209027"/>
                <wp:effectExtent l="0" t="0" r="1905" b="10795"/>
                <wp:docPr id="364231433" name="Chart 1">
                  <a:extLst xmlns:a="http://schemas.openxmlformats.org/drawingml/2006/main">
                    <a:ext uri="{FF2B5EF4-FFF2-40B4-BE49-F238E27FC236}">
                      <a16:creationId xmlns:a16="http://schemas.microsoft.com/office/drawing/2014/main" id="{8263887A-EFA0-44CB-AE58-512586D644C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64231433" name="Chart 1">
                          <a:extLst>
                            <a:ext uri="{FF2B5EF4-FFF2-40B4-BE49-F238E27FC236}">
                              <a16:creationId xmlns:a16="http://schemas.microsoft.com/office/drawing/2014/main" id="{8263887A-EFA0-44CB-AE58-512586D644C5}"/>
                            </a:ext>
                          </a:extLst>
                        </pic:cNvPr>
                        <pic:cNvPicPr>
                          <a:picLocks noGrp="1" noRot="1" noChangeAspect="1" noMove="1" noResize="1" noEditPoints="1" noAdjustHandles="1" noChangeArrowheads="1" noChangeShapeType="1"/>
                        </pic:cNvPicPr>
                      </pic:nvPicPr>
                      <pic:blipFill>
                        <a:blip r:embed="rId16"/>
                        <a:stretch>
                          <a:fillRect/>
                        </a:stretch>
                      </pic:blipFill>
                      <pic:spPr>
                        <a:xfrm>
                          <a:off x="0" y="0"/>
                          <a:ext cx="6417945" cy="3208655"/>
                        </a:xfrm>
                        <a:prstGeom prst="rect">
                          <a:avLst/>
                        </a:prstGeom>
                      </pic:spPr>
                    </pic:pic>
                  </a:graphicData>
                </a:graphic>
              </wp:inline>
            </w:drawing>
          </mc:Fallback>
        </mc:AlternateContent>
      </w:r>
    </w:p>
    <w:p w14:paraId="23E14836" w14:textId="77777777" w:rsidR="0067516E" w:rsidRPr="0067516E" w:rsidRDefault="0067516E" w:rsidP="0067516E">
      <w:pPr>
        <w:rPr>
          <w:sz w:val="17"/>
        </w:rPr>
      </w:pPr>
    </w:p>
    <w:p w14:paraId="3F6D5E82" w14:textId="77777777" w:rsidR="0067516E" w:rsidRPr="0067516E" w:rsidRDefault="0067516E" w:rsidP="0067516E">
      <w:pPr>
        <w:rPr>
          <w:sz w:val="17"/>
        </w:rPr>
      </w:pPr>
    </w:p>
    <w:p w14:paraId="717178AC" w14:textId="77777777" w:rsidR="0067516E" w:rsidRPr="0067516E" w:rsidRDefault="0067516E" w:rsidP="0067516E">
      <w:pPr>
        <w:rPr>
          <w:sz w:val="17"/>
        </w:rPr>
      </w:pPr>
    </w:p>
    <w:p w14:paraId="14E3CAA4" w14:textId="77777777" w:rsidR="0067516E" w:rsidRPr="0067516E" w:rsidRDefault="0067516E" w:rsidP="0067516E">
      <w:pPr>
        <w:rPr>
          <w:sz w:val="17"/>
        </w:rPr>
      </w:pPr>
    </w:p>
    <w:p w14:paraId="4BF68F0A" w14:textId="487D027E" w:rsidR="0067516E" w:rsidRDefault="0067516E" w:rsidP="0067516E">
      <w:pPr>
        <w:rPr>
          <w:sz w:val="17"/>
        </w:rPr>
      </w:pPr>
    </w:p>
    <w:p w14:paraId="1342E6C7" w14:textId="77777777" w:rsidR="000D293E" w:rsidRDefault="000D293E" w:rsidP="0067516E">
      <w:pPr>
        <w:rPr>
          <w:sz w:val="17"/>
        </w:rPr>
      </w:pPr>
    </w:p>
    <w:p w14:paraId="6575EC55" w14:textId="77777777" w:rsidR="000D293E" w:rsidRDefault="000D293E" w:rsidP="0067516E">
      <w:pPr>
        <w:rPr>
          <w:sz w:val="17"/>
        </w:rPr>
      </w:pPr>
    </w:p>
    <w:p w14:paraId="22B0C75D" w14:textId="72DCEEDC" w:rsidR="000D293E" w:rsidRDefault="000D293E" w:rsidP="0067516E">
      <w:pPr>
        <w:rPr>
          <w:b/>
          <w:bCs/>
          <w:sz w:val="32"/>
          <w:szCs w:val="32"/>
        </w:rPr>
      </w:pPr>
      <w:r w:rsidRPr="000D293E">
        <w:rPr>
          <w:b/>
          <w:bCs/>
          <w:sz w:val="32"/>
          <w:szCs w:val="32"/>
        </w:rPr>
        <w:t>INTERPRETATION</w:t>
      </w:r>
    </w:p>
    <w:p w14:paraId="1DDC2B71" w14:textId="77777777" w:rsidR="00C41E7F" w:rsidRDefault="00C41E7F" w:rsidP="0067516E">
      <w:pPr>
        <w:rPr>
          <w:b/>
          <w:bCs/>
          <w:sz w:val="32"/>
          <w:szCs w:val="32"/>
        </w:rPr>
      </w:pPr>
    </w:p>
    <w:p w14:paraId="71DA982E" w14:textId="77777777" w:rsidR="00C41E7F" w:rsidRPr="00C41E7F" w:rsidRDefault="00C41E7F" w:rsidP="00C41E7F">
      <w:pPr>
        <w:spacing w:line="360" w:lineRule="auto"/>
        <w:rPr>
          <w:b/>
          <w:bCs/>
          <w:sz w:val="24"/>
          <w:szCs w:val="24"/>
        </w:rPr>
      </w:pPr>
    </w:p>
    <w:p w14:paraId="71712A03" w14:textId="746E7F08" w:rsidR="00C41E7F" w:rsidRPr="00832CA6" w:rsidRDefault="00C41E7F" w:rsidP="00D00125">
      <w:pPr>
        <w:pStyle w:val="ListParagraph"/>
        <w:numPr>
          <w:ilvl w:val="0"/>
          <w:numId w:val="25"/>
        </w:numPr>
        <w:spacing w:line="360" w:lineRule="auto"/>
        <w:rPr>
          <w:sz w:val="24"/>
          <w:szCs w:val="24"/>
        </w:rPr>
      </w:pPr>
      <w:r w:rsidRPr="00832CA6">
        <w:rPr>
          <w:sz w:val="24"/>
          <w:szCs w:val="24"/>
        </w:rPr>
        <w:t>The median value (horizontal line inside the box) for Males is slightly higher than for Females.</w:t>
      </w:r>
    </w:p>
    <w:p w14:paraId="087B0F52" w14:textId="2AEE822E" w:rsidR="00C41E7F" w:rsidRPr="00832CA6" w:rsidRDefault="00C41E7F" w:rsidP="00D00125">
      <w:pPr>
        <w:pStyle w:val="ListParagraph"/>
        <w:numPr>
          <w:ilvl w:val="0"/>
          <w:numId w:val="25"/>
        </w:numPr>
        <w:spacing w:line="360" w:lineRule="auto"/>
        <w:rPr>
          <w:sz w:val="24"/>
          <w:szCs w:val="24"/>
        </w:rPr>
      </w:pPr>
      <w:r w:rsidRPr="00832CA6">
        <w:rPr>
          <w:sz w:val="24"/>
          <w:szCs w:val="24"/>
        </w:rPr>
        <w:t>Distribution Spread:</w:t>
      </w:r>
    </w:p>
    <w:p w14:paraId="5E62389A" w14:textId="6DB31F72" w:rsidR="00C41E7F" w:rsidRPr="00832CA6" w:rsidRDefault="00C41E7F" w:rsidP="00D00125">
      <w:pPr>
        <w:pStyle w:val="ListParagraph"/>
        <w:numPr>
          <w:ilvl w:val="0"/>
          <w:numId w:val="25"/>
        </w:numPr>
        <w:spacing w:line="360" w:lineRule="auto"/>
        <w:rPr>
          <w:sz w:val="24"/>
          <w:szCs w:val="24"/>
        </w:rPr>
      </w:pPr>
      <w:r w:rsidRPr="00832CA6">
        <w:rPr>
          <w:sz w:val="24"/>
          <w:szCs w:val="24"/>
        </w:rPr>
        <w:t>Both Male and Female distributions have a similar interquartile range (IQR, represented by the box height).</w:t>
      </w:r>
    </w:p>
    <w:p w14:paraId="1337F8E6" w14:textId="0353DC6F" w:rsidR="00C41E7F" w:rsidRPr="00832CA6" w:rsidRDefault="00C41E7F" w:rsidP="00D00125">
      <w:pPr>
        <w:pStyle w:val="ListParagraph"/>
        <w:numPr>
          <w:ilvl w:val="0"/>
          <w:numId w:val="25"/>
        </w:numPr>
        <w:spacing w:line="360" w:lineRule="auto"/>
        <w:rPr>
          <w:sz w:val="24"/>
          <w:szCs w:val="24"/>
        </w:rPr>
      </w:pPr>
      <w:r w:rsidRPr="00832CA6">
        <w:rPr>
          <w:sz w:val="24"/>
          <w:szCs w:val="24"/>
        </w:rPr>
        <w:t>The whiskers show the range of data for both genders, with both having similar upper and lower limits.</w:t>
      </w:r>
    </w:p>
    <w:p w14:paraId="52E1E182" w14:textId="77777777" w:rsidR="00832CA6" w:rsidRPr="00832CA6" w:rsidRDefault="00832CA6" w:rsidP="00D00125">
      <w:pPr>
        <w:pStyle w:val="ListParagraph"/>
        <w:numPr>
          <w:ilvl w:val="0"/>
          <w:numId w:val="25"/>
        </w:numPr>
        <w:rPr>
          <w:sz w:val="24"/>
          <w:szCs w:val="24"/>
        </w:rPr>
      </w:pPr>
      <w:r w:rsidRPr="00832CA6">
        <w:rPr>
          <w:sz w:val="24"/>
          <w:szCs w:val="24"/>
        </w:rPr>
        <w:t>Males seem to have slightly higher values on average compared to Females based on both median and mean.</w:t>
      </w:r>
    </w:p>
    <w:p w14:paraId="28A8E235" w14:textId="77777777" w:rsidR="00832CA6" w:rsidRPr="00C41E7F" w:rsidRDefault="00832CA6" w:rsidP="00C41E7F">
      <w:pPr>
        <w:spacing w:line="360" w:lineRule="auto"/>
        <w:rPr>
          <w:sz w:val="24"/>
          <w:szCs w:val="24"/>
        </w:rPr>
      </w:pPr>
    </w:p>
    <w:p w14:paraId="6C9DD32D" w14:textId="77777777" w:rsidR="0067516E" w:rsidRPr="00C41E7F" w:rsidRDefault="0067516E" w:rsidP="00C41E7F">
      <w:pPr>
        <w:spacing w:line="360" w:lineRule="auto"/>
        <w:rPr>
          <w:sz w:val="24"/>
          <w:szCs w:val="24"/>
        </w:rPr>
      </w:pPr>
    </w:p>
    <w:p w14:paraId="1470DACE" w14:textId="77777777" w:rsidR="0067516E" w:rsidRPr="0067516E" w:rsidRDefault="0067516E" w:rsidP="0067516E">
      <w:pPr>
        <w:rPr>
          <w:sz w:val="17"/>
        </w:rPr>
      </w:pPr>
    </w:p>
    <w:p w14:paraId="7947D324" w14:textId="77777777" w:rsidR="0067516E" w:rsidRPr="0067516E" w:rsidRDefault="0067516E" w:rsidP="0067516E">
      <w:pPr>
        <w:rPr>
          <w:sz w:val="17"/>
        </w:rPr>
      </w:pPr>
    </w:p>
    <w:p w14:paraId="55D0DBDB" w14:textId="77777777" w:rsidR="0067516E" w:rsidRPr="0067516E" w:rsidRDefault="0067516E" w:rsidP="0067516E">
      <w:pPr>
        <w:rPr>
          <w:sz w:val="17"/>
        </w:rPr>
      </w:pPr>
    </w:p>
    <w:p w14:paraId="39F10A87" w14:textId="77777777" w:rsidR="0067516E" w:rsidRPr="0067516E" w:rsidRDefault="0067516E" w:rsidP="0067516E">
      <w:pPr>
        <w:rPr>
          <w:sz w:val="17"/>
        </w:rPr>
      </w:pPr>
    </w:p>
    <w:p w14:paraId="6FBF26E4" w14:textId="76DBB989" w:rsidR="00B436DA" w:rsidRPr="00832CA6" w:rsidRDefault="00B436DA" w:rsidP="00832CA6">
      <w:pPr>
        <w:rPr>
          <w:sz w:val="32"/>
          <w:szCs w:val="32"/>
        </w:rPr>
      </w:pPr>
      <w:r w:rsidRPr="00832CA6">
        <w:rPr>
          <w:b/>
          <w:spacing w:val="-2"/>
          <w:sz w:val="32"/>
          <w:szCs w:val="32"/>
        </w:rPr>
        <w:t>BUSINESS REQUIREMENT 7 :</w:t>
      </w:r>
    </w:p>
    <w:p w14:paraId="1343EC4C" w14:textId="77777777" w:rsidR="00B436DA" w:rsidRDefault="00B436DA" w:rsidP="00B436DA">
      <w:pPr>
        <w:tabs>
          <w:tab w:val="left" w:pos="273"/>
          <w:tab w:val="left" w:pos="1937"/>
        </w:tabs>
        <w:rPr>
          <w:sz w:val="17"/>
        </w:rPr>
      </w:pPr>
      <w:r>
        <w:rPr>
          <w:sz w:val="17"/>
        </w:rPr>
        <w:tab/>
      </w:r>
    </w:p>
    <w:p w14:paraId="548C3C9B" w14:textId="77777777" w:rsidR="00C241F8" w:rsidRDefault="00C241F8">
      <w:pPr>
        <w:rPr>
          <w:b/>
          <w:bCs/>
          <w:sz w:val="40"/>
          <w:szCs w:val="40"/>
        </w:rPr>
      </w:pPr>
    </w:p>
    <w:p w14:paraId="21471980" w14:textId="4716E642" w:rsidR="0067516E" w:rsidRPr="00832CA6" w:rsidRDefault="00C241F8">
      <w:pPr>
        <w:rPr>
          <w:b/>
          <w:bCs/>
          <w:sz w:val="28"/>
          <w:szCs w:val="28"/>
        </w:rPr>
      </w:pPr>
      <w:r w:rsidRPr="00832CA6">
        <w:rPr>
          <w:b/>
          <w:bCs/>
          <w:sz w:val="28"/>
          <w:szCs w:val="28"/>
        </w:rPr>
        <w:t>Streaming Hours Per Week</w:t>
      </w:r>
    </w:p>
    <w:p w14:paraId="79D01FD2" w14:textId="77777777" w:rsidR="0067516E" w:rsidRDefault="0067516E">
      <w:pPr>
        <w:rPr>
          <w:sz w:val="17"/>
        </w:rPr>
      </w:pPr>
    </w:p>
    <w:p w14:paraId="7FA20B1B" w14:textId="77777777" w:rsidR="0067516E" w:rsidRDefault="0067516E">
      <w:pPr>
        <w:rPr>
          <w:sz w:val="17"/>
        </w:rPr>
      </w:pPr>
    </w:p>
    <w:p w14:paraId="067157A1" w14:textId="77777777" w:rsidR="0067516E" w:rsidRDefault="0067516E">
      <w:pPr>
        <w:rPr>
          <w:sz w:val="17"/>
        </w:rPr>
      </w:pPr>
    </w:p>
    <w:p w14:paraId="14F461B5" w14:textId="77777777" w:rsidR="0067516E" w:rsidRDefault="0067516E">
      <w:pPr>
        <w:rPr>
          <w:sz w:val="17"/>
        </w:rPr>
      </w:pPr>
    </w:p>
    <w:p w14:paraId="1FF7DDA2" w14:textId="77777777" w:rsidR="0067516E" w:rsidRDefault="0067516E">
      <w:pPr>
        <w:rPr>
          <w:sz w:val="17"/>
        </w:rPr>
      </w:pPr>
    </w:p>
    <w:p w14:paraId="73B98D86" w14:textId="6C9F38B0" w:rsidR="0067516E" w:rsidRDefault="00832CA6">
      <w:pPr>
        <w:rPr>
          <w:sz w:val="17"/>
        </w:rPr>
      </w:pPr>
      <w:r>
        <w:rPr>
          <w:noProof/>
        </w:rPr>
        <mc:AlternateContent>
          <mc:Choice Requires="cx1">
            <w:drawing>
              <wp:inline distT="0" distB="0" distL="0" distR="0" wp14:anchorId="334EA7A8" wp14:editId="631031D5">
                <wp:extent cx="6694099" cy="3260785"/>
                <wp:effectExtent l="0" t="0" r="12065" b="15875"/>
                <wp:docPr id="24681452" name="Chart 1">
                  <a:extLst xmlns:a="http://schemas.openxmlformats.org/drawingml/2006/main">
                    <a:ext uri="{FF2B5EF4-FFF2-40B4-BE49-F238E27FC236}">
                      <a16:creationId xmlns:a16="http://schemas.microsoft.com/office/drawing/2014/main" id="{94F74E9C-BF7B-4C7E-A961-1B011608DC3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7"/>
                  </a:graphicData>
                </a:graphic>
              </wp:inline>
            </w:drawing>
          </mc:Choice>
          <mc:Fallback>
            <w:drawing>
              <wp:inline distT="0" distB="0" distL="0" distR="0" wp14:anchorId="334EA7A8" wp14:editId="631031D5">
                <wp:extent cx="6694099" cy="3260785"/>
                <wp:effectExtent l="0" t="0" r="12065" b="15875"/>
                <wp:docPr id="24681452" name="Chart 1">
                  <a:extLst xmlns:a="http://schemas.openxmlformats.org/drawingml/2006/main">
                    <a:ext uri="{FF2B5EF4-FFF2-40B4-BE49-F238E27FC236}">
                      <a16:creationId xmlns:a16="http://schemas.microsoft.com/office/drawing/2014/main" id="{94F74E9C-BF7B-4C7E-A961-1B011608DC3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4681452" name="Chart 1">
                          <a:extLst>
                            <a:ext uri="{FF2B5EF4-FFF2-40B4-BE49-F238E27FC236}">
                              <a16:creationId xmlns:a16="http://schemas.microsoft.com/office/drawing/2014/main" id="{94F74E9C-BF7B-4C7E-A961-1B011608DC3F}"/>
                            </a:ext>
                          </a:extLst>
                        </pic:cNvPr>
                        <pic:cNvPicPr>
                          <a:picLocks noGrp="1" noRot="1" noChangeAspect="1" noMove="1" noResize="1" noEditPoints="1" noAdjustHandles="1" noChangeArrowheads="1" noChangeShapeType="1"/>
                        </pic:cNvPicPr>
                      </pic:nvPicPr>
                      <pic:blipFill>
                        <a:blip r:embed="rId18"/>
                        <a:stretch>
                          <a:fillRect/>
                        </a:stretch>
                      </pic:blipFill>
                      <pic:spPr>
                        <a:xfrm>
                          <a:off x="0" y="0"/>
                          <a:ext cx="6693535" cy="3260725"/>
                        </a:xfrm>
                        <a:prstGeom prst="rect">
                          <a:avLst/>
                        </a:prstGeom>
                      </pic:spPr>
                    </pic:pic>
                  </a:graphicData>
                </a:graphic>
              </wp:inline>
            </w:drawing>
          </mc:Fallback>
        </mc:AlternateContent>
      </w:r>
    </w:p>
    <w:p w14:paraId="6A72911B" w14:textId="77777777" w:rsidR="0067516E" w:rsidRDefault="0067516E">
      <w:pPr>
        <w:rPr>
          <w:sz w:val="17"/>
        </w:rPr>
      </w:pPr>
    </w:p>
    <w:p w14:paraId="4B1F5247" w14:textId="77777777" w:rsidR="0067516E" w:rsidRDefault="0067516E">
      <w:pPr>
        <w:rPr>
          <w:sz w:val="17"/>
        </w:rPr>
      </w:pPr>
    </w:p>
    <w:p w14:paraId="37F8480D" w14:textId="77777777" w:rsidR="0067516E" w:rsidRDefault="0067516E">
      <w:pPr>
        <w:rPr>
          <w:sz w:val="17"/>
        </w:rPr>
      </w:pPr>
    </w:p>
    <w:p w14:paraId="1639FEF3" w14:textId="24C4F718" w:rsidR="002F31C0" w:rsidRDefault="000D293E">
      <w:pPr>
        <w:rPr>
          <w:b/>
          <w:bCs/>
          <w:sz w:val="32"/>
          <w:szCs w:val="32"/>
        </w:rPr>
      </w:pPr>
      <w:r w:rsidRPr="000D293E">
        <w:rPr>
          <w:b/>
          <w:bCs/>
          <w:sz w:val="32"/>
          <w:szCs w:val="32"/>
        </w:rPr>
        <w:t>INTERPRETATION</w:t>
      </w:r>
      <w:r w:rsidR="007C7813">
        <w:rPr>
          <w:b/>
          <w:bCs/>
          <w:sz w:val="32"/>
          <w:szCs w:val="32"/>
        </w:rPr>
        <w:t>:</w:t>
      </w:r>
      <w:r w:rsidR="003153D8">
        <w:rPr>
          <w:b/>
          <w:bCs/>
          <w:sz w:val="32"/>
          <w:szCs w:val="32"/>
        </w:rPr>
        <w:t xml:space="preserve"> </w:t>
      </w:r>
    </w:p>
    <w:p w14:paraId="34285404" w14:textId="77777777" w:rsidR="00A5627D" w:rsidRPr="002F31C0" w:rsidRDefault="002B5DC8" w:rsidP="00A5627D">
      <w:pPr>
        <w:pStyle w:val="ListNumber"/>
        <w:numPr>
          <w:ilvl w:val="0"/>
          <w:numId w:val="22"/>
        </w:numPr>
        <w:rPr>
          <w:rFonts w:ascii="Times New Roman" w:hAnsi="Times New Roman" w:cs="Times New Roman"/>
          <w:sz w:val="24"/>
          <w:szCs w:val="24"/>
        </w:rPr>
      </w:pPr>
      <w:r w:rsidRPr="002F31C0">
        <w:rPr>
          <w:rFonts w:ascii="Times New Roman" w:hAnsi="Times New Roman" w:cs="Times New Roman"/>
          <w:sz w:val="24"/>
          <w:szCs w:val="24"/>
        </w:rPr>
        <w:t>Median Streaming Hours:</w:t>
      </w:r>
    </w:p>
    <w:p w14:paraId="1EC460FA" w14:textId="6B0EEF57" w:rsidR="001D1BBE" w:rsidRPr="002F31C0" w:rsidRDefault="00A5627D" w:rsidP="00A5627D">
      <w:pPr>
        <w:pStyle w:val="ListNumber"/>
        <w:numPr>
          <w:ilvl w:val="0"/>
          <w:numId w:val="0"/>
        </w:numPr>
        <w:ind w:left="360"/>
        <w:rPr>
          <w:rFonts w:ascii="Times New Roman" w:hAnsi="Times New Roman" w:cs="Times New Roman"/>
          <w:sz w:val="24"/>
          <w:szCs w:val="24"/>
        </w:rPr>
      </w:pPr>
      <w:r w:rsidRPr="002F31C0">
        <w:rPr>
          <w:rFonts w:ascii="Times New Roman" w:hAnsi="Times New Roman" w:cs="Times New Roman"/>
          <w:sz w:val="24"/>
          <w:szCs w:val="24"/>
        </w:rPr>
        <w:t xml:space="preserve">i. </w:t>
      </w:r>
      <w:r w:rsidR="002B5DC8" w:rsidRPr="002F31C0">
        <w:rPr>
          <w:rFonts w:ascii="Times New Roman" w:hAnsi="Times New Roman" w:cs="Times New Roman"/>
          <w:sz w:val="24"/>
          <w:szCs w:val="24"/>
        </w:rPr>
        <w:t>Males stream about 20 hours per week on average.</w:t>
      </w:r>
    </w:p>
    <w:p w14:paraId="1A20EEB8" w14:textId="1486545B" w:rsidR="002B5DC8" w:rsidRPr="002B5DC8" w:rsidRDefault="00A5627D" w:rsidP="001D1BBE">
      <w:pPr>
        <w:pStyle w:val="ListNumber"/>
        <w:numPr>
          <w:ilvl w:val="0"/>
          <w:numId w:val="0"/>
        </w:numPr>
        <w:ind w:left="360"/>
        <w:rPr>
          <w:rFonts w:ascii="Times New Roman" w:hAnsi="Times New Roman" w:cs="Times New Roman"/>
          <w:sz w:val="24"/>
          <w:szCs w:val="24"/>
        </w:rPr>
      </w:pPr>
      <w:r w:rsidRPr="002F31C0">
        <w:rPr>
          <w:rFonts w:ascii="Times New Roman" w:hAnsi="Times New Roman" w:cs="Times New Roman"/>
          <w:sz w:val="24"/>
          <w:szCs w:val="24"/>
        </w:rPr>
        <w:t xml:space="preserve">ii. </w:t>
      </w:r>
      <w:r w:rsidR="002B5DC8" w:rsidRPr="002B5DC8">
        <w:rPr>
          <w:rFonts w:ascii="Times New Roman" w:hAnsi="Times New Roman" w:cs="Times New Roman"/>
          <w:sz w:val="24"/>
          <w:szCs w:val="24"/>
        </w:rPr>
        <w:t>Females stream about 15 hours per week.</w:t>
      </w:r>
    </w:p>
    <w:p w14:paraId="6F6E9272" w14:textId="77777777" w:rsidR="00F479F8" w:rsidRPr="002F31C0" w:rsidRDefault="002B5DC8" w:rsidP="00F479F8">
      <w:pPr>
        <w:pStyle w:val="ListNumber"/>
        <w:numPr>
          <w:ilvl w:val="0"/>
          <w:numId w:val="22"/>
        </w:numPr>
        <w:rPr>
          <w:rFonts w:ascii="Times New Roman" w:hAnsi="Times New Roman" w:cs="Times New Roman"/>
          <w:sz w:val="24"/>
          <w:szCs w:val="24"/>
        </w:rPr>
      </w:pPr>
      <w:r w:rsidRPr="002F31C0">
        <w:rPr>
          <w:rFonts w:ascii="Times New Roman" w:hAnsi="Times New Roman" w:cs="Times New Roman"/>
          <w:sz w:val="24"/>
          <w:szCs w:val="24"/>
        </w:rPr>
        <w:t>Average Comparison:</w:t>
      </w:r>
    </w:p>
    <w:p w14:paraId="5989DDA2" w14:textId="33DA8F19" w:rsidR="002B5DC8" w:rsidRPr="002F31C0" w:rsidRDefault="00F479F8" w:rsidP="00F479F8">
      <w:pPr>
        <w:pStyle w:val="ListNumber"/>
        <w:numPr>
          <w:ilvl w:val="0"/>
          <w:numId w:val="0"/>
        </w:numPr>
        <w:ind w:left="360"/>
        <w:rPr>
          <w:rFonts w:ascii="Times New Roman" w:hAnsi="Times New Roman" w:cs="Times New Roman"/>
          <w:sz w:val="24"/>
          <w:szCs w:val="24"/>
        </w:rPr>
      </w:pPr>
      <w:r w:rsidRPr="002F31C0">
        <w:rPr>
          <w:rFonts w:ascii="Times New Roman" w:hAnsi="Times New Roman" w:cs="Times New Roman"/>
          <w:sz w:val="24"/>
          <w:szCs w:val="24"/>
        </w:rPr>
        <w:t xml:space="preserve">i. </w:t>
      </w:r>
      <w:r w:rsidR="002B5DC8" w:rsidRPr="002F31C0">
        <w:rPr>
          <w:rFonts w:ascii="Times New Roman" w:hAnsi="Times New Roman" w:cs="Times New Roman"/>
          <w:sz w:val="24"/>
          <w:szCs w:val="24"/>
        </w:rPr>
        <w:t>Males stream slightly more than females overall.</w:t>
      </w:r>
    </w:p>
    <w:p w14:paraId="426CEF5A" w14:textId="77777777" w:rsidR="00204AD1" w:rsidRPr="002F31C0" w:rsidRDefault="002B5DC8" w:rsidP="00204AD1">
      <w:pPr>
        <w:pStyle w:val="ListNumber"/>
        <w:numPr>
          <w:ilvl w:val="0"/>
          <w:numId w:val="22"/>
        </w:numPr>
        <w:rPr>
          <w:rFonts w:ascii="Times New Roman" w:hAnsi="Times New Roman" w:cs="Times New Roman"/>
          <w:sz w:val="24"/>
          <w:szCs w:val="24"/>
        </w:rPr>
      </w:pPr>
      <w:r w:rsidRPr="002F31C0">
        <w:rPr>
          <w:rFonts w:ascii="Times New Roman" w:hAnsi="Times New Roman" w:cs="Times New Roman"/>
          <w:sz w:val="24"/>
          <w:szCs w:val="24"/>
        </w:rPr>
        <w:t>Range and Spread:</w:t>
      </w:r>
    </w:p>
    <w:p w14:paraId="548C9525" w14:textId="7B9C9E2C" w:rsidR="002D2454" w:rsidRPr="002F31C0" w:rsidRDefault="00F479F8" w:rsidP="00204AD1">
      <w:pPr>
        <w:pStyle w:val="ListNumber"/>
        <w:numPr>
          <w:ilvl w:val="0"/>
          <w:numId w:val="0"/>
        </w:numPr>
        <w:ind w:left="360"/>
        <w:rPr>
          <w:rFonts w:ascii="Times New Roman" w:hAnsi="Times New Roman" w:cs="Times New Roman"/>
          <w:sz w:val="24"/>
          <w:szCs w:val="24"/>
        </w:rPr>
      </w:pPr>
      <w:r w:rsidRPr="002F31C0">
        <w:rPr>
          <w:rFonts w:ascii="Times New Roman" w:hAnsi="Times New Roman" w:cs="Times New Roman"/>
          <w:sz w:val="24"/>
          <w:szCs w:val="24"/>
        </w:rPr>
        <w:t>i.</w:t>
      </w:r>
      <w:r w:rsidR="00204AD1" w:rsidRPr="002F31C0">
        <w:rPr>
          <w:rFonts w:ascii="Times New Roman" w:hAnsi="Times New Roman" w:cs="Times New Roman"/>
          <w:sz w:val="24"/>
          <w:szCs w:val="24"/>
        </w:rPr>
        <w:t xml:space="preserve"> </w:t>
      </w:r>
      <w:r w:rsidR="002B5DC8" w:rsidRPr="002F31C0">
        <w:rPr>
          <w:rFonts w:ascii="Times New Roman" w:hAnsi="Times New Roman" w:cs="Times New Roman"/>
          <w:sz w:val="24"/>
          <w:szCs w:val="24"/>
        </w:rPr>
        <w:t>Both genders have a similar total range of 5 to 30 hours per week.</w:t>
      </w:r>
    </w:p>
    <w:p w14:paraId="446254F4" w14:textId="682722CA" w:rsidR="00611CBD" w:rsidRPr="002F31C0" w:rsidRDefault="00F479F8" w:rsidP="002D2454">
      <w:pPr>
        <w:pStyle w:val="ListNumber"/>
        <w:numPr>
          <w:ilvl w:val="0"/>
          <w:numId w:val="0"/>
        </w:numPr>
        <w:ind w:left="360"/>
        <w:rPr>
          <w:rFonts w:ascii="Times New Roman" w:hAnsi="Times New Roman" w:cs="Times New Roman"/>
          <w:sz w:val="24"/>
          <w:szCs w:val="24"/>
        </w:rPr>
      </w:pPr>
      <w:r w:rsidRPr="002F31C0">
        <w:rPr>
          <w:rFonts w:ascii="Times New Roman" w:hAnsi="Times New Roman" w:cs="Times New Roman"/>
          <w:sz w:val="24"/>
          <w:szCs w:val="24"/>
        </w:rPr>
        <w:t>ii.</w:t>
      </w:r>
      <w:r w:rsidR="00204AD1" w:rsidRPr="002F31C0">
        <w:rPr>
          <w:rFonts w:ascii="Times New Roman" w:hAnsi="Times New Roman" w:cs="Times New Roman"/>
          <w:sz w:val="24"/>
          <w:szCs w:val="24"/>
        </w:rPr>
        <w:t xml:space="preserve"> </w:t>
      </w:r>
      <w:r w:rsidR="002B5DC8" w:rsidRPr="002B5DC8">
        <w:rPr>
          <w:rFonts w:ascii="Times New Roman" w:hAnsi="Times New Roman" w:cs="Times New Roman"/>
          <w:sz w:val="24"/>
          <w:szCs w:val="24"/>
        </w:rPr>
        <w:t>The spread of data (IQR) is moderately wide for both, indicating some variation in viewing habits.</w:t>
      </w:r>
    </w:p>
    <w:p w14:paraId="099B1071" w14:textId="77777777" w:rsidR="00166121" w:rsidRPr="002F31C0" w:rsidRDefault="00E668C5" w:rsidP="00166121">
      <w:pPr>
        <w:pStyle w:val="ListNumber"/>
        <w:numPr>
          <w:ilvl w:val="0"/>
          <w:numId w:val="22"/>
        </w:numPr>
        <w:rPr>
          <w:rFonts w:ascii="Times New Roman" w:hAnsi="Times New Roman" w:cs="Times New Roman"/>
          <w:sz w:val="24"/>
          <w:szCs w:val="24"/>
        </w:rPr>
      </w:pPr>
      <w:r w:rsidRPr="002F31C0">
        <w:rPr>
          <w:rFonts w:ascii="Times New Roman" w:hAnsi="Times New Roman" w:cs="Times New Roman"/>
          <w:sz w:val="24"/>
          <w:szCs w:val="24"/>
        </w:rPr>
        <w:t>O</w:t>
      </w:r>
      <w:r w:rsidR="002B5DC8" w:rsidRPr="002F31C0">
        <w:rPr>
          <w:rFonts w:ascii="Times New Roman" w:hAnsi="Times New Roman" w:cs="Times New Roman"/>
          <w:sz w:val="24"/>
          <w:szCs w:val="24"/>
        </w:rPr>
        <w:t>utliers:</w:t>
      </w:r>
    </w:p>
    <w:p w14:paraId="4A75BC28" w14:textId="2A9DFA60" w:rsidR="00E668C5" w:rsidRPr="002F31C0" w:rsidRDefault="00166121" w:rsidP="00166121">
      <w:pPr>
        <w:pStyle w:val="ListNumber"/>
        <w:numPr>
          <w:ilvl w:val="0"/>
          <w:numId w:val="0"/>
        </w:numPr>
        <w:ind w:left="360"/>
        <w:rPr>
          <w:rFonts w:ascii="Times New Roman" w:hAnsi="Times New Roman" w:cs="Times New Roman"/>
          <w:sz w:val="24"/>
          <w:szCs w:val="24"/>
        </w:rPr>
      </w:pPr>
      <w:r w:rsidRPr="002F31C0">
        <w:rPr>
          <w:rFonts w:ascii="Times New Roman" w:hAnsi="Times New Roman" w:cs="Times New Roman"/>
          <w:sz w:val="24"/>
          <w:szCs w:val="24"/>
        </w:rPr>
        <w:t xml:space="preserve">i. </w:t>
      </w:r>
      <w:r w:rsidR="002B5DC8" w:rsidRPr="002F31C0">
        <w:rPr>
          <w:rFonts w:ascii="Times New Roman" w:hAnsi="Times New Roman" w:cs="Times New Roman"/>
          <w:sz w:val="24"/>
          <w:szCs w:val="24"/>
        </w:rPr>
        <w:t>No significant outliers are visible, meaning most users fall within a consistent streaming pattern.</w:t>
      </w:r>
    </w:p>
    <w:p w14:paraId="32871261" w14:textId="77777777" w:rsidR="00166121" w:rsidRPr="002F31C0" w:rsidRDefault="002B5DC8" w:rsidP="00166121">
      <w:pPr>
        <w:pStyle w:val="ListNumber"/>
        <w:numPr>
          <w:ilvl w:val="0"/>
          <w:numId w:val="22"/>
        </w:numPr>
        <w:rPr>
          <w:rFonts w:ascii="Times New Roman" w:hAnsi="Times New Roman" w:cs="Times New Roman"/>
          <w:sz w:val="24"/>
          <w:szCs w:val="24"/>
        </w:rPr>
      </w:pPr>
      <w:r w:rsidRPr="002F31C0">
        <w:rPr>
          <w:rFonts w:ascii="Times New Roman" w:hAnsi="Times New Roman" w:cs="Times New Roman"/>
          <w:sz w:val="24"/>
          <w:szCs w:val="24"/>
        </w:rPr>
        <w:t>Variability:</w:t>
      </w:r>
    </w:p>
    <w:p w14:paraId="272FB08F" w14:textId="1E22A7AB" w:rsidR="0001138F" w:rsidRPr="002F31C0" w:rsidRDefault="00166121" w:rsidP="00166121">
      <w:pPr>
        <w:pStyle w:val="ListNumber"/>
        <w:numPr>
          <w:ilvl w:val="0"/>
          <w:numId w:val="0"/>
        </w:numPr>
        <w:ind w:left="360"/>
        <w:rPr>
          <w:rFonts w:ascii="Times New Roman" w:hAnsi="Times New Roman" w:cs="Times New Roman"/>
          <w:sz w:val="24"/>
          <w:szCs w:val="24"/>
        </w:rPr>
      </w:pPr>
      <w:r w:rsidRPr="002F31C0">
        <w:rPr>
          <w:rFonts w:ascii="Times New Roman" w:hAnsi="Times New Roman" w:cs="Times New Roman"/>
          <w:sz w:val="24"/>
          <w:szCs w:val="24"/>
        </w:rPr>
        <w:t xml:space="preserve">i. </w:t>
      </w:r>
      <w:r w:rsidR="002B5DC8" w:rsidRPr="002F31C0">
        <w:rPr>
          <w:rFonts w:ascii="Times New Roman" w:hAnsi="Times New Roman" w:cs="Times New Roman"/>
          <w:sz w:val="24"/>
          <w:szCs w:val="24"/>
        </w:rPr>
        <w:t>Male streaming hours show slightly greater variability than female hours.</w:t>
      </w:r>
    </w:p>
    <w:p w14:paraId="5B82D970" w14:textId="2231E2C8" w:rsidR="002B5DC8" w:rsidRPr="002B5DC8" w:rsidRDefault="002B5DC8" w:rsidP="00F479F8">
      <w:pPr>
        <w:rPr>
          <w:sz w:val="24"/>
          <w:szCs w:val="24"/>
        </w:rPr>
      </w:pPr>
      <w:r w:rsidRPr="002B5DC8">
        <w:rPr>
          <w:sz w:val="24"/>
          <w:szCs w:val="24"/>
        </w:rPr>
        <w:lastRenderedPageBreak/>
        <w:t>Overall Insight:</w:t>
      </w:r>
      <w:r w:rsidR="00F479F8" w:rsidRPr="002F31C0">
        <w:rPr>
          <w:sz w:val="24"/>
          <w:szCs w:val="24"/>
        </w:rPr>
        <w:t xml:space="preserve"> </w:t>
      </w:r>
      <w:r w:rsidRPr="002B5DC8">
        <w:rPr>
          <w:sz w:val="24"/>
          <w:szCs w:val="24"/>
        </w:rPr>
        <w:t>Both males and females are actively engaged in streaming, with males showing higher average engagement</w:t>
      </w:r>
    </w:p>
    <w:p w14:paraId="04ABF607" w14:textId="77777777" w:rsidR="00C93A9A" w:rsidRDefault="00C93A9A">
      <w:pPr>
        <w:rPr>
          <w:b/>
          <w:bCs/>
          <w:sz w:val="32"/>
          <w:szCs w:val="32"/>
        </w:rPr>
      </w:pPr>
    </w:p>
    <w:p w14:paraId="5F468A9D" w14:textId="74EDE623" w:rsidR="00B436DA" w:rsidRPr="00812741" w:rsidRDefault="00B436DA" w:rsidP="00812741">
      <w:pPr>
        <w:rPr>
          <w:sz w:val="17"/>
        </w:rPr>
      </w:pPr>
      <w:r w:rsidRPr="00B22291">
        <w:rPr>
          <w:b/>
          <w:spacing w:val="-2"/>
          <w:sz w:val="32"/>
          <w:szCs w:val="32"/>
        </w:rPr>
        <w:t>BUSINESS REQUIREMENT 8 :</w:t>
      </w:r>
    </w:p>
    <w:p w14:paraId="3040802E" w14:textId="77777777" w:rsidR="00B436DA" w:rsidRPr="00B22291" w:rsidRDefault="00B436DA" w:rsidP="00B436DA">
      <w:pPr>
        <w:tabs>
          <w:tab w:val="left" w:pos="273"/>
          <w:tab w:val="left" w:pos="1937"/>
        </w:tabs>
        <w:rPr>
          <w:sz w:val="32"/>
          <w:szCs w:val="32"/>
        </w:rPr>
      </w:pPr>
      <w:r w:rsidRPr="00B22291">
        <w:rPr>
          <w:sz w:val="32"/>
          <w:szCs w:val="32"/>
        </w:rPr>
        <w:tab/>
      </w:r>
    </w:p>
    <w:p w14:paraId="2BE37FAD" w14:textId="77777777" w:rsidR="0067516E" w:rsidRDefault="0067516E">
      <w:pPr>
        <w:rPr>
          <w:sz w:val="17"/>
        </w:rPr>
      </w:pPr>
    </w:p>
    <w:p w14:paraId="7C780D4A" w14:textId="1B8BBA66" w:rsidR="0067516E" w:rsidRPr="00B22291" w:rsidRDefault="00C241F8">
      <w:pPr>
        <w:rPr>
          <w:b/>
          <w:bCs/>
          <w:sz w:val="28"/>
          <w:szCs w:val="28"/>
        </w:rPr>
      </w:pPr>
      <w:r w:rsidRPr="00B22291">
        <w:rPr>
          <w:b/>
          <w:bCs/>
          <w:sz w:val="28"/>
          <w:szCs w:val="28"/>
        </w:rPr>
        <w:t xml:space="preserve">Monthly </w:t>
      </w:r>
      <w:r w:rsidR="00853C2E" w:rsidRPr="00B22291">
        <w:rPr>
          <w:b/>
          <w:bCs/>
          <w:sz w:val="28"/>
          <w:szCs w:val="28"/>
        </w:rPr>
        <w:t>Entertainment</w:t>
      </w:r>
      <w:r w:rsidR="00853C2E">
        <w:rPr>
          <w:b/>
          <w:bCs/>
          <w:sz w:val="28"/>
          <w:szCs w:val="28"/>
        </w:rPr>
        <w:t xml:space="preserve"> Spend</w:t>
      </w:r>
      <w:r w:rsidR="00CE314D" w:rsidRPr="00B22291">
        <w:rPr>
          <w:b/>
          <w:bCs/>
          <w:sz w:val="28"/>
          <w:szCs w:val="28"/>
        </w:rPr>
        <w:t xml:space="preserve"> By Age Group</w:t>
      </w:r>
    </w:p>
    <w:p w14:paraId="13947F12" w14:textId="77777777" w:rsidR="0067516E" w:rsidRDefault="0067516E">
      <w:pPr>
        <w:rPr>
          <w:sz w:val="17"/>
        </w:rPr>
      </w:pPr>
    </w:p>
    <w:p w14:paraId="7E62EABF" w14:textId="77777777" w:rsidR="0067516E" w:rsidRDefault="0067516E">
      <w:pPr>
        <w:rPr>
          <w:sz w:val="17"/>
        </w:rPr>
      </w:pPr>
    </w:p>
    <w:p w14:paraId="7EF4936D" w14:textId="77777777" w:rsidR="0067516E" w:rsidRDefault="0067516E">
      <w:pPr>
        <w:rPr>
          <w:sz w:val="17"/>
        </w:rPr>
      </w:pPr>
    </w:p>
    <w:p w14:paraId="37EF199A" w14:textId="77777777" w:rsidR="0067516E" w:rsidRDefault="0067516E">
      <w:pPr>
        <w:rPr>
          <w:sz w:val="17"/>
        </w:rPr>
      </w:pPr>
    </w:p>
    <w:p w14:paraId="61BB6007" w14:textId="77777777" w:rsidR="0067516E" w:rsidRDefault="0067516E">
      <w:pPr>
        <w:rPr>
          <w:sz w:val="17"/>
        </w:rPr>
      </w:pPr>
    </w:p>
    <w:p w14:paraId="3563A012" w14:textId="77777777" w:rsidR="0067516E" w:rsidRDefault="0067516E">
      <w:pPr>
        <w:rPr>
          <w:sz w:val="17"/>
        </w:rPr>
      </w:pPr>
    </w:p>
    <w:p w14:paraId="159FE566" w14:textId="05037599" w:rsidR="0067516E" w:rsidRDefault="00B22291">
      <w:pPr>
        <w:rPr>
          <w:sz w:val="17"/>
        </w:rPr>
      </w:pPr>
      <w:r>
        <w:rPr>
          <w:noProof/>
        </w:rPr>
        <mc:AlternateContent>
          <mc:Choice Requires="cx1">
            <w:drawing>
              <wp:inline distT="0" distB="0" distL="0" distR="0" wp14:anchorId="70C31ADD" wp14:editId="07EA778A">
                <wp:extent cx="6734219" cy="2909412"/>
                <wp:effectExtent l="0" t="0" r="9525" b="5715"/>
                <wp:docPr id="1814695793" name="Chart 2">
                  <a:extLst xmlns:a="http://schemas.openxmlformats.org/drawingml/2006/main">
                    <a:ext uri="{FF2B5EF4-FFF2-40B4-BE49-F238E27FC236}">
                      <a16:creationId xmlns:a16="http://schemas.microsoft.com/office/drawing/2014/main" id="{923D758B-7371-426D-A065-1F9513F5C551}"/>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9"/>
                  </a:graphicData>
                </a:graphic>
              </wp:inline>
            </w:drawing>
          </mc:Choice>
          <mc:Fallback>
            <w:drawing>
              <wp:inline distT="0" distB="0" distL="0" distR="0" wp14:anchorId="70C31ADD" wp14:editId="07EA778A">
                <wp:extent cx="6734219" cy="2909412"/>
                <wp:effectExtent l="0" t="0" r="9525" b="5715"/>
                <wp:docPr id="1814695793" name="Chart 2">
                  <a:extLst xmlns:a="http://schemas.openxmlformats.org/drawingml/2006/main">
                    <a:ext uri="{FF2B5EF4-FFF2-40B4-BE49-F238E27FC236}">
                      <a16:creationId xmlns:a16="http://schemas.microsoft.com/office/drawing/2014/main" id="{923D758B-7371-426D-A065-1F9513F5C551}"/>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814695793" name="Chart 2">
                          <a:extLst>
                            <a:ext uri="{FF2B5EF4-FFF2-40B4-BE49-F238E27FC236}">
                              <a16:creationId xmlns:a16="http://schemas.microsoft.com/office/drawing/2014/main" id="{923D758B-7371-426D-A065-1F9513F5C551}"/>
                            </a:ext>
                          </a:extLst>
                        </pic:cNvPr>
                        <pic:cNvPicPr>
                          <a:picLocks noGrp="1" noRot="1" noChangeAspect="1" noMove="1" noResize="1" noEditPoints="1" noAdjustHandles="1" noChangeArrowheads="1" noChangeShapeType="1"/>
                        </pic:cNvPicPr>
                      </pic:nvPicPr>
                      <pic:blipFill>
                        <a:blip r:embed="rId20"/>
                        <a:stretch>
                          <a:fillRect/>
                        </a:stretch>
                      </pic:blipFill>
                      <pic:spPr>
                        <a:xfrm>
                          <a:off x="0" y="0"/>
                          <a:ext cx="6734175" cy="2908935"/>
                        </a:xfrm>
                        <a:prstGeom prst="rect">
                          <a:avLst/>
                        </a:prstGeom>
                      </pic:spPr>
                    </pic:pic>
                  </a:graphicData>
                </a:graphic>
              </wp:inline>
            </w:drawing>
          </mc:Fallback>
        </mc:AlternateContent>
      </w:r>
    </w:p>
    <w:p w14:paraId="7D6C4AC8" w14:textId="77777777" w:rsidR="0067516E" w:rsidRDefault="0067516E">
      <w:pPr>
        <w:rPr>
          <w:sz w:val="17"/>
        </w:rPr>
      </w:pPr>
    </w:p>
    <w:p w14:paraId="7CC3815B" w14:textId="77777777" w:rsidR="0067516E" w:rsidRDefault="0067516E">
      <w:pPr>
        <w:rPr>
          <w:sz w:val="17"/>
        </w:rPr>
      </w:pPr>
    </w:p>
    <w:p w14:paraId="721B0303" w14:textId="77777777" w:rsidR="0067516E" w:rsidRDefault="0067516E">
      <w:pPr>
        <w:rPr>
          <w:sz w:val="17"/>
        </w:rPr>
      </w:pPr>
    </w:p>
    <w:p w14:paraId="33BE2DE4" w14:textId="77777777" w:rsidR="0067516E" w:rsidRDefault="0067516E">
      <w:pPr>
        <w:rPr>
          <w:sz w:val="17"/>
        </w:rPr>
      </w:pPr>
    </w:p>
    <w:p w14:paraId="02CCB4E8" w14:textId="683D67EF" w:rsidR="0067516E" w:rsidRDefault="000D293E">
      <w:pPr>
        <w:rPr>
          <w:b/>
          <w:bCs/>
          <w:sz w:val="32"/>
          <w:szCs w:val="32"/>
        </w:rPr>
      </w:pPr>
      <w:r w:rsidRPr="000D293E">
        <w:rPr>
          <w:b/>
          <w:bCs/>
          <w:sz w:val="32"/>
          <w:szCs w:val="32"/>
        </w:rPr>
        <w:t>INTERPRETATION</w:t>
      </w:r>
      <w:r w:rsidR="003F7AA5">
        <w:rPr>
          <w:b/>
          <w:bCs/>
          <w:sz w:val="32"/>
          <w:szCs w:val="32"/>
        </w:rPr>
        <w:t>:</w:t>
      </w:r>
    </w:p>
    <w:p w14:paraId="3C64E004" w14:textId="77777777" w:rsidR="003F7AA5" w:rsidRDefault="003F7AA5">
      <w:pPr>
        <w:rPr>
          <w:b/>
          <w:bCs/>
          <w:sz w:val="32"/>
          <w:szCs w:val="32"/>
        </w:rPr>
      </w:pPr>
    </w:p>
    <w:p w14:paraId="35F80703" w14:textId="77777777" w:rsidR="003F7AA5" w:rsidRPr="003F7AA5" w:rsidRDefault="003F7AA5" w:rsidP="003F7AA5">
      <w:pPr>
        <w:numPr>
          <w:ilvl w:val="0"/>
          <w:numId w:val="23"/>
        </w:numPr>
        <w:rPr>
          <w:sz w:val="24"/>
          <w:szCs w:val="24"/>
        </w:rPr>
      </w:pPr>
      <w:r w:rsidRPr="003F7AA5">
        <w:rPr>
          <w:sz w:val="24"/>
          <w:szCs w:val="24"/>
        </w:rPr>
        <w:t>Highest Spending Group:</w:t>
      </w:r>
    </w:p>
    <w:p w14:paraId="0731D336" w14:textId="77777777" w:rsidR="003F7AA5" w:rsidRPr="003F7AA5" w:rsidRDefault="003F7AA5" w:rsidP="003F7AA5">
      <w:pPr>
        <w:numPr>
          <w:ilvl w:val="1"/>
          <w:numId w:val="23"/>
        </w:numPr>
        <w:rPr>
          <w:sz w:val="24"/>
          <w:szCs w:val="24"/>
        </w:rPr>
      </w:pPr>
      <w:r w:rsidRPr="003F7AA5">
        <w:rPr>
          <w:sz w:val="24"/>
          <w:szCs w:val="24"/>
        </w:rPr>
        <w:t>The 41–50 age group shows the highest median monthly entertainment spend.</w:t>
      </w:r>
    </w:p>
    <w:p w14:paraId="1D807F48" w14:textId="77777777" w:rsidR="003F7AA5" w:rsidRPr="003F7AA5" w:rsidRDefault="003F7AA5" w:rsidP="003F7AA5">
      <w:pPr>
        <w:numPr>
          <w:ilvl w:val="0"/>
          <w:numId w:val="23"/>
        </w:numPr>
        <w:rPr>
          <w:sz w:val="24"/>
          <w:szCs w:val="24"/>
        </w:rPr>
      </w:pPr>
      <w:r w:rsidRPr="003F7AA5">
        <w:rPr>
          <w:sz w:val="24"/>
          <w:szCs w:val="24"/>
        </w:rPr>
        <w:t>Next Significant Group:</w:t>
      </w:r>
    </w:p>
    <w:p w14:paraId="659FBDA1" w14:textId="77777777" w:rsidR="003F7AA5" w:rsidRPr="003F7AA5" w:rsidRDefault="003F7AA5" w:rsidP="003F7AA5">
      <w:pPr>
        <w:numPr>
          <w:ilvl w:val="1"/>
          <w:numId w:val="23"/>
        </w:numPr>
        <w:rPr>
          <w:sz w:val="24"/>
          <w:szCs w:val="24"/>
        </w:rPr>
      </w:pPr>
      <w:r w:rsidRPr="003F7AA5">
        <w:rPr>
          <w:sz w:val="24"/>
          <w:szCs w:val="24"/>
        </w:rPr>
        <w:t xml:space="preserve">The </w:t>
      </w:r>
      <w:r w:rsidRPr="003F7AA5">
        <w:rPr>
          <w:b/>
          <w:bCs/>
          <w:sz w:val="24"/>
          <w:szCs w:val="24"/>
        </w:rPr>
        <w:t>10–20 age group</w:t>
      </w:r>
      <w:r w:rsidRPr="003F7AA5">
        <w:rPr>
          <w:sz w:val="24"/>
          <w:szCs w:val="24"/>
        </w:rPr>
        <w:t xml:space="preserve"> follows, indicating strong engagement among younger users.</w:t>
      </w:r>
    </w:p>
    <w:p w14:paraId="3C3AA67A" w14:textId="77777777" w:rsidR="003F7AA5" w:rsidRPr="003F7AA5" w:rsidRDefault="003F7AA5" w:rsidP="003F7AA5">
      <w:pPr>
        <w:numPr>
          <w:ilvl w:val="0"/>
          <w:numId w:val="23"/>
        </w:numPr>
        <w:rPr>
          <w:sz w:val="24"/>
          <w:szCs w:val="24"/>
        </w:rPr>
      </w:pPr>
      <w:r w:rsidRPr="003F7AA5">
        <w:rPr>
          <w:sz w:val="24"/>
          <w:szCs w:val="24"/>
        </w:rPr>
        <w:t>Consistency in Spending:</w:t>
      </w:r>
    </w:p>
    <w:p w14:paraId="311159C2" w14:textId="77777777" w:rsidR="003F7AA5" w:rsidRPr="003F7AA5" w:rsidRDefault="003F7AA5" w:rsidP="003F7AA5">
      <w:pPr>
        <w:numPr>
          <w:ilvl w:val="1"/>
          <w:numId w:val="23"/>
        </w:numPr>
        <w:rPr>
          <w:sz w:val="24"/>
          <w:szCs w:val="24"/>
        </w:rPr>
      </w:pPr>
      <w:r w:rsidRPr="003F7AA5">
        <w:rPr>
          <w:sz w:val="24"/>
          <w:szCs w:val="24"/>
        </w:rPr>
        <w:t xml:space="preserve">The </w:t>
      </w:r>
      <w:r w:rsidRPr="003F7AA5">
        <w:rPr>
          <w:b/>
          <w:bCs/>
          <w:sz w:val="24"/>
          <w:szCs w:val="24"/>
        </w:rPr>
        <w:t>21–30 age group</w:t>
      </w:r>
      <w:r w:rsidRPr="003F7AA5">
        <w:rPr>
          <w:sz w:val="24"/>
          <w:szCs w:val="24"/>
        </w:rPr>
        <w:t xml:space="preserve"> displays </w:t>
      </w:r>
      <w:r w:rsidRPr="003F7AA5">
        <w:rPr>
          <w:b/>
          <w:bCs/>
          <w:sz w:val="24"/>
          <w:szCs w:val="24"/>
        </w:rPr>
        <w:t>more consistent spending habits</w:t>
      </w:r>
      <w:r w:rsidRPr="003F7AA5">
        <w:rPr>
          <w:sz w:val="24"/>
          <w:szCs w:val="24"/>
        </w:rPr>
        <w:t xml:space="preserve"> with less variation.</w:t>
      </w:r>
    </w:p>
    <w:p w14:paraId="01AD2D3D" w14:textId="77777777" w:rsidR="003F7AA5" w:rsidRPr="003F7AA5" w:rsidRDefault="003F7AA5" w:rsidP="003F7AA5">
      <w:pPr>
        <w:numPr>
          <w:ilvl w:val="0"/>
          <w:numId w:val="23"/>
        </w:numPr>
        <w:rPr>
          <w:sz w:val="24"/>
          <w:szCs w:val="24"/>
        </w:rPr>
      </w:pPr>
      <w:r w:rsidRPr="003F7AA5">
        <w:rPr>
          <w:sz w:val="24"/>
          <w:szCs w:val="24"/>
        </w:rPr>
        <w:t>Variation Across Groups:</w:t>
      </w:r>
    </w:p>
    <w:p w14:paraId="6BAD34C1" w14:textId="77777777" w:rsidR="003F7AA5" w:rsidRPr="003F7AA5" w:rsidRDefault="003F7AA5" w:rsidP="003F7AA5">
      <w:pPr>
        <w:numPr>
          <w:ilvl w:val="1"/>
          <w:numId w:val="23"/>
        </w:numPr>
        <w:rPr>
          <w:sz w:val="24"/>
          <w:szCs w:val="24"/>
        </w:rPr>
      </w:pPr>
      <w:r w:rsidRPr="003F7AA5">
        <w:rPr>
          <w:sz w:val="24"/>
          <w:szCs w:val="24"/>
        </w:rPr>
        <w:t xml:space="preserve">The </w:t>
      </w:r>
      <w:r w:rsidRPr="003F7AA5">
        <w:rPr>
          <w:b/>
          <w:bCs/>
          <w:sz w:val="24"/>
          <w:szCs w:val="24"/>
        </w:rPr>
        <w:t>10–20</w:t>
      </w:r>
      <w:r w:rsidRPr="003F7AA5">
        <w:rPr>
          <w:sz w:val="24"/>
          <w:szCs w:val="24"/>
        </w:rPr>
        <w:t xml:space="preserve"> and </w:t>
      </w:r>
      <w:r w:rsidRPr="003F7AA5">
        <w:rPr>
          <w:b/>
          <w:bCs/>
          <w:sz w:val="24"/>
          <w:szCs w:val="24"/>
        </w:rPr>
        <w:t>41–50</w:t>
      </w:r>
      <w:r w:rsidRPr="003F7AA5">
        <w:rPr>
          <w:sz w:val="24"/>
          <w:szCs w:val="24"/>
        </w:rPr>
        <w:t xml:space="preserve"> groups show </w:t>
      </w:r>
      <w:r w:rsidRPr="003F7AA5">
        <w:rPr>
          <w:b/>
          <w:bCs/>
          <w:sz w:val="24"/>
          <w:szCs w:val="24"/>
        </w:rPr>
        <w:t>greater variability</w:t>
      </w:r>
      <w:r w:rsidRPr="003F7AA5">
        <w:rPr>
          <w:sz w:val="24"/>
          <w:szCs w:val="24"/>
        </w:rPr>
        <w:t>, reflecting diverse entertainment preferences.</w:t>
      </w:r>
    </w:p>
    <w:p w14:paraId="6ECDC7C6" w14:textId="77777777" w:rsidR="003F7AA5" w:rsidRPr="003F7AA5" w:rsidRDefault="003F7AA5" w:rsidP="003F7AA5">
      <w:pPr>
        <w:numPr>
          <w:ilvl w:val="0"/>
          <w:numId w:val="23"/>
        </w:numPr>
        <w:rPr>
          <w:sz w:val="24"/>
          <w:szCs w:val="24"/>
        </w:rPr>
      </w:pPr>
      <w:r w:rsidRPr="003F7AA5">
        <w:rPr>
          <w:sz w:val="24"/>
          <w:szCs w:val="24"/>
        </w:rPr>
        <w:t>Overall Trend:</w:t>
      </w:r>
    </w:p>
    <w:p w14:paraId="6775EAD7" w14:textId="77777777" w:rsidR="003F7AA5" w:rsidRPr="003F7AA5" w:rsidRDefault="003F7AA5" w:rsidP="003F7AA5">
      <w:pPr>
        <w:numPr>
          <w:ilvl w:val="1"/>
          <w:numId w:val="23"/>
        </w:numPr>
        <w:rPr>
          <w:sz w:val="24"/>
          <w:szCs w:val="24"/>
        </w:rPr>
      </w:pPr>
      <w:r w:rsidRPr="003F7AA5">
        <w:rPr>
          <w:b/>
          <w:bCs/>
          <w:sz w:val="24"/>
          <w:szCs w:val="24"/>
        </w:rPr>
        <w:t>Entertainment spending increases with age</w:t>
      </w:r>
      <w:r w:rsidRPr="003F7AA5">
        <w:rPr>
          <w:sz w:val="24"/>
          <w:szCs w:val="24"/>
        </w:rPr>
        <w:t>, suggesting higher financial capability in older groups.</w:t>
      </w:r>
    </w:p>
    <w:p w14:paraId="31BF3A4F" w14:textId="77777777" w:rsidR="003F7AA5" w:rsidRPr="003F7AA5" w:rsidRDefault="003F7AA5" w:rsidP="003F7AA5">
      <w:pPr>
        <w:numPr>
          <w:ilvl w:val="0"/>
          <w:numId w:val="23"/>
        </w:numPr>
        <w:rPr>
          <w:sz w:val="24"/>
          <w:szCs w:val="24"/>
        </w:rPr>
      </w:pPr>
      <w:r w:rsidRPr="003F7AA5">
        <w:rPr>
          <w:sz w:val="24"/>
          <w:szCs w:val="24"/>
        </w:rPr>
        <w:t>Business Insight:</w:t>
      </w:r>
    </w:p>
    <w:p w14:paraId="102CBA60" w14:textId="77777777" w:rsidR="003F7AA5" w:rsidRPr="003F7AA5" w:rsidRDefault="003F7AA5" w:rsidP="003F7AA5">
      <w:pPr>
        <w:numPr>
          <w:ilvl w:val="1"/>
          <w:numId w:val="23"/>
        </w:numPr>
        <w:rPr>
          <w:sz w:val="24"/>
          <w:szCs w:val="24"/>
        </w:rPr>
      </w:pPr>
      <w:r w:rsidRPr="003F7AA5">
        <w:rPr>
          <w:sz w:val="24"/>
          <w:szCs w:val="24"/>
        </w:rPr>
        <w:t xml:space="preserve">The </w:t>
      </w:r>
      <w:r w:rsidRPr="003F7AA5">
        <w:rPr>
          <w:b/>
          <w:bCs/>
          <w:sz w:val="24"/>
          <w:szCs w:val="24"/>
        </w:rPr>
        <w:t>41–50 age group</w:t>
      </w:r>
      <w:r w:rsidRPr="003F7AA5">
        <w:rPr>
          <w:sz w:val="24"/>
          <w:szCs w:val="24"/>
        </w:rPr>
        <w:t xml:space="preserve"> can be targeted for </w:t>
      </w:r>
      <w:r w:rsidRPr="003F7AA5">
        <w:rPr>
          <w:b/>
          <w:bCs/>
          <w:sz w:val="24"/>
          <w:szCs w:val="24"/>
        </w:rPr>
        <w:t>premium or high-value entertainment services</w:t>
      </w:r>
      <w:r w:rsidRPr="003F7AA5">
        <w:rPr>
          <w:sz w:val="24"/>
          <w:szCs w:val="24"/>
        </w:rPr>
        <w:t xml:space="preserve">, while the </w:t>
      </w:r>
      <w:r w:rsidRPr="003F7AA5">
        <w:rPr>
          <w:b/>
          <w:bCs/>
          <w:sz w:val="24"/>
          <w:szCs w:val="24"/>
        </w:rPr>
        <w:t>10–20 group</w:t>
      </w:r>
      <w:r w:rsidRPr="003F7AA5">
        <w:rPr>
          <w:sz w:val="24"/>
          <w:szCs w:val="24"/>
        </w:rPr>
        <w:t xml:space="preserve"> offers opportunities for </w:t>
      </w:r>
      <w:r w:rsidRPr="003F7AA5">
        <w:rPr>
          <w:b/>
          <w:bCs/>
          <w:sz w:val="24"/>
          <w:szCs w:val="24"/>
        </w:rPr>
        <w:t>youth-focused or digital promotions</w:t>
      </w:r>
      <w:r w:rsidRPr="003F7AA5">
        <w:rPr>
          <w:sz w:val="24"/>
          <w:szCs w:val="24"/>
        </w:rPr>
        <w:t>.</w:t>
      </w:r>
    </w:p>
    <w:p w14:paraId="70C38B62" w14:textId="77777777" w:rsidR="003F7AA5" w:rsidRPr="003F7AA5" w:rsidRDefault="003F7AA5">
      <w:pPr>
        <w:rPr>
          <w:sz w:val="24"/>
          <w:szCs w:val="24"/>
        </w:rPr>
      </w:pPr>
    </w:p>
    <w:p w14:paraId="26FA2FCA" w14:textId="77777777" w:rsidR="0067516E" w:rsidRDefault="0067516E">
      <w:pPr>
        <w:rPr>
          <w:sz w:val="17"/>
        </w:rPr>
      </w:pPr>
    </w:p>
    <w:p w14:paraId="6C674F02" w14:textId="435BF3EB" w:rsidR="0067516E" w:rsidRDefault="0067516E">
      <w:pPr>
        <w:rPr>
          <w:sz w:val="17"/>
        </w:rPr>
      </w:pPr>
    </w:p>
    <w:p w14:paraId="770F3D51" w14:textId="753EE920" w:rsidR="0067516E" w:rsidRDefault="0067516E" w:rsidP="0067516E">
      <w:pPr>
        <w:ind w:firstLine="720"/>
        <w:rPr>
          <w:sz w:val="17"/>
        </w:rPr>
      </w:pPr>
    </w:p>
    <w:p w14:paraId="24A3E42A" w14:textId="77777777" w:rsidR="0067516E" w:rsidRDefault="0067516E">
      <w:pPr>
        <w:rPr>
          <w:sz w:val="17"/>
        </w:rPr>
      </w:pPr>
    </w:p>
    <w:p w14:paraId="2565E9B5" w14:textId="77777777" w:rsidR="0067516E" w:rsidRDefault="0067516E">
      <w:pPr>
        <w:rPr>
          <w:sz w:val="17"/>
        </w:rPr>
      </w:pPr>
    </w:p>
    <w:p w14:paraId="57CD88B8" w14:textId="77777777" w:rsidR="0067516E" w:rsidRDefault="0067516E">
      <w:pPr>
        <w:rPr>
          <w:sz w:val="17"/>
        </w:rPr>
      </w:pPr>
    </w:p>
    <w:p w14:paraId="280A7B03" w14:textId="18EC17B4" w:rsidR="00B436DA" w:rsidRPr="00CC6CF2" w:rsidRDefault="00B436DA" w:rsidP="00B436DA">
      <w:pPr>
        <w:pStyle w:val="BodyText"/>
        <w:rPr>
          <w:b/>
          <w:spacing w:val="-2"/>
          <w:sz w:val="32"/>
          <w:szCs w:val="32"/>
        </w:rPr>
      </w:pPr>
      <w:r w:rsidRPr="00CC6CF2">
        <w:rPr>
          <w:b/>
          <w:spacing w:val="-2"/>
          <w:sz w:val="32"/>
          <w:szCs w:val="32"/>
        </w:rPr>
        <w:t>BUSINESS REQUIREMENT 9 :</w:t>
      </w:r>
    </w:p>
    <w:p w14:paraId="351DF45D" w14:textId="77777777" w:rsidR="00B436DA" w:rsidRDefault="00B436DA" w:rsidP="00B436DA">
      <w:pPr>
        <w:tabs>
          <w:tab w:val="left" w:pos="273"/>
          <w:tab w:val="left" w:pos="1937"/>
        </w:tabs>
        <w:rPr>
          <w:sz w:val="17"/>
        </w:rPr>
      </w:pPr>
      <w:r>
        <w:rPr>
          <w:sz w:val="17"/>
        </w:rPr>
        <w:tab/>
      </w:r>
    </w:p>
    <w:p w14:paraId="4E324F6E" w14:textId="77777777" w:rsidR="0067516E" w:rsidRDefault="0067516E">
      <w:pPr>
        <w:rPr>
          <w:sz w:val="17"/>
        </w:rPr>
      </w:pPr>
    </w:p>
    <w:p w14:paraId="4A66F098" w14:textId="77777777" w:rsidR="0067516E" w:rsidRDefault="0067516E">
      <w:pPr>
        <w:rPr>
          <w:sz w:val="17"/>
        </w:rPr>
      </w:pPr>
    </w:p>
    <w:p w14:paraId="0926CA1E" w14:textId="309F24F9" w:rsidR="0067516E" w:rsidRPr="00CC6CF2" w:rsidRDefault="00CE314D">
      <w:pPr>
        <w:rPr>
          <w:b/>
          <w:bCs/>
          <w:sz w:val="28"/>
          <w:szCs w:val="28"/>
        </w:rPr>
      </w:pPr>
      <w:r w:rsidRPr="00CC6CF2">
        <w:rPr>
          <w:b/>
          <w:bCs/>
          <w:sz w:val="28"/>
          <w:szCs w:val="28"/>
        </w:rPr>
        <w:t xml:space="preserve">Streaming Hours Per </w:t>
      </w:r>
      <w:r w:rsidR="00CC6CF2" w:rsidRPr="00CC6CF2">
        <w:rPr>
          <w:b/>
          <w:bCs/>
          <w:sz w:val="28"/>
          <w:szCs w:val="28"/>
        </w:rPr>
        <w:t>Week By Age Group</w:t>
      </w:r>
    </w:p>
    <w:p w14:paraId="04FE4854" w14:textId="77777777" w:rsidR="0067516E" w:rsidRDefault="0067516E">
      <w:pPr>
        <w:rPr>
          <w:sz w:val="17"/>
        </w:rPr>
      </w:pPr>
    </w:p>
    <w:p w14:paraId="1390E8BE" w14:textId="77777777" w:rsidR="0067516E" w:rsidRDefault="0067516E">
      <w:pPr>
        <w:rPr>
          <w:sz w:val="17"/>
        </w:rPr>
      </w:pPr>
    </w:p>
    <w:p w14:paraId="468BFAB1" w14:textId="77777777" w:rsidR="0067516E" w:rsidRDefault="0067516E">
      <w:pPr>
        <w:rPr>
          <w:sz w:val="17"/>
        </w:rPr>
      </w:pPr>
    </w:p>
    <w:p w14:paraId="13A04F2A" w14:textId="77777777" w:rsidR="0067516E" w:rsidRDefault="0067516E">
      <w:pPr>
        <w:rPr>
          <w:sz w:val="17"/>
        </w:rPr>
      </w:pPr>
    </w:p>
    <w:p w14:paraId="792208E1" w14:textId="3FFD877F" w:rsidR="0067516E" w:rsidRDefault="00B22291">
      <w:pPr>
        <w:rPr>
          <w:sz w:val="17"/>
        </w:rPr>
      </w:pPr>
      <w:r>
        <w:rPr>
          <w:noProof/>
        </w:rPr>
        <mc:AlternateContent>
          <mc:Choice Requires="cx1">
            <w:drawing>
              <wp:inline distT="0" distB="0" distL="0" distR="0" wp14:anchorId="7C43DF43" wp14:editId="52D8FC28">
                <wp:extent cx="6728604" cy="3140015"/>
                <wp:effectExtent l="0" t="0" r="15240" b="3810"/>
                <wp:docPr id="1628558633" name="Chart 3">
                  <a:extLst xmlns:a="http://schemas.openxmlformats.org/drawingml/2006/main">
                    <a:ext uri="{FF2B5EF4-FFF2-40B4-BE49-F238E27FC236}">
                      <a16:creationId xmlns:a16="http://schemas.microsoft.com/office/drawing/2014/main" id="{BB25C44A-3F5B-494F-968D-736F47098D4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1"/>
                  </a:graphicData>
                </a:graphic>
              </wp:inline>
            </w:drawing>
          </mc:Choice>
          <mc:Fallback>
            <w:drawing>
              <wp:inline distT="0" distB="0" distL="0" distR="0" wp14:anchorId="7C43DF43" wp14:editId="52D8FC28">
                <wp:extent cx="6728604" cy="3140015"/>
                <wp:effectExtent l="0" t="0" r="15240" b="3810"/>
                <wp:docPr id="1628558633" name="Chart 3">
                  <a:extLst xmlns:a="http://schemas.openxmlformats.org/drawingml/2006/main">
                    <a:ext uri="{FF2B5EF4-FFF2-40B4-BE49-F238E27FC236}">
                      <a16:creationId xmlns:a16="http://schemas.microsoft.com/office/drawing/2014/main" id="{BB25C44A-3F5B-494F-968D-736F47098D4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628558633" name="Chart 3">
                          <a:extLst>
                            <a:ext uri="{FF2B5EF4-FFF2-40B4-BE49-F238E27FC236}">
                              <a16:creationId xmlns:a16="http://schemas.microsoft.com/office/drawing/2014/main" id="{BB25C44A-3F5B-494F-968D-736F47098D4A}"/>
                            </a:ext>
                          </a:extLst>
                        </pic:cNvPr>
                        <pic:cNvPicPr>
                          <a:picLocks noGrp="1" noRot="1" noChangeAspect="1" noMove="1" noResize="1" noEditPoints="1" noAdjustHandles="1" noChangeArrowheads="1" noChangeShapeType="1"/>
                        </pic:cNvPicPr>
                      </pic:nvPicPr>
                      <pic:blipFill>
                        <a:blip r:embed="rId22"/>
                        <a:stretch>
                          <a:fillRect/>
                        </a:stretch>
                      </pic:blipFill>
                      <pic:spPr>
                        <a:xfrm>
                          <a:off x="0" y="0"/>
                          <a:ext cx="6728460" cy="3139440"/>
                        </a:xfrm>
                        <a:prstGeom prst="rect">
                          <a:avLst/>
                        </a:prstGeom>
                      </pic:spPr>
                    </pic:pic>
                  </a:graphicData>
                </a:graphic>
              </wp:inline>
            </w:drawing>
          </mc:Fallback>
        </mc:AlternateContent>
      </w:r>
    </w:p>
    <w:p w14:paraId="1D725832" w14:textId="7224304A" w:rsidR="0067516E" w:rsidRDefault="0067516E">
      <w:pPr>
        <w:rPr>
          <w:sz w:val="17"/>
        </w:rPr>
      </w:pPr>
    </w:p>
    <w:p w14:paraId="577A94A6" w14:textId="77777777" w:rsidR="00480EC9" w:rsidRDefault="00480EC9">
      <w:pPr>
        <w:rPr>
          <w:noProof/>
        </w:rPr>
      </w:pPr>
    </w:p>
    <w:p w14:paraId="09A1C9B4" w14:textId="47BAFEF6" w:rsidR="00480EC9" w:rsidRDefault="00480EC9">
      <w:pPr>
        <w:rPr>
          <w:sz w:val="17"/>
        </w:rPr>
      </w:pPr>
    </w:p>
    <w:p w14:paraId="047E9FE2" w14:textId="77777777" w:rsidR="000B25F4" w:rsidRDefault="000D293E">
      <w:pPr>
        <w:rPr>
          <w:b/>
          <w:bCs/>
          <w:sz w:val="32"/>
          <w:szCs w:val="32"/>
        </w:rPr>
      </w:pPr>
      <w:r w:rsidRPr="000D293E">
        <w:rPr>
          <w:b/>
          <w:bCs/>
          <w:sz w:val="32"/>
          <w:szCs w:val="32"/>
        </w:rPr>
        <w:t>INTERPRETATION</w:t>
      </w:r>
      <w:r w:rsidR="000B25F4">
        <w:rPr>
          <w:b/>
          <w:bCs/>
          <w:sz w:val="32"/>
          <w:szCs w:val="32"/>
        </w:rPr>
        <w:t>:</w:t>
      </w:r>
    </w:p>
    <w:p w14:paraId="02748CC7" w14:textId="77777777" w:rsidR="00BC1EFD" w:rsidRPr="00BC1EFD" w:rsidRDefault="00BC1EFD" w:rsidP="00BC1EFD">
      <w:pPr>
        <w:numPr>
          <w:ilvl w:val="0"/>
          <w:numId w:val="24"/>
        </w:numPr>
        <w:rPr>
          <w:b/>
          <w:bCs/>
          <w:sz w:val="18"/>
          <w:szCs w:val="18"/>
        </w:rPr>
      </w:pPr>
      <w:r w:rsidRPr="00BC1EFD">
        <w:rPr>
          <w:b/>
          <w:bCs/>
          <w:sz w:val="18"/>
          <w:szCs w:val="18"/>
        </w:rPr>
        <w:t>Overall Observation:</w:t>
      </w:r>
    </w:p>
    <w:p w14:paraId="4C496B0F" w14:textId="77777777" w:rsidR="00BC1EFD" w:rsidRPr="00BC1EFD" w:rsidRDefault="00BC1EFD" w:rsidP="00BC1EFD">
      <w:pPr>
        <w:numPr>
          <w:ilvl w:val="1"/>
          <w:numId w:val="24"/>
        </w:numPr>
        <w:rPr>
          <w:b/>
          <w:bCs/>
          <w:sz w:val="18"/>
          <w:szCs w:val="18"/>
        </w:rPr>
      </w:pPr>
      <w:r w:rsidRPr="00BC1EFD">
        <w:rPr>
          <w:b/>
          <w:bCs/>
          <w:sz w:val="18"/>
          <w:szCs w:val="18"/>
        </w:rPr>
        <w:t>The box plot compares weekly streaming hours among four age groups — 10–20, 21–30, 31–40, and 41–50.</w:t>
      </w:r>
    </w:p>
    <w:p w14:paraId="379D0434" w14:textId="77777777" w:rsidR="00BC1EFD" w:rsidRPr="00BC1EFD" w:rsidRDefault="00BC1EFD" w:rsidP="00BC1EFD">
      <w:pPr>
        <w:numPr>
          <w:ilvl w:val="0"/>
          <w:numId w:val="24"/>
        </w:numPr>
        <w:rPr>
          <w:b/>
          <w:bCs/>
          <w:sz w:val="18"/>
          <w:szCs w:val="18"/>
        </w:rPr>
      </w:pPr>
      <w:r w:rsidRPr="00BC1EFD">
        <w:rPr>
          <w:b/>
          <w:bCs/>
          <w:sz w:val="18"/>
          <w:szCs w:val="18"/>
        </w:rPr>
        <w:t>Median Streaming Hours:</w:t>
      </w:r>
    </w:p>
    <w:p w14:paraId="1DB722FF" w14:textId="77777777" w:rsidR="00BC1EFD" w:rsidRPr="00BC1EFD" w:rsidRDefault="00BC1EFD" w:rsidP="00BC1EFD">
      <w:pPr>
        <w:numPr>
          <w:ilvl w:val="1"/>
          <w:numId w:val="24"/>
        </w:numPr>
        <w:rPr>
          <w:b/>
          <w:bCs/>
          <w:sz w:val="18"/>
          <w:szCs w:val="18"/>
        </w:rPr>
      </w:pPr>
      <w:r w:rsidRPr="00BC1EFD">
        <w:rPr>
          <w:b/>
          <w:bCs/>
          <w:sz w:val="18"/>
          <w:szCs w:val="18"/>
        </w:rPr>
        <w:t>10–20 age group: Median ≈ 22 hours/week, the highest among all groups.</w:t>
      </w:r>
    </w:p>
    <w:p w14:paraId="15C65DE4" w14:textId="77777777" w:rsidR="00BC1EFD" w:rsidRPr="00BC1EFD" w:rsidRDefault="00BC1EFD" w:rsidP="00BC1EFD">
      <w:pPr>
        <w:numPr>
          <w:ilvl w:val="1"/>
          <w:numId w:val="24"/>
        </w:numPr>
        <w:rPr>
          <w:b/>
          <w:bCs/>
          <w:sz w:val="18"/>
          <w:szCs w:val="18"/>
        </w:rPr>
      </w:pPr>
      <w:r w:rsidRPr="00BC1EFD">
        <w:rPr>
          <w:b/>
          <w:bCs/>
          <w:sz w:val="18"/>
          <w:szCs w:val="18"/>
        </w:rPr>
        <w:t>21–30 age group: Median ≈ 20 hours/week, slightly lower.</w:t>
      </w:r>
    </w:p>
    <w:p w14:paraId="760CB1B7" w14:textId="77777777" w:rsidR="00BC1EFD" w:rsidRPr="00BC1EFD" w:rsidRDefault="00BC1EFD" w:rsidP="00BC1EFD">
      <w:pPr>
        <w:numPr>
          <w:ilvl w:val="1"/>
          <w:numId w:val="24"/>
        </w:numPr>
        <w:rPr>
          <w:b/>
          <w:bCs/>
          <w:sz w:val="18"/>
          <w:szCs w:val="18"/>
        </w:rPr>
      </w:pPr>
      <w:r w:rsidRPr="00BC1EFD">
        <w:rPr>
          <w:b/>
          <w:bCs/>
          <w:sz w:val="18"/>
          <w:szCs w:val="18"/>
        </w:rPr>
        <w:t>31–40 age group: Median ≈ 15 hours/week, showing a decline in streaming activity.</w:t>
      </w:r>
    </w:p>
    <w:p w14:paraId="600ABB08" w14:textId="77777777" w:rsidR="00BC1EFD" w:rsidRPr="00BC1EFD" w:rsidRDefault="00BC1EFD" w:rsidP="00BC1EFD">
      <w:pPr>
        <w:numPr>
          <w:ilvl w:val="1"/>
          <w:numId w:val="24"/>
        </w:numPr>
        <w:rPr>
          <w:b/>
          <w:bCs/>
          <w:sz w:val="18"/>
          <w:szCs w:val="18"/>
        </w:rPr>
      </w:pPr>
      <w:r w:rsidRPr="00BC1EFD">
        <w:rPr>
          <w:b/>
          <w:bCs/>
          <w:sz w:val="18"/>
          <w:szCs w:val="18"/>
        </w:rPr>
        <w:t>41–50 age group: Median ≈ 16 hours/week, a small rise compared to 31–40.</w:t>
      </w:r>
    </w:p>
    <w:p w14:paraId="16B5FDFF" w14:textId="77777777" w:rsidR="00BC1EFD" w:rsidRPr="00BC1EFD" w:rsidRDefault="00BC1EFD" w:rsidP="00BC1EFD">
      <w:pPr>
        <w:numPr>
          <w:ilvl w:val="0"/>
          <w:numId w:val="24"/>
        </w:numPr>
        <w:rPr>
          <w:b/>
          <w:bCs/>
          <w:sz w:val="18"/>
          <w:szCs w:val="18"/>
        </w:rPr>
      </w:pPr>
      <w:r w:rsidRPr="00BC1EFD">
        <w:rPr>
          <w:b/>
          <w:bCs/>
          <w:sz w:val="18"/>
          <w:szCs w:val="18"/>
        </w:rPr>
        <w:t>Range and Spread:</w:t>
      </w:r>
    </w:p>
    <w:p w14:paraId="5EDDDC2D" w14:textId="77777777" w:rsidR="00BC1EFD" w:rsidRPr="00BC1EFD" w:rsidRDefault="00BC1EFD" w:rsidP="00BC1EFD">
      <w:pPr>
        <w:numPr>
          <w:ilvl w:val="1"/>
          <w:numId w:val="24"/>
        </w:numPr>
        <w:rPr>
          <w:b/>
          <w:bCs/>
          <w:sz w:val="18"/>
          <w:szCs w:val="18"/>
        </w:rPr>
      </w:pPr>
      <w:r w:rsidRPr="00BC1EFD">
        <w:rPr>
          <w:b/>
          <w:bCs/>
          <w:sz w:val="18"/>
          <w:szCs w:val="18"/>
        </w:rPr>
        <w:t>All groups have a similar overall range (5 to 30 hours per week).</w:t>
      </w:r>
    </w:p>
    <w:p w14:paraId="0054A190" w14:textId="77777777" w:rsidR="00BC1EFD" w:rsidRPr="00BC1EFD" w:rsidRDefault="00BC1EFD" w:rsidP="00BC1EFD">
      <w:pPr>
        <w:numPr>
          <w:ilvl w:val="1"/>
          <w:numId w:val="24"/>
        </w:numPr>
        <w:rPr>
          <w:b/>
          <w:bCs/>
          <w:sz w:val="18"/>
          <w:szCs w:val="18"/>
        </w:rPr>
      </w:pPr>
      <w:r w:rsidRPr="00BC1EFD">
        <w:rPr>
          <w:b/>
          <w:bCs/>
          <w:sz w:val="18"/>
          <w:szCs w:val="18"/>
        </w:rPr>
        <w:t>10–20 group shows the widest variability, indicating differences in viewing habits within the younger population.</w:t>
      </w:r>
    </w:p>
    <w:p w14:paraId="49C6C46A" w14:textId="77777777" w:rsidR="00BC1EFD" w:rsidRPr="00BC1EFD" w:rsidRDefault="00BC1EFD" w:rsidP="00BC1EFD">
      <w:pPr>
        <w:numPr>
          <w:ilvl w:val="0"/>
          <w:numId w:val="24"/>
        </w:numPr>
        <w:rPr>
          <w:b/>
          <w:bCs/>
          <w:sz w:val="18"/>
          <w:szCs w:val="18"/>
        </w:rPr>
      </w:pPr>
      <w:r w:rsidRPr="00BC1EFD">
        <w:rPr>
          <w:b/>
          <w:bCs/>
          <w:sz w:val="18"/>
          <w:szCs w:val="18"/>
        </w:rPr>
        <w:t>Streaming Patterns:</w:t>
      </w:r>
    </w:p>
    <w:p w14:paraId="6969EBB3" w14:textId="77777777" w:rsidR="00BC1EFD" w:rsidRPr="00BC1EFD" w:rsidRDefault="00BC1EFD" w:rsidP="00BC1EFD">
      <w:pPr>
        <w:numPr>
          <w:ilvl w:val="1"/>
          <w:numId w:val="24"/>
        </w:numPr>
        <w:rPr>
          <w:b/>
          <w:bCs/>
          <w:sz w:val="18"/>
          <w:szCs w:val="18"/>
        </w:rPr>
      </w:pPr>
      <w:r w:rsidRPr="00BC1EFD">
        <w:rPr>
          <w:b/>
          <w:bCs/>
          <w:sz w:val="18"/>
          <w:szCs w:val="18"/>
        </w:rPr>
        <w:t>Younger viewers (10–30) spend more hours streaming, possibly due to higher digital engagement.</w:t>
      </w:r>
    </w:p>
    <w:p w14:paraId="1F842E69" w14:textId="77777777" w:rsidR="00BC1EFD" w:rsidRPr="00BC1EFD" w:rsidRDefault="00BC1EFD" w:rsidP="00BC1EFD">
      <w:pPr>
        <w:numPr>
          <w:ilvl w:val="1"/>
          <w:numId w:val="24"/>
        </w:numPr>
        <w:rPr>
          <w:b/>
          <w:bCs/>
          <w:sz w:val="18"/>
          <w:szCs w:val="18"/>
        </w:rPr>
      </w:pPr>
      <w:r w:rsidRPr="00BC1EFD">
        <w:rPr>
          <w:b/>
          <w:bCs/>
          <w:sz w:val="18"/>
          <w:szCs w:val="18"/>
        </w:rPr>
        <w:t>Middle-aged groups (31–50) show less frequent streaming, possibly due to time or work constraints.</w:t>
      </w:r>
    </w:p>
    <w:p w14:paraId="2CF539B4" w14:textId="77777777" w:rsidR="00BC1EFD" w:rsidRPr="00BC1EFD" w:rsidRDefault="00BC1EFD" w:rsidP="00BC1EFD">
      <w:pPr>
        <w:numPr>
          <w:ilvl w:val="0"/>
          <w:numId w:val="24"/>
        </w:numPr>
        <w:rPr>
          <w:b/>
          <w:bCs/>
          <w:sz w:val="18"/>
          <w:szCs w:val="18"/>
        </w:rPr>
      </w:pPr>
      <w:r w:rsidRPr="00BC1EFD">
        <w:rPr>
          <w:b/>
          <w:bCs/>
          <w:sz w:val="18"/>
          <w:szCs w:val="18"/>
        </w:rPr>
        <w:t>Outliers:</w:t>
      </w:r>
    </w:p>
    <w:p w14:paraId="56B373C6" w14:textId="77777777" w:rsidR="00BC1EFD" w:rsidRPr="00BC1EFD" w:rsidRDefault="00BC1EFD" w:rsidP="00BC1EFD">
      <w:pPr>
        <w:numPr>
          <w:ilvl w:val="1"/>
          <w:numId w:val="24"/>
        </w:numPr>
        <w:rPr>
          <w:b/>
          <w:bCs/>
          <w:sz w:val="18"/>
          <w:szCs w:val="18"/>
        </w:rPr>
      </w:pPr>
      <w:r w:rsidRPr="00BC1EFD">
        <w:rPr>
          <w:b/>
          <w:bCs/>
          <w:sz w:val="18"/>
          <w:szCs w:val="18"/>
        </w:rPr>
        <w:t>No extreme outliers are visible; most respondents fall within a consistent range of streaming hours.</w:t>
      </w:r>
    </w:p>
    <w:p w14:paraId="3D6D5469" w14:textId="77777777" w:rsidR="00BC1EFD" w:rsidRPr="00BC1EFD" w:rsidRDefault="00BC1EFD" w:rsidP="00BC1EFD">
      <w:pPr>
        <w:numPr>
          <w:ilvl w:val="0"/>
          <w:numId w:val="24"/>
        </w:numPr>
        <w:rPr>
          <w:b/>
          <w:bCs/>
          <w:sz w:val="18"/>
          <w:szCs w:val="18"/>
        </w:rPr>
      </w:pPr>
      <w:r w:rsidRPr="00BC1EFD">
        <w:rPr>
          <w:b/>
          <w:bCs/>
          <w:sz w:val="18"/>
          <w:szCs w:val="18"/>
        </w:rPr>
        <w:t>Business Insight:</w:t>
      </w:r>
    </w:p>
    <w:p w14:paraId="264C260D" w14:textId="77777777" w:rsidR="00BC1EFD" w:rsidRPr="00BC1EFD" w:rsidRDefault="00BC1EFD" w:rsidP="00BC1EFD">
      <w:pPr>
        <w:numPr>
          <w:ilvl w:val="1"/>
          <w:numId w:val="24"/>
        </w:numPr>
        <w:rPr>
          <w:b/>
          <w:bCs/>
          <w:sz w:val="18"/>
          <w:szCs w:val="18"/>
        </w:rPr>
      </w:pPr>
      <w:r w:rsidRPr="00BC1EFD">
        <w:rPr>
          <w:b/>
          <w:bCs/>
          <w:sz w:val="18"/>
          <w:szCs w:val="18"/>
        </w:rPr>
        <w:t>The 10–20 and 21–30 segments are the most active streamers, ideal for youth-focused or entertainment-heavy campaigns.</w:t>
      </w:r>
    </w:p>
    <w:p w14:paraId="525C7565" w14:textId="77777777" w:rsidR="00BC1EFD" w:rsidRPr="00BC1EFD" w:rsidRDefault="00BC1EFD" w:rsidP="00BC1EFD">
      <w:pPr>
        <w:numPr>
          <w:ilvl w:val="1"/>
          <w:numId w:val="24"/>
        </w:numPr>
        <w:rPr>
          <w:b/>
          <w:bCs/>
          <w:sz w:val="18"/>
          <w:szCs w:val="18"/>
        </w:rPr>
      </w:pPr>
      <w:r w:rsidRPr="00BC1EFD">
        <w:rPr>
          <w:b/>
          <w:bCs/>
          <w:sz w:val="18"/>
          <w:szCs w:val="18"/>
        </w:rPr>
        <w:t>The 31–50 groups represent a stable but less intense audience, suitable for family-oriented or targeted premium content.</w:t>
      </w:r>
    </w:p>
    <w:p w14:paraId="40109821" w14:textId="77777777" w:rsidR="00BC1EFD" w:rsidRPr="00BC1EFD" w:rsidRDefault="00BC1EFD" w:rsidP="00BC1EFD">
      <w:pPr>
        <w:numPr>
          <w:ilvl w:val="0"/>
          <w:numId w:val="24"/>
        </w:numPr>
        <w:rPr>
          <w:b/>
          <w:bCs/>
          <w:sz w:val="18"/>
          <w:szCs w:val="18"/>
        </w:rPr>
      </w:pPr>
      <w:r w:rsidRPr="00BC1EFD">
        <w:rPr>
          <w:b/>
          <w:bCs/>
          <w:sz w:val="18"/>
          <w:szCs w:val="18"/>
        </w:rPr>
        <w:t>Conclusion:</w:t>
      </w:r>
    </w:p>
    <w:p w14:paraId="57A90E2B" w14:textId="77777777" w:rsidR="00BC1EFD" w:rsidRPr="00BC1EFD" w:rsidRDefault="00BC1EFD" w:rsidP="00BC1EFD">
      <w:pPr>
        <w:numPr>
          <w:ilvl w:val="1"/>
          <w:numId w:val="24"/>
        </w:numPr>
        <w:rPr>
          <w:b/>
          <w:bCs/>
          <w:sz w:val="18"/>
          <w:szCs w:val="18"/>
        </w:rPr>
      </w:pPr>
      <w:r w:rsidRPr="00BC1EFD">
        <w:rPr>
          <w:b/>
          <w:bCs/>
          <w:sz w:val="18"/>
          <w:szCs w:val="18"/>
        </w:rPr>
        <w:t>Streaming activity is highest among younger users and gradually decreases with age, highlighting the importance of youth engagement strategies for sustained viewer growth.</w:t>
      </w:r>
    </w:p>
    <w:p w14:paraId="06987801" w14:textId="77777777" w:rsidR="000B25F4" w:rsidRPr="00BC1EFD" w:rsidRDefault="000B25F4">
      <w:pPr>
        <w:rPr>
          <w:b/>
          <w:bCs/>
          <w:sz w:val="16"/>
          <w:szCs w:val="16"/>
        </w:rPr>
      </w:pPr>
    </w:p>
    <w:p w14:paraId="6513B694" w14:textId="02A01CF9" w:rsidR="0067516E" w:rsidRDefault="0067516E" w:rsidP="0067516E">
      <w:pPr>
        <w:rPr>
          <w:b/>
          <w:bCs/>
          <w:sz w:val="32"/>
          <w:szCs w:val="32"/>
        </w:rPr>
      </w:pPr>
    </w:p>
    <w:p w14:paraId="106C3E4C" w14:textId="77777777" w:rsidR="00A72D6C" w:rsidRDefault="00A72D6C" w:rsidP="0067516E">
      <w:pPr>
        <w:rPr>
          <w:b/>
          <w:bCs/>
          <w:sz w:val="32"/>
          <w:szCs w:val="32"/>
        </w:rPr>
      </w:pPr>
    </w:p>
    <w:p w14:paraId="165F0DC8" w14:textId="77777777" w:rsidR="00A72D6C" w:rsidRDefault="00A72D6C" w:rsidP="0067516E">
      <w:pPr>
        <w:rPr>
          <w:b/>
          <w:bCs/>
          <w:sz w:val="32"/>
          <w:szCs w:val="32"/>
        </w:rPr>
      </w:pPr>
    </w:p>
    <w:p w14:paraId="3EBC41E1" w14:textId="77777777" w:rsidR="00A72D6C" w:rsidRPr="00A72D6C" w:rsidRDefault="00A72D6C" w:rsidP="0067516E">
      <w:pPr>
        <w:rPr>
          <w:b/>
          <w:bCs/>
          <w:sz w:val="32"/>
          <w:szCs w:val="32"/>
        </w:rPr>
      </w:pPr>
    </w:p>
    <w:tbl>
      <w:tblPr>
        <w:tblW w:w="10594" w:type="dxa"/>
        <w:tblLook w:val="04A0" w:firstRow="1" w:lastRow="0" w:firstColumn="1" w:lastColumn="0" w:noHBand="0" w:noVBand="1"/>
      </w:tblPr>
      <w:tblGrid>
        <w:gridCol w:w="1847"/>
        <w:gridCol w:w="2941"/>
        <w:gridCol w:w="3017"/>
        <w:gridCol w:w="2903"/>
      </w:tblGrid>
      <w:tr w:rsidR="0067516E" w:rsidRPr="0067516E" w14:paraId="31035190" w14:textId="77777777" w:rsidTr="0067516E">
        <w:trPr>
          <w:trHeight w:val="322"/>
        </w:trPr>
        <w:tc>
          <w:tcPr>
            <w:tcW w:w="1847" w:type="dxa"/>
            <w:tcBorders>
              <w:top w:val="single" w:sz="4" w:space="0" w:color="000000"/>
              <w:left w:val="single" w:sz="4" w:space="0" w:color="000000"/>
              <w:bottom w:val="single" w:sz="4" w:space="0" w:color="000000"/>
              <w:right w:val="nil"/>
            </w:tcBorders>
            <w:shd w:val="clear" w:color="000000" w:fill="000000"/>
            <w:noWrap/>
            <w:vAlign w:val="bottom"/>
            <w:hideMark/>
          </w:tcPr>
          <w:p w14:paraId="5FDC2C23" w14:textId="77777777" w:rsidR="0067516E" w:rsidRPr="0067516E" w:rsidRDefault="0067516E" w:rsidP="0067516E">
            <w:pPr>
              <w:widowControl/>
              <w:autoSpaceDE/>
              <w:autoSpaceDN/>
              <w:rPr>
                <w:rFonts w:ascii="Aptos Narrow" w:hAnsi="Aptos Narrow"/>
                <w:b/>
                <w:bCs/>
                <w:color w:val="FFFFFF"/>
              </w:rPr>
            </w:pPr>
            <w:r w:rsidRPr="0067516E">
              <w:rPr>
                <w:rFonts w:ascii="Aptos Narrow" w:hAnsi="Aptos Narrow"/>
                <w:b/>
                <w:bCs/>
                <w:color w:val="FFFFFF"/>
              </w:rPr>
              <w:t>Column1</w:t>
            </w:r>
          </w:p>
        </w:tc>
        <w:tc>
          <w:tcPr>
            <w:tcW w:w="2941" w:type="dxa"/>
            <w:tcBorders>
              <w:top w:val="single" w:sz="4" w:space="0" w:color="000000"/>
              <w:left w:val="nil"/>
              <w:bottom w:val="single" w:sz="4" w:space="0" w:color="000000"/>
              <w:right w:val="nil"/>
            </w:tcBorders>
            <w:shd w:val="clear" w:color="000000" w:fill="000000"/>
            <w:noWrap/>
            <w:vAlign w:val="bottom"/>
            <w:hideMark/>
          </w:tcPr>
          <w:p w14:paraId="1C961442" w14:textId="77777777" w:rsidR="0067516E" w:rsidRPr="0067516E" w:rsidRDefault="0067516E" w:rsidP="0067516E">
            <w:pPr>
              <w:widowControl/>
              <w:autoSpaceDE/>
              <w:autoSpaceDN/>
              <w:rPr>
                <w:rFonts w:ascii="Aptos Narrow" w:hAnsi="Aptos Narrow"/>
                <w:b/>
                <w:bCs/>
                <w:color w:val="FFFFFF"/>
              </w:rPr>
            </w:pPr>
            <w:r w:rsidRPr="0067516E">
              <w:rPr>
                <w:rFonts w:ascii="Aptos Narrow" w:hAnsi="Aptos Narrow"/>
                <w:b/>
                <w:bCs/>
                <w:color w:val="FFFFFF"/>
              </w:rPr>
              <w:t>Streaming_Hours_per_Week</w:t>
            </w:r>
          </w:p>
        </w:tc>
        <w:tc>
          <w:tcPr>
            <w:tcW w:w="2903" w:type="dxa"/>
            <w:tcBorders>
              <w:top w:val="single" w:sz="4" w:space="0" w:color="000000"/>
              <w:left w:val="nil"/>
              <w:bottom w:val="single" w:sz="4" w:space="0" w:color="000000"/>
              <w:right w:val="nil"/>
            </w:tcBorders>
            <w:shd w:val="clear" w:color="000000" w:fill="000000"/>
            <w:noWrap/>
            <w:vAlign w:val="bottom"/>
            <w:hideMark/>
          </w:tcPr>
          <w:p w14:paraId="4493DDC6" w14:textId="77777777" w:rsidR="0067516E" w:rsidRPr="0067516E" w:rsidRDefault="0067516E" w:rsidP="0067516E">
            <w:pPr>
              <w:widowControl/>
              <w:autoSpaceDE/>
              <w:autoSpaceDN/>
              <w:rPr>
                <w:rFonts w:ascii="Aptos Narrow" w:hAnsi="Aptos Narrow"/>
                <w:b/>
                <w:bCs/>
                <w:color w:val="FFFFFF"/>
              </w:rPr>
            </w:pPr>
            <w:r w:rsidRPr="0067516E">
              <w:rPr>
                <w:rFonts w:ascii="Aptos Narrow" w:hAnsi="Aptos Narrow"/>
                <w:b/>
                <w:bCs/>
                <w:color w:val="FFFFFF"/>
              </w:rPr>
              <w:t>Monthly_Entertainment_Spend</w:t>
            </w:r>
          </w:p>
        </w:tc>
        <w:tc>
          <w:tcPr>
            <w:tcW w:w="2903" w:type="dxa"/>
            <w:tcBorders>
              <w:top w:val="single" w:sz="4" w:space="0" w:color="000000"/>
              <w:left w:val="nil"/>
              <w:bottom w:val="single" w:sz="4" w:space="0" w:color="000000"/>
              <w:right w:val="single" w:sz="4" w:space="0" w:color="000000"/>
            </w:tcBorders>
            <w:shd w:val="clear" w:color="000000" w:fill="000000"/>
            <w:noWrap/>
            <w:vAlign w:val="bottom"/>
            <w:hideMark/>
          </w:tcPr>
          <w:p w14:paraId="77AFDECD" w14:textId="77777777" w:rsidR="0067516E" w:rsidRPr="0067516E" w:rsidRDefault="0067516E" w:rsidP="0067516E">
            <w:pPr>
              <w:widowControl/>
              <w:autoSpaceDE/>
              <w:autoSpaceDN/>
              <w:rPr>
                <w:rFonts w:ascii="Aptos Narrow" w:hAnsi="Aptos Narrow"/>
                <w:b/>
                <w:bCs/>
                <w:color w:val="FFFFFF"/>
              </w:rPr>
            </w:pPr>
            <w:r w:rsidRPr="0067516E">
              <w:rPr>
                <w:rFonts w:ascii="Aptos Narrow" w:hAnsi="Aptos Narrow"/>
                <w:b/>
                <w:bCs/>
                <w:color w:val="FFFFFF"/>
              </w:rPr>
              <w:t>Event_Attendance_per_Year</w:t>
            </w:r>
          </w:p>
        </w:tc>
      </w:tr>
      <w:tr w:rsidR="0067516E" w:rsidRPr="0067516E" w14:paraId="7FB2CA68" w14:textId="77777777" w:rsidTr="0067516E">
        <w:trPr>
          <w:trHeight w:val="322"/>
        </w:trPr>
        <w:tc>
          <w:tcPr>
            <w:tcW w:w="1847" w:type="dxa"/>
            <w:tcBorders>
              <w:top w:val="single" w:sz="4" w:space="0" w:color="000000"/>
              <w:left w:val="single" w:sz="4" w:space="0" w:color="000000"/>
              <w:bottom w:val="single" w:sz="4" w:space="0" w:color="000000"/>
              <w:right w:val="nil"/>
            </w:tcBorders>
            <w:shd w:val="clear" w:color="D9D9D9" w:fill="D9D9D9"/>
            <w:noWrap/>
            <w:vAlign w:val="bottom"/>
            <w:hideMark/>
          </w:tcPr>
          <w:p w14:paraId="675CDB26" w14:textId="77777777" w:rsidR="0067516E" w:rsidRPr="0067516E" w:rsidRDefault="0067516E" w:rsidP="0067516E">
            <w:pPr>
              <w:widowControl/>
              <w:autoSpaceDE/>
              <w:autoSpaceDN/>
              <w:rPr>
                <w:rFonts w:ascii="Aptos Narrow" w:hAnsi="Aptos Narrow"/>
                <w:color w:val="000000"/>
              </w:rPr>
            </w:pPr>
            <w:r w:rsidRPr="0067516E">
              <w:rPr>
                <w:rFonts w:ascii="Aptos Narrow" w:hAnsi="Aptos Narrow"/>
                <w:color w:val="000000"/>
              </w:rPr>
              <w:t>Mean</w:t>
            </w:r>
          </w:p>
        </w:tc>
        <w:tc>
          <w:tcPr>
            <w:tcW w:w="2941" w:type="dxa"/>
            <w:tcBorders>
              <w:top w:val="single" w:sz="4" w:space="0" w:color="000000"/>
              <w:left w:val="nil"/>
              <w:bottom w:val="single" w:sz="4" w:space="0" w:color="000000"/>
              <w:right w:val="nil"/>
            </w:tcBorders>
            <w:shd w:val="clear" w:color="D9D9D9" w:fill="D9D9D9"/>
            <w:noWrap/>
            <w:vAlign w:val="bottom"/>
            <w:hideMark/>
          </w:tcPr>
          <w:p w14:paraId="705038D6"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17.78</w:t>
            </w:r>
          </w:p>
        </w:tc>
        <w:tc>
          <w:tcPr>
            <w:tcW w:w="2903" w:type="dxa"/>
            <w:tcBorders>
              <w:top w:val="single" w:sz="4" w:space="0" w:color="000000"/>
              <w:left w:val="nil"/>
              <w:bottom w:val="single" w:sz="4" w:space="0" w:color="000000"/>
              <w:right w:val="nil"/>
            </w:tcBorders>
            <w:shd w:val="clear" w:color="D9D9D9" w:fill="D9D9D9"/>
            <w:noWrap/>
            <w:vAlign w:val="bottom"/>
            <w:hideMark/>
          </w:tcPr>
          <w:p w14:paraId="50A1697F"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1668.67</w:t>
            </w:r>
          </w:p>
        </w:tc>
        <w:tc>
          <w:tcPr>
            <w:tcW w:w="2903" w:type="dxa"/>
            <w:tcBorders>
              <w:top w:val="single" w:sz="4" w:space="0" w:color="000000"/>
              <w:left w:val="nil"/>
              <w:bottom w:val="single" w:sz="4" w:space="0" w:color="000000"/>
              <w:right w:val="single" w:sz="4" w:space="0" w:color="000000"/>
            </w:tcBorders>
            <w:shd w:val="clear" w:color="D9D9D9" w:fill="D9D9D9"/>
            <w:noWrap/>
            <w:vAlign w:val="bottom"/>
            <w:hideMark/>
          </w:tcPr>
          <w:p w14:paraId="5B58FB6F"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5.12</w:t>
            </w:r>
          </w:p>
        </w:tc>
      </w:tr>
      <w:tr w:rsidR="0067516E" w:rsidRPr="0067516E" w14:paraId="3DE28F14" w14:textId="77777777" w:rsidTr="0067516E">
        <w:trPr>
          <w:trHeight w:val="322"/>
        </w:trPr>
        <w:tc>
          <w:tcPr>
            <w:tcW w:w="1847" w:type="dxa"/>
            <w:tcBorders>
              <w:top w:val="single" w:sz="4" w:space="0" w:color="000000"/>
              <w:left w:val="single" w:sz="4" w:space="0" w:color="000000"/>
              <w:bottom w:val="single" w:sz="4" w:space="0" w:color="000000"/>
              <w:right w:val="nil"/>
            </w:tcBorders>
            <w:noWrap/>
            <w:vAlign w:val="bottom"/>
            <w:hideMark/>
          </w:tcPr>
          <w:p w14:paraId="090BE601" w14:textId="77777777" w:rsidR="0067516E" w:rsidRPr="0067516E" w:rsidRDefault="0067516E" w:rsidP="0067516E">
            <w:pPr>
              <w:widowControl/>
              <w:autoSpaceDE/>
              <w:autoSpaceDN/>
              <w:rPr>
                <w:rFonts w:ascii="Aptos Narrow" w:hAnsi="Aptos Narrow"/>
                <w:color w:val="000000"/>
              </w:rPr>
            </w:pPr>
            <w:r w:rsidRPr="0067516E">
              <w:rPr>
                <w:rFonts w:ascii="Aptos Narrow" w:hAnsi="Aptos Narrow"/>
                <w:color w:val="000000"/>
              </w:rPr>
              <w:t>median</w:t>
            </w:r>
          </w:p>
        </w:tc>
        <w:tc>
          <w:tcPr>
            <w:tcW w:w="2941" w:type="dxa"/>
            <w:tcBorders>
              <w:top w:val="single" w:sz="4" w:space="0" w:color="000000"/>
              <w:left w:val="nil"/>
              <w:bottom w:val="single" w:sz="4" w:space="0" w:color="000000"/>
              <w:right w:val="nil"/>
            </w:tcBorders>
            <w:noWrap/>
            <w:vAlign w:val="bottom"/>
            <w:hideMark/>
          </w:tcPr>
          <w:p w14:paraId="28836F55"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18.00</w:t>
            </w:r>
          </w:p>
        </w:tc>
        <w:tc>
          <w:tcPr>
            <w:tcW w:w="2903" w:type="dxa"/>
            <w:tcBorders>
              <w:top w:val="single" w:sz="4" w:space="0" w:color="000000"/>
              <w:left w:val="nil"/>
              <w:bottom w:val="single" w:sz="4" w:space="0" w:color="000000"/>
              <w:right w:val="nil"/>
            </w:tcBorders>
            <w:noWrap/>
            <w:vAlign w:val="bottom"/>
            <w:hideMark/>
          </w:tcPr>
          <w:p w14:paraId="5552E7D8"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1652.00</w:t>
            </w:r>
          </w:p>
        </w:tc>
        <w:tc>
          <w:tcPr>
            <w:tcW w:w="2903" w:type="dxa"/>
            <w:tcBorders>
              <w:top w:val="single" w:sz="4" w:space="0" w:color="000000"/>
              <w:left w:val="nil"/>
              <w:bottom w:val="single" w:sz="4" w:space="0" w:color="000000"/>
              <w:right w:val="single" w:sz="4" w:space="0" w:color="000000"/>
            </w:tcBorders>
            <w:noWrap/>
            <w:vAlign w:val="bottom"/>
            <w:hideMark/>
          </w:tcPr>
          <w:p w14:paraId="68952CBF"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5.00</w:t>
            </w:r>
          </w:p>
        </w:tc>
      </w:tr>
      <w:tr w:rsidR="0067516E" w:rsidRPr="0067516E" w14:paraId="6F553E6B" w14:textId="77777777" w:rsidTr="0067516E">
        <w:trPr>
          <w:trHeight w:val="322"/>
        </w:trPr>
        <w:tc>
          <w:tcPr>
            <w:tcW w:w="1847" w:type="dxa"/>
            <w:tcBorders>
              <w:top w:val="single" w:sz="4" w:space="0" w:color="000000"/>
              <w:left w:val="single" w:sz="4" w:space="0" w:color="000000"/>
              <w:bottom w:val="single" w:sz="4" w:space="0" w:color="000000"/>
              <w:right w:val="nil"/>
            </w:tcBorders>
            <w:shd w:val="clear" w:color="D9D9D9" w:fill="D9D9D9"/>
            <w:noWrap/>
            <w:vAlign w:val="bottom"/>
            <w:hideMark/>
          </w:tcPr>
          <w:p w14:paraId="3797B720" w14:textId="77777777" w:rsidR="0067516E" w:rsidRPr="0067516E" w:rsidRDefault="0067516E" w:rsidP="0067516E">
            <w:pPr>
              <w:widowControl/>
              <w:autoSpaceDE/>
              <w:autoSpaceDN/>
              <w:rPr>
                <w:rFonts w:ascii="Aptos Narrow" w:hAnsi="Aptos Narrow"/>
                <w:color w:val="000000"/>
              </w:rPr>
            </w:pPr>
            <w:r w:rsidRPr="0067516E">
              <w:rPr>
                <w:rFonts w:ascii="Aptos Narrow" w:hAnsi="Aptos Narrow"/>
                <w:color w:val="000000"/>
              </w:rPr>
              <w:t>Mode</w:t>
            </w:r>
          </w:p>
        </w:tc>
        <w:tc>
          <w:tcPr>
            <w:tcW w:w="2941" w:type="dxa"/>
            <w:tcBorders>
              <w:top w:val="single" w:sz="4" w:space="0" w:color="000000"/>
              <w:left w:val="nil"/>
              <w:bottom w:val="single" w:sz="4" w:space="0" w:color="000000"/>
              <w:right w:val="nil"/>
            </w:tcBorders>
            <w:shd w:val="clear" w:color="D9D9D9" w:fill="D9D9D9"/>
            <w:noWrap/>
            <w:vAlign w:val="bottom"/>
            <w:hideMark/>
          </w:tcPr>
          <w:p w14:paraId="52591DB1"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29.00</w:t>
            </w:r>
          </w:p>
        </w:tc>
        <w:tc>
          <w:tcPr>
            <w:tcW w:w="2903" w:type="dxa"/>
            <w:tcBorders>
              <w:top w:val="single" w:sz="4" w:space="0" w:color="000000"/>
              <w:left w:val="nil"/>
              <w:bottom w:val="single" w:sz="4" w:space="0" w:color="000000"/>
              <w:right w:val="nil"/>
            </w:tcBorders>
            <w:shd w:val="clear" w:color="D9D9D9" w:fill="D9D9D9"/>
            <w:noWrap/>
            <w:vAlign w:val="bottom"/>
            <w:hideMark/>
          </w:tcPr>
          <w:p w14:paraId="3FD4EBB0"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1401.00</w:t>
            </w:r>
          </w:p>
        </w:tc>
        <w:tc>
          <w:tcPr>
            <w:tcW w:w="2903" w:type="dxa"/>
            <w:tcBorders>
              <w:top w:val="single" w:sz="4" w:space="0" w:color="000000"/>
              <w:left w:val="nil"/>
              <w:bottom w:val="single" w:sz="4" w:space="0" w:color="000000"/>
              <w:right w:val="single" w:sz="4" w:space="0" w:color="000000"/>
            </w:tcBorders>
            <w:shd w:val="clear" w:color="D9D9D9" w:fill="D9D9D9"/>
            <w:noWrap/>
            <w:vAlign w:val="bottom"/>
            <w:hideMark/>
          </w:tcPr>
          <w:p w14:paraId="6662975A"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10.00</w:t>
            </w:r>
          </w:p>
        </w:tc>
      </w:tr>
      <w:tr w:rsidR="0067516E" w:rsidRPr="0067516E" w14:paraId="1F070127" w14:textId="77777777" w:rsidTr="0067516E">
        <w:trPr>
          <w:trHeight w:val="322"/>
        </w:trPr>
        <w:tc>
          <w:tcPr>
            <w:tcW w:w="1847" w:type="dxa"/>
            <w:tcBorders>
              <w:top w:val="single" w:sz="4" w:space="0" w:color="000000"/>
              <w:left w:val="single" w:sz="4" w:space="0" w:color="000000"/>
              <w:bottom w:val="single" w:sz="4" w:space="0" w:color="000000"/>
              <w:right w:val="nil"/>
            </w:tcBorders>
            <w:noWrap/>
            <w:vAlign w:val="bottom"/>
            <w:hideMark/>
          </w:tcPr>
          <w:p w14:paraId="34489033" w14:textId="77777777" w:rsidR="0067516E" w:rsidRPr="0067516E" w:rsidRDefault="0067516E" w:rsidP="0067516E">
            <w:pPr>
              <w:widowControl/>
              <w:autoSpaceDE/>
              <w:autoSpaceDN/>
              <w:rPr>
                <w:rFonts w:ascii="Aptos Narrow" w:hAnsi="Aptos Narrow"/>
                <w:color w:val="000000"/>
              </w:rPr>
            </w:pPr>
            <w:r w:rsidRPr="0067516E">
              <w:rPr>
                <w:rFonts w:ascii="Aptos Narrow" w:hAnsi="Aptos Narrow"/>
                <w:color w:val="000000"/>
              </w:rPr>
              <w:t>Range</w:t>
            </w:r>
          </w:p>
        </w:tc>
        <w:tc>
          <w:tcPr>
            <w:tcW w:w="2941" w:type="dxa"/>
            <w:tcBorders>
              <w:top w:val="single" w:sz="4" w:space="0" w:color="000000"/>
              <w:left w:val="nil"/>
              <w:bottom w:val="single" w:sz="4" w:space="0" w:color="000000"/>
              <w:right w:val="nil"/>
            </w:tcBorders>
            <w:noWrap/>
            <w:vAlign w:val="bottom"/>
            <w:hideMark/>
          </w:tcPr>
          <w:p w14:paraId="5ED0BBC8"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25.00</w:t>
            </w:r>
          </w:p>
        </w:tc>
        <w:tc>
          <w:tcPr>
            <w:tcW w:w="2903" w:type="dxa"/>
            <w:tcBorders>
              <w:top w:val="single" w:sz="4" w:space="0" w:color="000000"/>
              <w:left w:val="nil"/>
              <w:bottom w:val="single" w:sz="4" w:space="0" w:color="000000"/>
              <w:right w:val="nil"/>
            </w:tcBorders>
            <w:noWrap/>
            <w:vAlign w:val="bottom"/>
            <w:hideMark/>
          </w:tcPr>
          <w:p w14:paraId="08C0DDE6"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2491.00</w:t>
            </w:r>
          </w:p>
        </w:tc>
        <w:tc>
          <w:tcPr>
            <w:tcW w:w="2903" w:type="dxa"/>
            <w:tcBorders>
              <w:top w:val="single" w:sz="4" w:space="0" w:color="000000"/>
              <w:left w:val="nil"/>
              <w:bottom w:val="single" w:sz="4" w:space="0" w:color="000000"/>
              <w:right w:val="single" w:sz="4" w:space="0" w:color="000000"/>
            </w:tcBorders>
            <w:noWrap/>
            <w:vAlign w:val="bottom"/>
            <w:hideMark/>
          </w:tcPr>
          <w:p w14:paraId="6A0D65CB"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10.00</w:t>
            </w:r>
          </w:p>
        </w:tc>
      </w:tr>
      <w:tr w:rsidR="0067516E" w:rsidRPr="0067516E" w14:paraId="442E1FA0" w14:textId="77777777" w:rsidTr="0067516E">
        <w:trPr>
          <w:trHeight w:val="322"/>
        </w:trPr>
        <w:tc>
          <w:tcPr>
            <w:tcW w:w="1847" w:type="dxa"/>
            <w:tcBorders>
              <w:top w:val="single" w:sz="4" w:space="0" w:color="000000"/>
              <w:left w:val="single" w:sz="4" w:space="0" w:color="000000"/>
              <w:bottom w:val="single" w:sz="4" w:space="0" w:color="000000"/>
              <w:right w:val="nil"/>
            </w:tcBorders>
            <w:shd w:val="clear" w:color="D9D9D9" w:fill="D9D9D9"/>
            <w:noWrap/>
            <w:vAlign w:val="bottom"/>
            <w:hideMark/>
          </w:tcPr>
          <w:p w14:paraId="6AC3F7ED" w14:textId="77777777" w:rsidR="0067516E" w:rsidRPr="0067516E" w:rsidRDefault="0067516E" w:rsidP="0067516E">
            <w:pPr>
              <w:widowControl/>
              <w:autoSpaceDE/>
              <w:autoSpaceDN/>
              <w:rPr>
                <w:rFonts w:ascii="Aptos Narrow" w:hAnsi="Aptos Narrow"/>
                <w:color w:val="000000"/>
              </w:rPr>
            </w:pPr>
            <w:r w:rsidRPr="0067516E">
              <w:rPr>
                <w:rFonts w:ascii="Aptos Narrow" w:hAnsi="Aptos Narrow"/>
                <w:color w:val="000000"/>
              </w:rPr>
              <w:t>Variance</w:t>
            </w:r>
          </w:p>
        </w:tc>
        <w:tc>
          <w:tcPr>
            <w:tcW w:w="2941" w:type="dxa"/>
            <w:tcBorders>
              <w:top w:val="single" w:sz="4" w:space="0" w:color="000000"/>
              <w:left w:val="nil"/>
              <w:bottom w:val="single" w:sz="4" w:space="0" w:color="000000"/>
              <w:right w:val="nil"/>
            </w:tcBorders>
            <w:shd w:val="clear" w:color="D9D9D9" w:fill="D9D9D9"/>
            <w:noWrap/>
            <w:vAlign w:val="bottom"/>
            <w:hideMark/>
          </w:tcPr>
          <w:p w14:paraId="7B0B393A"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61.16</w:t>
            </w:r>
          </w:p>
        </w:tc>
        <w:tc>
          <w:tcPr>
            <w:tcW w:w="2903" w:type="dxa"/>
            <w:tcBorders>
              <w:top w:val="single" w:sz="4" w:space="0" w:color="000000"/>
              <w:left w:val="nil"/>
              <w:bottom w:val="single" w:sz="4" w:space="0" w:color="000000"/>
              <w:right w:val="nil"/>
            </w:tcBorders>
            <w:shd w:val="clear" w:color="D9D9D9" w:fill="D9D9D9"/>
            <w:noWrap/>
            <w:vAlign w:val="bottom"/>
            <w:hideMark/>
          </w:tcPr>
          <w:p w14:paraId="789F691E"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476691.19</w:t>
            </w:r>
          </w:p>
        </w:tc>
        <w:tc>
          <w:tcPr>
            <w:tcW w:w="2903" w:type="dxa"/>
            <w:tcBorders>
              <w:top w:val="single" w:sz="4" w:space="0" w:color="000000"/>
              <w:left w:val="nil"/>
              <w:bottom w:val="single" w:sz="4" w:space="0" w:color="000000"/>
              <w:right w:val="single" w:sz="4" w:space="0" w:color="000000"/>
            </w:tcBorders>
            <w:shd w:val="clear" w:color="D9D9D9" w:fill="D9D9D9"/>
            <w:noWrap/>
            <w:vAlign w:val="bottom"/>
            <w:hideMark/>
          </w:tcPr>
          <w:p w14:paraId="16909844"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11.08</w:t>
            </w:r>
          </w:p>
        </w:tc>
      </w:tr>
      <w:tr w:rsidR="0067516E" w:rsidRPr="0067516E" w14:paraId="3061D94A" w14:textId="77777777" w:rsidTr="0067516E">
        <w:trPr>
          <w:trHeight w:val="322"/>
        </w:trPr>
        <w:tc>
          <w:tcPr>
            <w:tcW w:w="1847" w:type="dxa"/>
            <w:tcBorders>
              <w:top w:val="single" w:sz="4" w:space="0" w:color="000000"/>
              <w:left w:val="single" w:sz="4" w:space="0" w:color="000000"/>
              <w:bottom w:val="single" w:sz="4" w:space="0" w:color="000000"/>
              <w:right w:val="nil"/>
            </w:tcBorders>
            <w:noWrap/>
            <w:vAlign w:val="bottom"/>
            <w:hideMark/>
          </w:tcPr>
          <w:p w14:paraId="38801C6F" w14:textId="77777777" w:rsidR="0067516E" w:rsidRPr="0067516E" w:rsidRDefault="0067516E" w:rsidP="0067516E">
            <w:pPr>
              <w:widowControl/>
              <w:autoSpaceDE/>
              <w:autoSpaceDN/>
              <w:rPr>
                <w:rFonts w:ascii="Aptos Narrow" w:hAnsi="Aptos Narrow"/>
                <w:color w:val="000000"/>
              </w:rPr>
            </w:pPr>
            <w:r w:rsidRPr="0067516E">
              <w:rPr>
                <w:rFonts w:ascii="Aptos Narrow" w:hAnsi="Aptos Narrow"/>
                <w:color w:val="000000"/>
              </w:rPr>
              <w:t>Standard Deviation</w:t>
            </w:r>
          </w:p>
        </w:tc>
        <w:tc>
          <w:tcPr>
            <w:tcW w:w="2941" w:type="dxa"/>
            <w:tcBorders>
              <w:top w:val="single" w:sz="4" w:space="0" w:color="000000"/>
              <w:left w:val="nil"/>
              <w:bottom w:val="single" w:sz="4" w:space="0" w:color="000000"/>
              <w:right w:val="nil"/>
            </w:tcBorders>
            <w:noWrap/>
            <w:vAlign w:val="bottom"/>
            <w:hideMark/>
          </w:tcPr>
          <w:p w14:paraId="25CFA9F7"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7.82</w:t>
            </w:r>
          </w:p>
        </w:tc>
        <w:tc>
          <w:tcPr>
            <w:tcW w:w="2903" w:type="dxa"/>
            <w:tcBorders>
              <w:top w:val="single" w:sz="4" w:space="0" w:color="000000"/>
              <w:left w:val="nil"/>
              <w:bottom w:val="single" w:sz="4" w:space="0" w:color="000000"/>
              <w:right w:val="nil"/>
            </w:tcBorders>
            <w:noWrap/>
            <w:vAlign w:val="bottom"/>
            <w:hideMark/>
          </w:tcPr>
          <w:p w14:paraId="2AB821D4"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690.43</w:t>
            </w:r>
          </w:p>
        </w:tc>
        <w:tc>
          <w:tcPr>
            <w:tcW w:w="2903" w:type="dxa"/>
            <w:tcBorders>
              <w:top w:val="single" w:sz="4" w:space="0" w:color="000000"/>
              <w:left w:val="nil"/>
              <w:bottom w:val="single" w:sz="4" w:space="0" w:color="000000"/>
              <w:right w:val="single" w:sz="4" w:space="0" w:color="000000"/>
            </w:tcBorders>
            <w:noWrap/>
            <w:vAlign w:val="bottom"/>
            <w:hideMark/>
          </w:tcPr>
          <w:p w14:paraId="74F68539"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3.33</w:t>
            </w:r>
          </w:p>
        </w:tc>
      </w:tr>
      <w:tr w:rsidR="0067516E" w:rsidRPr="0067516E" w14:paraId="40D681FD" w14:textId="77777777" w:rsidTr="0067516E">
        <w:trPr>
          <w:trHeight w:val="322"/>
        </w:trPr>
        <w:tc>
          <w:tcPr>
            <w:tcW w:w="1847" w:type="dxa"/>
            <w:tcBorders>
              <w:top w:val="single" w:sz="4" w:space="0" w:color="000000"/>
              <w:left w:val="single" w:sz="4" w:space="0" w:color="000000"/>
              <w:bottom w:val="single" w:sz="4" w:space="0" w:color="000000"/>
              <w:right w:val="nil"/>
            </w:tcBorders>
            <w:shd w:val="clear" w:color="D9D9D9" w:fill="D9D9D9"/>
            <w:noWrap/>
            <w:vAlign w:val="bottom"/>
            <w:hideMark/>
          </w:tcPr>
          <w:p w14:paraId="34D9AFD8" w14:textId="77777777" w:rsidR="0067516E" w:rsidRPr="0067516E" w:rsidRDefault="0067516E" w:rsidP="0067516E">
            <w:pPr>
              <w:widowControl/>
              <w:autoSpaceDE/>
              <w:autoSpaceDN/>
              <w:rPr>
                <w:rFonts w:ascii="Aptos Narrow" w:hAnsi="Aptos Narrow"/>
                <w:color w:val="000000"/>
              </w:rPr>
            </w:pPr>
            <w:r w:rsidRPr="0067516E">
              <w:rPr>
                <w:rFonts w:ascii="Aptos Narrow" w:hAnsi="Aptos Narrow"/>
                <w:color w:val="000000"/>
              </w:rPr>
              <w:t>Q1</w:t>
            </w:r>
          </w:p>
        </w:tc>
        <w:tc>
          <w:tcPr>
            <w:tcW w:w="2941" w:type="dxa"/>
            <w:tcBorders>
              <w:top w:val="single" w:sz="4" w:space="0" w:color="000000"/>
              <w:left w:val="nil"/>
              <w:bottom w:val="single" w:sz="4" w:space="0" w:color="000000"/>
              <w:right w:val="nil"/>
            </w:tcBorders>
            <w:shd w:val="clear" w:color="D9D9D9" w:fill="D9D9D9"/>
            <w:noWrap/>
            <w:vAlign w:val="bottom"/>
            <w:hideMark/>
          </w:tcPr>
          <w:p w14:paraId="1E3BC1A5"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11.00</w:t>
            </w:r>
          </w:p>
        </w:tc>
        <w:tc>
          <w:tcPr>
            <w:tcW w:w="2903" w:type="dxa"/>
            <w:tcBorders>
              <w:top w:val="single" w:sz="4" w:space="0" w:color="000000"/>
              <w:left w:val="nil"/>
              <w:bottom w:val="single" w:sz="4" w:space="0" w:color="000000"/>
              <w:right w:val="nil"/>
            </w:tcBorders>
            <w:shd w:val="clear" w:color="D9D9D9" w:fill="D9D9D9"/>
            <w:noWrap/>
            <w:vAlign w:val="bottom"/>
            <w:hideMark/>
          </w:tcPr>
          <w:p w14:paraId="7580980D"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1078.00</w:t>
            </w:r>
          </w:p>
        </w:tc>
        <w:tc>
          <w:tcPr>
            <w:tcW w:w="2903" w:type="dxa"/>
            <w:tcBorders>
              <w:top w:val="single" w:sz="4" w:space="0" w:color="000000"/>
              <w:left w:val="nil"/>
              <w:bottom w:val="single" w:sz="4" w:space="0" w:color="000000"/>
              <w:right w:val="single" w:sz="4" w:space="0" w:color="000000"/>
            </w:tcBorders>
            <w:shd w:val="clear" w:color="D9D9D9" w:fill="D9D9D9"/>
            <w:noWrap/>
            <w:vAlign w:val="bottom"/>
            <w:hideMark/>
          </w:tcPr>
          <w:p w14:paraId="61562501"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2.00</w:t>
            </w:r>
          </w:p>
        </w:tc>
      </w:tr>
      <w:tr w:rsidR="0067516E" w:rsidRPr="0067516E" w14:paraId="5FFF0858" w14:textId="77777777" w:rsidTr="0067516E">
        <w:trPr>
          <w:trHeight w:val="322"/>
        </w:trPr>
        <w:tc>
          <w:tcPr>
            <w:tcW w:w="1847" w:type="dxa"/>
            <w:tcBorders>
              <w:top w:val="single" w:sz="4" w:space="0" w:color="000000"/>
              <w:left w:val="single" w:sz="4" w:space="0" w:color="000000"/>
              <w:bottom w:val="single" w:sz="4" w:space="0" w:color="000000"/>
              <w:right w:val="nil"/>
            </w:tcBorders>
            <w:noWrap/>
            <w:vAlign w:val="bottom"/>
            <w:hideMark/>
          </w:tcPr>
          <w:p w14:paraId="00458C99" w14:textId="77777777" w:rsidR="0067516E" w:rsidRPr="0067516E" w:rsidRDefault="0067516E" w:rsidP="0067516E">
            <w:pPr>
              <w:widowControl/>
              <w:autoSpaceDE/>
              <w:autoSpaceDN/>
              <w:rPr>
                <w:rFonts w:ascii="Aptos Narrow" w:hAnsi="Aptos Narrow"/>
                <w:color w:val="000000"/>
              </w:rPr>
            </w:pPr>
            <w:r w:rsidRPr="0067516E">
              <w:rPr>
                <w:rFonts w:ascii="Aptos Narrow" w:hAnsi="Aptos Narrow"/>
                <w:color w:val="000000"/>
              </w:rPr>
              <w:t>Q3</w:t>
            </w:r>
          </w:p>
        </w:tc>
        <w:tc>
          <w:tcPr>
            <w:tcW w:w="2941" w:type="dxa"/>
            <w:tcBorders>
              <w:top w:val="single" w:sz="4" w:space="0" w:color="000000"/>
              <w:left w:val="nil"/>
              <w:bottom w:val="single" w:sz="4" w:space="0" w:color="000000"/>
              <w:right w:val="nil"/>
            </w:tcBorders>
            <w:noWrap/>
            <w:vAlign w:val="bottom"/>
            <w:hideMark/>
          </w:tcPr>
          <w:p w14:paraId="072F7A37"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25.00</w:t>
            </w:r>
          </w:p>
        </w:tc>
        <w:tc>
          <w:tcPr>
            <w:tcW w:w="2903" w:type="dxa"/>
            <w:tcBorders>
              <w:top w:val="single" w:sz="4" w:space="0" w:color="000000"/>
              <w:left w:val="nil"/>
              <w:bottom w:val="single" w:sz="4" w:space="0" w:color="000000"/>
              <w:right w:val="nil"/>
            </w:tcBorders>
            <w:noWrap/>
            <w:vAlign w:val="bottom"/>
            <w:hideMark/>
          </w:tcPr>
          <w:p w14:paraId="43703F09"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2265.25</w:t>
            </w:r>
          </w:p>
        </w:tc>
        <w:tc>
          <w:tcPr>
            <w:tcW w:w="2903" w:type="dxa"/>
            <w:tcBorders>
              <w:top w:val="single" w:sz="4" w:space="0" w:color="000000"/>
              <w:left w:val="nil"/>
              <w:bottom w:val="single" w:sz="4" w:space="0" w:color="000000"/>
              <w:right w:val="single" w:sz="4" w:space="0" w:color="000000"/>
            </w:tcBorders>
            <w:noWrap/>
            <w:vAlign w:val="bottom"/>
            <w:hideMark/>
          </w:tcPr>
          <w:p w14:paraId="442F272F"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8.00</w:t>
            </w:r>
          </w:p>
        </w:tc>
      </w:tr>
      <w:tr w:rsidR="0067516E" w:rsidRPr="0067516E" w14:paraId="36E402F5" w14:textId="77777777" w:rsidTr="0067516E">
        <w:trPr>
          <w:trHeight w:val="322"/>
        </w:trPr>
        <w:tc>
          <w:tcPr>
            <w:tcW w:w="1847" w:type="dxa"/>
            <w:tcBorders>
              <w:top w:val="single" w:sz="4" w:space="0" w:color="000000"/>
              <w:left w:val="single" w:sz="4" w:space="0" w:color="000000"/>
              <w:bottom w:val="single" w:sz="4" w:space="0" w:color="000000"/>
              <w:right w:val="nil"/>
            </w:tcBorders>
            <w:shd w:val="clear" w:color="D9D9D9" w:fill="D9D9D9"/>
            <w:noWrap/>
            <w:vAlign w:val="bottom"/>
            <w:hideMark/>
          </w:tcPr>
          <w:p w14:paraId="55F002BE" w14:textId="77777777" w:rsidR="0067516E" w:rsidRPr="0067516E" w:rsidRDefault="0067516E" w:rsidP="0067516E">
            <w:pPr>
              <w:widowControl/>
              <w:autoSpaceDE/>
              <w:autoSpaceDN/>
              <w:rPr>
                <w:rFonts w:ascii="Aptos Narrow" w:hAnsi="Aptos Narrow"/>
                <w:color w:val="000000"/>
              </w:rPr>
            </w:pPr>
            <w:r w:rsidRPr="0067516E">
              <w:rPr>
                <w:rFonts w:ascii="Aptos Narrow" w:hAnsi="Aptos Narrow"/>
                <w:color w:val="000000"/>
              </w:rPr>
              <w:t>IQR</w:t>
            </w:r>
          </w:p>
        </w:tc>
        <w:tc>
          <w:tcPr>
            <w:tcW w:w="2941" w:type="dxa"/>
            <w:tcBorders>
              <w:top w:val="single" w:sz="4" w:space="0" w:color="000000"/>
              <w:left w:val="nil"/>
              <w:bottom w:val="single" w:sz="4" w:space="0" w:color="000000"/>
              <w:right w:val="nil"/>
            </w:tcBorders>
            <w:shd w:val="clear" w:color="D9D9D9" w:fill="D9D9D9"/>
            <w:noWrap/>
            <w:vAlign w:val="bottom"/>
            <w:hideMark/>
          </w:tcPr>
          <w:p w14:paraId="73A606A4"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14.00</w:t>
            </w:r>
          </w:p>
        </w:tc>
        <w:tc>
          <w:tcPr>
            <w:tcW w:w="2903" w:type="dxa"/>
            <w:tcBorders>
              <w:top w:val="single" w:sz="4" w:space="0" w:color="000000"/>
              <w:left w:val="nil"/>
              <w:bottom w:val="single" w:sz="4" w:space="0" w:color="000000"/>
              <w:right w:val="nil"/>
            </w:tcBorders>
            <w:shd w:val="clear" w:color="D9D9D9" w:fill="D9D9D9"/>
            <w:noWrap/>
            <w:vAlign w:val="bottom"/>
            <w:hideMark/>
          </w:tcPr>
          <w:p w14:paraId="4359B6B1"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1187.25</w:t>
            </w:r>
          </w:p>
        </w:tc>
        <w:tc>
          <w:tcPr>
            <w:tcW w:w="2903" w:type="dxa"/>
            <w:tcBorders>
              <w:top w:val="single" w:sz="4" w:space="0" w:color="000000"/>
              <w:left w:val="nil"/>
              <w:bottom w:val="single" w:sz="4" w:space="0" w:color="000000"/>
              <w:right w:val="single" w:sz="4" w:space="0" w:color="000000"/>
            </w:tcBorders>
            <w:shd w:val="clear" w:color="D9D9D9" w:fill="D9D9D9"/>
            <w:noWrap/>
            <w:vAlign w:val="bottom"/>
            <w:hideMark/>
          </w:tcPr>
          <w:p w14:paraId="63C27A8B"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6.00</w:t>
            </w:r>
          </w:p>
        </w:tc>
      </w:tr>
      <w:tr w:rsidR="0067516E" w:rsidRPr="0067516E" w14:paraId="151E925A" w14:textId="77777777" w:rsidTr="0067516E">
        <w:trPr>
          <w:trHeight w:val="322"/>
        </w:trPr>
        <w:tc>
          <w:tcPr>
            <w:tcW w:w="1847" w:type="dxa"/>
            <w:tcBorders>
              <w:top w:val="single" w:sz="4" w:space="0" w:color="000000"/>
              <w:left w:val="single" w:sz="4" w:space="0" w:color="000000"/>
              <w:bottom w:val="single" w:sz="4" w:space="0" w:color="000000"/>
              <w:right w:val="nil"/>
            </w:tcBorders>
            <w:noWrap/>
            <w:vAlign w:val="bottom"/>
            <w:hideMark/>
          </w:tcPr>
          <w:p w14:paraId="64525063" w14:textId="77777777" w:rsidR="0067516E" w:rsidRPr="0067516E" w:rsidRDefault="0067516E" w:rsidP="0067516E">
            <w:pPr>
              <w:widowControl/>
              <w:autoSpaceDE/>
              <w:autoSpaceDN/>
              <w:rPr>
                <w:rFonts w:ascii="Aptos Narrow" w:hAnsi="Aptos Narrow"/>
                <w:color w:val="000000"/>
              </w:rPr>
            </w:pPr>
            <w:r w:rsidRPr="0067516E">
              <w:rPr>
                <w:rFonts w:ascii="Aptos Narrow" w:hAnsi="Aptos Narrow"/>
                <w:color w:val="000000"/>
              </w:rPr>
              <w:t>Lower Fence</w:t>
            </w:r>
          </w:p>
        </w:tc>
        <w:tc>
          <w:tcPr>
            <w:tcW w:w="2941" w:type="dxa"/>
            <w:tcBorders>
              <w:top w:val="single" w:sz="4" w:space="0" w:color="000000"/>
              <w:left w:val="nil"/>
              <w:bottom w:val="single" w:sz="4" w:space="0" w:color="000000"/>
              <w:right w:val="nil"/>
            </w:tcBorders>
            <w:noWrap/>
            <w:vAlign w:val="bottom"/>
            <w:hideMark/>
          </w:tcPr>
          <w:p w14:paraId="44E2C892"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-10.00</w:t>
            </w:r>
          </w:p>
        </w:tc>
        <w:tc>
          <w:tcPr>
            <w:tcW w:w="2903" w:type="dxa"/>
            <w:tcBorders>
              <w:top w:val="single" w:sz="4" w:space="0" w:color="000000"/>
              <w:left w:val="nil"/>
              <w:bottom w:val="single" w:sz="4" w:space="0" w:color="000000"/>
              <w:right w:val="nil"/>
            </w:tcBorders>
            <w:noWrap/>
            <w:vAlign w:val="bottom"/>
            <w:hideMark/>
          </w:tcPr>
          <w:p w14:paraId="4B356460"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-702.88</w:t>
            </w:r>
          </w:p>
        </w:tc>
        <w:tc>
          <w:tcPr>
            <w:tcW w:w="2903" w:type="dxa"/>
            <w:tcBorders>
              <w:top w:val="single" w:sz="4" w:space="0" w:color="000000"/>
              <w:left w:val="nil"/>
              <w:bottom w:val="single" w:sz="4" w:space="0" w:color="000000"/>
              <w:right w:val="single" w:sz="4" w:space="0" w:color="000000"/>
            </w:tcBorders>
            <w:noWrap/>
            <w:vAlign w:val="bottom"/>
            <w:hideMark/>
          </w:tcPr>
          <w:p w14:paraId="5A58A0D3"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-7.00</w:t>
            </w:r>
          </w:p>
        </w:tc>
      </w:tr>
      <w:tr w:rsidR="0067516E" w:rsidRPr="0067516E" w14:paraId="5593FB11" w14:textId="77777777" w:rsidTr="0067516E">
        <w:trPr>
          <w:trHeight w:val="322"/>
        </w:trPr>
        <w:tc>
          <w:tcPr>
            <w:tcW w:w="1847" w:type="dxa"/>
            <w:tcBorders>
              <w:top w:val="single" w:sz="4" w:space="0" w:color="000000"/>
              <w:left w:val="single" w:sz="4" w:space="0" w:color="000000"/>
              <w:bottom w:val="single" w:sz="4" w:space="0" w:color="000000"/>
              <w:right w:val="nil"/>
            </w:tcBorders>
            <w:shd w:val="clear" w:color="D9D9D9" w:fill="D9D9D9"/>
            <w:noWrap/>
            <w:vAlign w:val="bottom"/>
            <w:hideMark/>
          </w:tcPr>
          <w:p w14:paraId="50E1360D" w14:textId="77777777" w:rsidR="0067516E" w:rsidRPr="0067516E" w:rsidRDefault="0067516E" w:rsidP="0067516E">
            <w:pPr>
              <w:widowControl/>
              <w:autoSpaceDE/>
              <w:autoSpaceDN/>
              <w:rPr>
                <w:rFonts w:ascii="Aptos Narrow" w:hAnsi="Aptos Narrow"/>
                <w:color w:val="000000"/>
              </w:rPr>
            </w:pPr>
            <w:r w:rsidRPr="0067516E">
              <w:rPr>
                <w:rFonts w:ascii="Aptos Narrow" w:hAnsi="Aptos Narrow"/>
                <w:color w:val="000000"/>
              </w:rPr>
              <w:t>Upper Fence</w:t>
            </w:r>
          </w:p>
        </w:tc>
        <w:tc>
          <w:tcPr>
            <w:tcW w:w="2941" w:type="dxa"/>
            <w:tcBorders>
              <w:top w:val="single" w:sz="4" w:space="0" w:color="000000"/>
              <w:left w:val="nil"/>
              <w:bottom w:val="single" w:sz="4" w:space="0" w:color="000000"/>
              <w:right w:val="nil"/>
            </w:tcBorders>
            <w:shd w:val="clear" w:color="D9D9D9" w:fill="D9D9D9"/>
            <w:noWrap/>
            <w:vAlign w:val="bottom"/>
            <w:hideMark/>
          </w:tcPr>
          <w:p w14:paraId="6AE362C4"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12.50</w:t>
            </w:r>
          </w:p>
        </w:tc>
        <w:tc>
          <w:tcPr>
            <w:tcW w:w="2903" w:type="dxa"/>
            <w:tcBorders>
              <w:top w:val="single" w:sz="4" w:space="0" w:color="000000"/>
              <w:left w:val="nil"/>
              <w:bottom w:val="single" w:sz="4" w:space="0" w:color="000000"/>
              <w:right w:val="nil"/>
            </w:tcBorders>
            <w:shd w:val="clear" w:color="D9D9D9" w:fill="D9D9D9"/>
            <w:noWrap/>
            <w:vAlign w:val="bottom"/>
            <w:hideMark/>
          </w:tcPr>
          <w:p w14:paraId="3050F56F"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1079.50</w:t>
            </w:r>
          </w:p>
        </w:tc>
        <w:tc>
          <w:tcPr>
            <w:tcW w:w="2903" w:type="dxa"/>
            <w:tcBorders>
              <w:top w:val="single" w:sz="4" w:space="0" w:color="000000"/>
              <w:left w:val="nil"/>
              <w:bottom w:val="single" w:sz="4" w:space="0" w:color="000000"/>
              <w:right w:val="single" w:sz="4" w:space="0" w:color="000000"/>
            </w:tcBorders>
            <w:shd w:val="clear" w:color="D9D9D9" w:fill="D9D9D9"/>
            <w:noWrap/>
            <w:vAlign w:val="bottom"/>
            <w:hideMark/>
          </w:tcPr>
          <w:p w14:paraId="2CE48375"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3.50</w:t>
            </w:r>
          </w:p>
        </w:tc>
      </w:tr>
      <w:tr w:rsidR="0067516E" w:rsidRPr="0067516E" w14:paraId="15794E32" w14:textId="77777777" w:rsidTr="0067516E">
        <w:trPr>
          <w:trHeight w:val="322"/>
        </w:trPr>
        <w:tc>
          <w:tcPr>
            <w:tcW w:w="1847" w:type="dxa"/>
            <w:tcBorders>
              <w:top w:val="single" w:sz="4" w:space="0" w:color="000000"/>
              <w:left w:val="single" w:sz="4" w:space="0" w:color="000000"/>
              <w:bottom w:val="single" w:sz="4" w:space="0" w:color="000000"/>
              <w:right w:val="nil"/>
            </w:tcBorders>
            <w:noWrap/>
            <w:vAlign w:val="bottom"/>
            <w:hideMark/>
          </w:tcPr>
          <w:p w14:paraId="291393AB" w14:textId="77777777" w:rsidR="0067516E" w:rsidRPr="0067516E" w:rsidRDefault="0067516E" w:rsidP="0067516E">
            <w:pPr>
              <w:widowControl/>
              <w:autoSpaceDE/>
              <w:autoSpaceDN/>
              <w:rPr>
                <w:rFonts w:ascii="Aptos Narrow" w:hAnsi="Aptos Narrow"/>
                <w:color w:val="000000"/>
              </w:rPr>
            </w:pPr>
            <w:r w:rsidRPr="0067516E">
              <w:rPr>
                <w:rFonts w:ascii="Aptos Narrow" w:hAnsi="Aptos Narrow"/>
                <w:color w:val="000000"/>
              </w:rPr>
              <w:t>Correlation</w:t>
            </w:r>
          </w:p>
        </w:tc>
        <w:tc>
          <w:tcPr>
            <w:tcW w:w="2941" w:type="dxa"/>
            <w:tcBorders>
              <w:top w:val="single" w:sz="4" w:space="0" w:color="000000"/>
              <w:left w:val="nil"/>
              <w:bottom w:val="single" w:sz="4" w:space="0" w:color="000000"/>
              <w:right w:val="nil"/>
            </w:tcBorders>
            <w:noWrap/>
            <w:vAlign w:val="bottom"/>
            <w:hideMark/>
          </w:tcPr>
          <w:p w14:paraId="6F14CE73"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0.08</w:t>
            </w:r>
          </w:p>
        </w:tc>
        <w:tc>
          <w:tcPr>
            <w:tcW w:w="2903" w:type="dxa"/>
            <w:tcBorders>
              <w:top w:val="single" w:sz="4" w:space="0" w:color="000000"/>
              <w:left w:val="nil"/>
              <w:bottom w:val="single" w:sz="4" w:space="0" w:color="000000"/>
              <w:right w:val="nil"/>
            </w:tcBorders>
            <w:noWrap/>
            <w:vAlign w:val="bottom"/>
            <w:hideMark/>
          </w:tcPr>
          <w:p w14:paraId="0C410EFC"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-0.02</w:t>
            </w:r>
          </w:p>
        </w:tc>
        <w:tc>
          <w:tcPr>
            <w:tcW w:w="2903" w:type="dxa"/>
            <w:tcBorders>
              <w:top w:val="single" w:sz="4" w:space="0" w:color="000000"/>
              <w:left w:val="nil"/>
              <w:bottom w:val="single" w:sz="4" w:space="0" w:color="000000"/>
              <w:right w:val="single" w:sz="4" w:space="0" w:color="000000"/>
            </w:tcBorders>
            <w:noWrap/>
            <w:vAlign w:val="bottom"/>
            <w:hideMark/>
          </w:tcPr>
          <w:p w14:paraId="36E8A11B" w14:textId="77777777" w:rsidR="0067516E" w:rsidRPr="0067516E" w:rsidRDefault="0067516E" w:rsidP="0067516E">
            <w:pPr>
              <w:widowControl/>
              <w:autoSpaceDE/>
              <w:autoSpaceDN/>
              <w:jc w:val="right"/>
              <w:rPr>
                <w:rFonts w:ascii="Aptos Narrow" w:hAnsi="Aptos Narrow"/>
                <w:color w:val="000000"/>
              </w:rPr>
            </w:pPr>
            <w:r w:rsidRPr="0067516E">
              <w:rPr>
                <w:rFonts w:ascii="Aptos Narrow" w:hAnsi="Aptos Narrow"/>
                <w:color w:val="000000"/>
              </w:rPr>
              <w:t>0.05</w:t>
            </w:r>
          </w:p>
        </w:tc>
      </w:tr>
    </w:tbl>
    <w:p w14:paraId="60549F3C" w14:textId="77777777" w:rsidR="0067516E" w:rsidRPr="0067516E" w:rsidRDefault="0067516E" w:rsidP="0067516E">
      <w:pPr>
        <w:rPr>
          <w:sz w:val="17"/>
        </w:rPr>
      </w:pPr>
    </w:p>
    <w:sectPr w:rsidR="0067516E" w:rsidRPr="0067516E" w:rsidSect="00533AB8">
      <w:pgSz w:w="12240" w:h="15840"/>
      <w:pgMar w:top="720" w:right="720" w:bottom="72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09247" w14:textId="77777777" w:rsidR="00E81011" w:rsidRDefault="00E81011">
      <w:r>
        <w:separator/>
      </w:r>
    </w:p>
  </w:endnote>
  <w:endnote w:type="continuationSeparator" w:id="0">
    <w:p w14:paraId="72610FC0" w14:textId="77777777" w:rsidR="00E81011" w:rsidRDefault="00E81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 es">
    <w:altName w:val="Times New Roman"/>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6E56E" w14:textId="77777777" w:rsidR="006B0185" w:rsidRDefault="006B0185" w:rsidP="00184ED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930536"/>
      <w:docPartObj>
        <w:docPartGallery w:val="Page Numbers (Bottom of Page)"/>
        <w:docPartUnique/>
      </w:docPartObj>
    </w:sdtPr>
    <w:sdtEndPr>
      <w:rPr>
        <w:noProof/>
      </w:rPr>
    </w:sdtEndPr>
    <w:sdtContent>
      <w:p w14:paraId="35532CB5" w14:textId="77777777" w:rsidR="00184ED6" w:rsidRDefault="00184ED6">
        <w:pPr>
          <w:pStyle w:val="Footer"/>
          <w:jc w:val="center"/>
        </w:pPr>
        <w:r>
          <w:fldChar w:fldCharType="begin"/>
        </w:r>
        <w:r>
          <w:instrText xml:space="preserve"> PAGE   \* MERGEFORMAT </w:instrText>
        </w:r>
        <w:r>
          <w:fldChar w:fldCharType="separate"/>
        </w:r>
        <w:r w:rsidR="001D7443">
          <w:rPr>
            <w:noProof/>
          </w:rPr>
          <w:t>50</w:t>
        </w:r>
        <w:r>
          <w:rPr>
            <w:noProof/>
          </w:rPr>
          <w:fldChar w:fldCharType="end"/>
        </w:r>
      </w:p>
    </w:sdtContent>
  </w:sdt>
  <w:p w14:paraId="52E6F84A" w14:textId="77777777" w:rsidR="0022641C" w:rsidRDefault="0022641C">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02402" w14:textId="77777777" w:rsidR="00E81011" w:rsidRDefault="00E81011">
      <w:r>
        <w:separator/>
      </w:r>
    </w:p>
  </w:footnote>
  <w:footnote w:type="continuationSeparator" w:id="0">
    <w:p w14:paraId="21472C51" w14:textId="77777777" w:rsidR="00E81011" w:rsidRDefault="00E810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62642512"/>
    <w:lvl w:ilvl="0">
      <w:start w:val="1"/>
      <w:numFmt w:val="decimal"/>
      <w:pStyle w:val="ListNumber"/>
      <w:lvlText w:val="%1."/>
      <w:lvlJc w:val="left"/>
      <w:pPr>
        <w:tabs>
          <w:tab w:val="num" w:pos="360"/>
        </w:tabs>
        <w:ind w:left="360" w:hanging="360"/>
      </w:p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FFFFFF89"/>
    <w:multiLevelType w:val="singleLevel"/>
    <w:tmpl w:val="3112017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B479B9"/>
    <w:multiLevelType w:val="multilevel"/>
    <w:tmpl w:val="E4F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76087"/>
    <w:multiLevelType w:val="hybridMultilevel"/>
    <w:tmpl w:val="39E21D14"/>
    <w:lvl w:ilvl="0" w:tplc="4212150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AD3CB6"/>
    <w:multiLevelType w:val="multilevel"/>
    <w:tmpl w:val="C200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25E60"/>
    <w:multiLevelType w:val="multilevel"/>
    <w:tmpl w:val="BBAA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B23A8"/>
    <w:multiLevelType w:val="multilevel"/>
    <w:tmpl w:val="2426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E7C3D"/>
    <w:multiLevelType w:val="multilevel"/>
    <w:tmpl w:val="2B967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EF585F"/>
    <w:multiLevelType w:val="multilevel"/>
    <w:tmpl w:val="02C8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50648"/>
    <w:multiLevelType w:val="hybridMultilevel"/>
    <w:tmpl w:val="5D6A26B6"/>
    <w:lvl w:ilvl="0" w:tplc="6AEC5E9A">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C33EA9C6">
      <w:numFmt w:val="bullet"/>
      <w:lvlText w:val="•"/>
      <w:lvlJc w:val="left"/>
      <w:pPr>
        <w:ind w:left="2376" w:hanging="360"/>
      </w:pPr>
      <w:rPr>
        <w:rFonts w:hint="default"/>
        <w:lang w:val="en-US" w:eastAsia="en-US" w:bidi="ar-SA"/>
      </w:rPr>
    </w:lvl>
    <w:lvl w:ilvl="2" w:tplc="BB4E2E28">
      <w:numFmt w:val="bullet"/>
      <w:lvlText w:val="•"/>
      <w:lvlJc w:val="left"/>
      <w:pPr>
        <w:ind w:left="3312" w:hanging="360"/>
      </w:pPr>
      <w:rPr>
        <w:rFonts w:hint="default"/>
        <w:lang w:val="en-US" w:eastAsia="en-US" w:bidi="ar-SA"/>
      </w:rPr>
    </w:lvl>
    <w:lvl w:ilvl="3" w:tplc="FE188998">
      <w:numFmt w:val="bullet"/>
      <w:lvlText w:val="•"/>
      <w:lvlJc w:val="left"/>
      <w:pPr>
        <w:ind w:left="4248" w:hanging="360"/>
      </w:pPr>
      <w:rPr>
        <w:rFonts w:hint="default"/>
        <w:lang w:val="en-US" w:eastAsia="en-US" w:bidi="ar-SA"/>
      </w:rPr>
    </w:lvl>
    <w:lvl w:ilvl="4" w:tplc="07E059E0">
      <w:numFmt w:val="bullet"/>
      <w:lvlText w:val="•"/>
      <w:lvlJc w:val="left"/>
      <w:pPr>
        <w:ind w:left="5184" w:hanging="360"/>
      </w:pPr>
      <w:rPr>
        <w:rFonts w:hint="default"/>
        <w:lang w:val="en-US" w:eastAsia="en-US" w:bidi="ar-SA"/>
      </w:rPr>
    </w:lvl>
    <w:lvl w:ilvl="5" w:tplc="624A3F30">
      <w:numFmt w:val="bullet"/>
      <w:lvlText w:val="•"/>
      <w:lvlJc w:val="left"/>
      <w:pPr>
        <w:ind w:left="6120" w:hanging="360"/>
      </w:pPr>
      <w:rPr>
        <w:rFonts w:hint="default"/>
        <w:lang w:val="en-US" w:eastAsia="en-US" w:bidi="ar-SA"/>
      </w:rPr>
    </w:lvl>
    <w:lvl w:ilvl="6" w:tplc="8E64132E">
      <w:numFmt w:val="bullet"/>
      <w:lvlText w:val="•"/>
      <w:lvlJc w:val="left"/>
      <w:pPr>
        <w:ind w:left="7056" w:hanging="360"/>
      </w:pPr>
      <w:rPr>
        <w:rFonts w:hint="default"/>
        <w:lang w:val="en-US" w:eastAsia="en-US" w:bidi="ar-SA"/>
      </w:rPr>
    </w:lvl>
    <w:lvl w:ilvl="7" w:tplc="0E3EA0FA">
      <w:numFmt w:val="bullet"/>
      <w:lvlText w:val="•"/>
      <w:lvlJc w:val="left"/>
      <w:pPr>
        <w:ind w:left="7992" w:hanging="360"/>
      </w:pPr>
      <w:rPr>
        <w:rFonts w:hint="default"/>
        <w:lang w:val="en-US" w:eastAsia="en-US" w:bidi="ar-SA"/>
      </w:rPr>
    </w:lvl>
    <w:lvl w:ilvl="8" w:tplc="4578828A">
      <w:numFmt w:val="bullet"/>
      <w:lvlText w:val="•"/>
      <w:lvlJc w:val="left"/>
      <w:pPr>
        <w:ind w:left="8928" w:hanging="360"/>
      </w:pPr>
      <w:rPr>
        <w:rFonts w:hint="default"/>
        <w:lang w:val="en-US" w:eastAsia="en-US" w:bidi="ar-SA"/>
      </w:rPr>
    </w:lvl>
  </w:abstractNum>
  <w:abstractNum w:abstractNumId="10" w15:restartNumberingAfterBreak="0">
    <w:nsid w:val="1EB403E7"/>
    <w:multiLevelType w:val="multilevel"/>
    <w:tmpl w:val="05781782"/>
    <w:lvl w:ilvl="0">
      <w:start w:val="4"/>
      <w:numFmt w:val="decimal"/>
      <w:lvlText w:val="%1"/>
      <w:lvlJc w:val="left"/>
      <w:pPr>
        <w:ind w:left="1142" w:hanging="423"/>
      </w:pPr>
      <w:rPr>
        <w:rFonts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72" w:hanging="423"/>
      </w:pPr>
      <w:rPr>
        <w:rFonts w:hint="default"/>
        <w:lang w:val="en-US" w:eastAsia="en-US" w:bidi="ar-SA"/>
      </w:rPr>
    </w:lvl>
    <w:lvl w:ilvl="3">
      <w:numFmt w:val="bullet"/>
      <w:lvlText w:val="•"/>
      <w:lvlJc w:val="left"/>
      <w:pPr>
        <w:ind w:left="4038" w:hanging="423"/>
      </w:pPr>
      <w:rPr>
        <w:rFonts w:hint="default"/>
        <w:lang w:val="en-US" w:eastAsia="en-US" w:bidi="ar-SA"/>
      </w:rPr>
    </w:lvl>
    <w:lvl w:ilvl="4">
      <w:numFmt w:val="bullet"/>
      <w:lvlText w:val="•"/>
      <w:lvlJc w:val="left"/>
      <w:pPr>
        <w:ind w:left="5004" w:hanging="423"/>
      </w:pPr>
      <w:rPr>
        <w:rFonts w:hint="default"/>
        <w:lang w:val="en-US" w:eastAsia="en-US" w:bidi="ar-SA"/>
      </w:rPr>
    </w:lvl>
    <w:lvl w:ilvl="5">
      <w:numFmt w:val="bullet"/>
      <w:lvlText w:val="•"/>
      <w:lvlJc w:val="left"/>
      <w:pPr>
        <w:ind w:left="5970" w:hanging="423"/>
      </w:pPr>
      <w:rPr>
        <w:rFonts w:hint="default"/>
        <w:lang w:val="en-US" w:eastAsia="en-US" w:bidi="ar-SA"/>
      </w:rPr>
    </w:lvl>
    <w:lvl w:ilvl="6">
      <w:numFmt w:val="bullet"/>
      <w:lvlText w:val="•"/>
      <w:lvlJc w:val="left"/>
      <w:pPr>
        <w:ind w:left="6936" w:hanging="423"/>
      </w:pPr>
      <w:rPr>
        <w:rFonts w:hint="default"/>
        <w:lang w:val="en-US" w:eastAsia="en-US" w:bidi="ar-SA"/>
      </w:rPr>
    </w:lvl>
    <w:lvl w:ilvl="7">
      <w:numFmt w:val="bullet"/>
      <w:lvlText w:val="•"/>
      <w:lvlJc w:val="left"/>
      <w:pPr>
        <w:ind w:left="7902" w:hanging="423"/>
      </w:pPr>
      <w:rPr>
        <w:rFonts w:hint="default"/>
        <w:lang w:val="en-US" w:eastAsia="en-US" w:bidi="ar-SA"/>
      </w:rPr>
    </w:lvl>
    <w:lvl w:ilvl="8">
      <w:numFmt w:val="bullet"/>
      <w:lvlText w:val="•"/>
      <w:lvlJc w:val="left"/>
      <w:pPr>
        <w:ind w:left="8868" w:hanging="423"/>
      </w:pPr>
      <w:rPr>
        <w:rFonts w:hint="default"/>
        <w:lang w:val="en-US" w:eastAsia="en-US" w:bidi="ar-SA"/>
      </w:rPr>
    </w:lvl>
  </w:abstractNum>
  <w:abstractNum w:abstractNumId="11" w15:restartNumberingAfterBreak="0">
    <w:nsid w:val="21BF6280"/>
    <w:multiLevelType w:val="hybridMultilevel"/>
    <w:tmpl w:val="21B0BA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7011680"/>
    <w:multiLevelType w:val="hybridMultilevel"/>
    <w:tmpl w:val="B94C4E72"/>
    <w:lvl w:ilvl="0" w:tplc="D28250A8">
      <w:start w:val="1"/>
      <w:numFmt w:val="upperLetter"/>
      <w:lvlText w:val="(%1)"/>
      <w:lvlJc w:val="left"/>
      <w:pPr>
        <w:ind w:left="470" w:hanging="358"/>
      </w:pPr>
      <w:rPr>
        <w:rFonts w:ascii="Times New Roman" w:eastAsia="Times New Roman" w:hAnsi="Times New Roman" w:cs="Times New Roman" w:hint="default"/>
        <w:b w:val="0"/>
        <w:bCs w:val="0"/>
        <w:i w:val="0"/>
        <w:iCs w:val="0"/>
        <w:spacing w:val="-4"/>
        <w:w w:val="100"/>
        <w:sz w:val="22"/>
        <w:szCs w:val="22"/>
        <w:lang w:val="en-US" w:eastAsia="en-US" w:bidi="ar-SA"/>
      </w:rPr>
    </w:lvl>
    <w:lvl w:ilvl="1" w:tplc="AAE0F5DE">
      <w:numFmt w:val="bullet"/>
      <w:lvlText w:val="•"/>
      <w:lvlJc w:val="left"/>
      <w:pPr>
        <w:ind w:left="1439" w:hanging="358"/>
      </w:pPr>
      <w:rPr>
        <w:rFonts w:hint="default"/>
        <w:lang w:val="en-US" w:eastAsia="en-US" w:bidi="ar-SA"/>
      </w:rPr>
    </w:lvl>
    <w:lvl w:ilvl="2" w:tplc="FE00E390">
      <w:numFmt w:val="bullet"/>
      <w:lvlText w:val="•"/>
      <w:lvlJc w:val="left"/>
      <w:pPr>
        <w:ind w:left="2398" w:hanging="358"/>
      </w:pPr>
      <w:rPr>
        <w:rFonts w:hint="default"/>
        <w:lang w:val="en-US" w:eastAsia="en-US" w:bidi="ar-SA"/>
      </w:rPr>
    </w:lvl>
    <w:lvl w:ilvl="3" w:tplc="C70800D4">
      <w:numFmt w:val="bullet"/>
      <w:lvlText w:val="•"/>
      <w:lvlJc w:val="left"/>
      <w:pPr>
        <w:ind w:left="3358" w:hanging="358"/>
      </w:pPr>
      <w:rPr>
        <w:rFonts w:hint="default"/>
        <w:lang w:val="en-US" w:eastAsia="en-US" w:bidi="ar-SA"/>
      </w:rPr>
    </w:lvl>
    <w:lvl w:ilvl="4" w:tplc="1CA6872E">
      <w:numFmt w:val="bullet"/>
      <w:lvlText w:val="•"/>
      <w:lvlJc w:val="left"/>
      <w:pPr>
        <w:ind w:left="4317" w:hanging="358"/>
      </w:pPr>
      <w:rPr>
        <w:rFonts w:hint="default"/>
        <w:lang w:val="en-US" w:eastAsia="en-US" w:bidi="ar-SA"/>
      </w:rPr>
    </w:lvl>
    <w:lvl w:ilvl="5" w:tplc="967ECA84">
      <w:numFmt w:val="bullet"/>
      <w:lvlText w:val="•"/>
      <w:lvlJc w:val="left"/>
      <w:pPr>
        <w:ind w:left="5277" w:hanging="358"/>
      </w:pPr>
      <w:rPr>
        <w:rFonts w:hint="default"/>
        <w:lang w:val="en-US" w:eastAsia="en-US" w:bidi="ar-SA"/>
      </w:rPr>
    </w:lvl>
    <w:lvl w:ilvl="6" w:tplc="A0266AD4">
      <w:numFmt w:val="bullet"/>
      <w:lvlText w:val="•"/>
      <w:lvlJc w:val="left"/>
      <w:pPr>
        <w:ind w:left="6236" w:hanging="358"/>
      </w:pPr>
      <w:rPr>
        <w:rFonts w:hint="default"/>
        <w:lang w:val="en-US" w:eastAsia="en-US" w:bidi="ar-SA"/>
      </w:rPr>
    </w:lvl>
    <w:lvl w:ilvl="7" w:tplc="E286D07A">
      <w:numFmt w:val="bullet"/>
      <w:lvlText w:val="•"/>
      <w:lvlJc w:val="left"/>
      <w:pPr>
        <w:ind w:left="7195" w:hanging="358"/>
      </w:pPr>
      <w:rPr>
        <w:rFonts w:hint="default"/>
        <w:lang w:val="en-US" w:eastAsia="en-US" w:bidi="ar-SA"/>
      </w:rPr>
    </w:lvl>
    <w:lvl w:ilvl="8" w:tplc="831ADA40">
      <w:numFmt w:val="bullet"/>
      <w:lvlText w:val="•"/>
      <w:lvlJc w:val="left"/>
      <w:pPr>
        <w:ind w:left="8155" w:hanging="358"/>
      </w:pPr>
      <w:rPr>
        <w:rFonts w:hint="default"/>
        <w:lang w:val="en-US" w:eastAsia="en-US" w:bidi="ar-SA"/>
      </w:rPr>
    </w:lvl>
  </w:abstractNum>
  <w:abstractNum w:abstractNumId="13" w15:restartNumberingAfterBreak="0">
    <w:nsid w:val="37672633"/>
    <w:multiLevelType w:val="multilevel"/>
    <w:tmpl w:val="54E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E0769"/>
    <w:multiLevelType w:val="multilevel"/>
    <w:tmpl w:val="4844D8AC"/>
    <w:lvl w:ilvl="0">
      <w:start w:val="2"/>
      <w:numFmt w:val="decimal"/>
      <w:lvlText w:val="%1"/>
      <w:lvlJc w:val="left"/>
      <w:pPr>
        <w:ind w:left="1051" w:hanging="332"/>
      </w:pPr>
      <w:rPr>
        <w:rFonts w:hint="default"/>
        <w:lang w:val="en-US" w:eastAsia="en-US" w:bidi="ar-SA"/>
      </w:rPr>
    </w:lvl>
    <w:lvl w:ilvl="1">
      <w:start w:val="1"/>
      <w:numFmt w:val="decimal"/>
      <w:lvlText w:val="%1.%2"/>
      <w:lvlJc w:val="left"/>
      <w:pPr>
        <w:ind w:left="1051" w:hanging="332"/>
      </w:pPr>
      <w:rPr>
        <w:rFonts w:hint="default"/>
        <w:spacing w:val="0"/>
        <w:w w:val="100"/>
        <w:lang w:val="en-US" w:eastAsia="en-US" w:bidi="ar-SA"/>
      </w:rPr>
    </w:lvl>
    <w:lvl w:ilvl="2">
      <w:start w:val="1"/>
      <w:numFmt w:val="decimal"/>
      <w:lvlText w:val="%1.%2.%3"/>
      <w:lvlJc w:val="left"/>
      <w:pPr>
        <w:ind w:left="1217"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828" w:hanging="360"/>
      </w:pPr>
      <w:rPr>
        <w:rFonts w:hint="default"/>
        <w:lang w:val="en-US" w:eastAsia="en-US" w:bidi="ar-SA"/>
      </w:rPr>
    </w:lvl>
    <w:lvl w:ilvl="5">
      <w:numFmt w:val="bullet"/>
      <w:lvlText w:val="•"/>
      <w:lvlJc w:val="left"/>
      <w:pPr>
        <w:ind w:left="4157" w:hanging="360"/>
      </w:pPr>
      <w:rPr>
        <w:rFonts w:hint="default"/>
        <w:lang w:val="en-US" w:eastAsia="en-US" w:bidi="ar-SA"/>
      </w:rPr>
    </w:lvl>
    <w:lvl w:ilvl="6">
      <w:numFmt w:val="bullet"/>
      <w:lvlText w:val="•"/>
      <w:lvlJc w:val="left"/>
      <w:pPr>
        <w:ind w:left="5485"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8142" w:hanging="360"/>
      </w:pPr>
      <w:rPr>
        <w:rFonts w:hint="default"/>
        <w:lang w:val="en-US" w:eastAsia="en-US" w:bidi="ar-SA"/>
      </w:rPr>
    </w:lvl>
  </w:abstractNum>
  <w:abstractNum w:abstractNumId="15" w15:restartNumberingAfterBreak="0">
    <w:nsid w:val="3FFA2CC9"/>
    <w:multiLevelType w:val="hybridMultilevel"/>
    <w:tmpl w:val="C322A2CC"/>
    <w:lvl w:ilvl="0" w:tplc="E24AAE22">
      <w:numFmt w:val="bullet"/>
      <w:lvlText w:val="•"/>
      <w:lvlJc w:val="left"/>
      <w:pPr>
        <w:ind w:left="1440" w:hanging="360"/>
      </w:pPr>
      <w:rPr>
        <w:rFonts w:ascii="Arial MT" w:eastAsia="Arial MT" w:hAnsi="Arial MT" w:cs="Arial MT" w:hint="default"/>
        <w:b w:val="0"/>
        <w:bCs w:val="0"/>
        <w:i w:val="0"/>
        <w:iCs w:val="0"/>
        <w:spacing w:val="0"/>
        <w:w w:val="100"/>
        <w:sz w:val="22"/>
        <w:szCs w:val="22"/>
        <w:lang w:val="en-US" w:eastAsia="en-US" w:bidi="ar-SA"/>
      </w:rPr>
    </w:lvl>
    <w:lvl w:ilvl="1" w:tplc="DC926BF2">
      <w:numFmt w:val="bullet"/>
      <w:lvlText w:val="•"/>
      <w:lvlJc w:val="left"/>
      <w:pPr>
        <w:ind w:left="2376" w:hanging="360"/>
      </w:pPr>
      <w:rPr>
        <w:rFonts w:hint="default"/>
        <w:lang w:val="en-US" w:eastAsia="en-US" w:bidi="ar-SA"/>
      </w:rPr>
    </w:lvl>
    <w:lvl w:ilvl="2" w:tplc="B936EA12">
      <w:numFmt w:val="bullet"/>
      <w:lvlText w:val="•"/>
      <w:lvlJc w:val="left"/>
      <w:pPr>
        <w:ind w:left="3312" w:hanging="360"/>
      </w:pPr>
      <w:rPr>
        <w:rFonts w:hint="default"/>
        <w:lang w:val="en-US" w:eastAsia="en-US" w:bidi="ar-SA"/>
      </w:rPr>
    </w:lvl>
    <w:lvl w:ilvl="3" w:tplc="3F9A8414">
      <w:numFmt w:val="bullet"/>
      <w:lvlText w:val="•"/>
      <w:lvlJc w:val="left"/>
      <w:pPr>
        <w:ind w:left="4248" w:hanging="360"/>
      </w:pPr>
      <w:rPr>
        <w:rFonts w:hint="default"/>
        <w:lang w:val="en-US" w:eastAsia="en-US" w:bidi="ar-SA"/>
      </w:rPr>
    </w:lvl>
    <w:lvl w:ilvl="4" w:tplc="85E65A36">
      <w:numFmt w:val="bullet"/>
      <w:lvlText w:val="•"/>
      <w:lvlJc w:val="left"/>
      <w:pPr>
        <w:ind w:left="5184" w:hanging="360"/>
      </w:pPr>
      <w:rPr>
        <w:rFonts w:hint="default"/>
        <w:lang w:val="en-US" w:eastAsia="en-US" w:bidi="ar-SA"/>
      </w:rPr>
    </w:lvl>
    <w:lvl w:ilvl="5" w:tplc="3878A828">
      <w:numFmt w:val="bullet"/>
      <w:lvlText w:val="•"/>
      <w:lvlJc w:val="left"/>
      <w:pPr>
        <w:ind w:left="6120" w:hanging="360"/>
      </w:pPr>
      <w:rPr>
        <w:rFonts w:hint="default"/>
        <w:lang w:val="en-US" w:eastAsia="en-US" w:bidi="ar-SA"/>
      </w:rPr>
    </w:lvl>
    <w:lvl w:ilvl="6" w:tplc="8368B86A">
      <w:numFmt w:val="bullet"/>
      <w:lvlText w:val="•"/>
      <w:lvlJc w:val="left"/>
      <w:pPr>
        <w:ind w:left="7056" w:hanging="360"/>
      </w:pPr>
      <w:rPr>
        <w:rFonts w:hint="default"/>
        <w:lang w:val="en-US" w:eastAsia="en-US" w:bidi="ar-SA"/>
      </w:rPr>
    </w:lvl>
    <w:lvl w:ilvl="7" w:tplc="52340248">
      <w:numFmt w:val="bullet"/>
      <w:lvlText w:val="•"/>
      <w:lvlJc w:val="left"/>
      <w:pPr>
        <w:ind w:left="7992" w:hanging="360"/>
      </w:pPr>
      <w:rPr>
        <w:rFonts w:hint="default"/>
        <w:lang w:val="en-US" w:eastAsia="en-US" w:bidi="ar-SA"/>
      </w:rPr>
    </w:lvl>
    <w:lvl w:ilvl="8" w:tplc="D5EA115A">
      <w:numFmt w:val="bullet"/>
      <w:lvlText w:val="•"/>
      <w:lvlJc w:val="left"/>
      <w:pPr>
        <w:ind w:left="8928" w:hanging="360"/>
      </w:pPr>
      <w:rPr>
        <w:rFonts w:hint="default"/>
        <w:lang w:val="en-US" w:eastAsia="en-US" w:bidi="ar-SA"/>
      </w:rPr>
    </w:lvl>
  </w:abstractNum>
  <w:abstractNum w:abstractNumId="16" w15:restartNumberingAfterBreak="0">
    <w:nsid w:val="43EA3B46"/>
    <w:multiLevelType w:val="multilevel"/>
    <w:tmpl w:val="53DA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95BC6"/>
    <w:multiLevelType w:val="hybridMultilevel"/>
    <w:tmpl w:val="FDA2D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A84A82"/>
    <w:multiLevelType w:val="hybridMultilevel"/>
    <w:tmpl w:val="706C8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A129AC"/>
    <w:multiLevelType w:val="multilevel"/>
    <w:tmpl w:val="B2505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DD1A58"/>
    <w:multiLevelType w:val="hybridMultilevel"/>
    <w:tmpl w:val="494403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FE63407"/>
    <w:multiLevelType w:val="hybridMultilevel"/>
    <w:tmpl w:val="55308EDA"/>
    <w:lvl w:ilvl="0" w:tplc="BCE426DC">
      <w:start w:val="1"/>
      <w:numFmt w:val="upperRoman"/>
      <w:lvlText w:val="%1."/>
      <w:lvlJc w:val="left"/>
      <w:pPr>
        <w:ind w:left="1965" w:hanging="255"/>
        <w:jc w:val="right"/>
      </w:pPr>
      <w:rPr>
        <w:rFonts w:hint="default"/>
        <w:spacing w:val="-10"/>
        <w:w w:val="99"/>
        <w:lang w:val="en-US" w:eastAsia="en-US" w:bidi="ar-SA"/>
      </w:rPr>
    </w:lvl>
    <w:lvl w:ilvl="1" w:tplc="3B98AB84">
      <w:numFmt w:val="bullet"/>
      <w:lvlText w:val="•"/>
      <w:lvlJc w:val="left"/>
      <w:pPr>
        <w:ind w:left="4788" w:hanging="255"/>
      </w:pPr>
      <w:rPr>
        <w:rFonts w:hint="default"/>
        <w:lang w:val="en-US" w:eastAsia="en-US" w:bidi="ar-SA"/>
      </w:rPr>
    </w:lvl>
    <w:lvl w:ilvl="2" w:tplc="9B0A60FE">
      <w:numFmt w:val="bullet"/>
      <w:lvlText w:val="•"/>
      <w:lvlJc w:val="left"/>
      <w:pPr>
        <w:ind w:left="5456" w:hanging="255"/>
      </w:pPr>
      <w:rPr>
        <w:rFonts w:hint="default"/>
        <w:lang w:val="en-US" w:eastAsia="en-US" w:bidi="ar-SA"/>
      </w:rPr>
    </w:lvl>
    <w:lvl w:ilvl="3" w:tplc="60D41620">
      <w:numFmt w:val="bullet"/>
      <w:lvlText w:val="•"/>
      <w:lvlJc w:val="left"/>
      <w:pPr>
        <w:ind w:left="6124" w:hanging="255"/>
      </w:pPr>
      <w:rPr>
        <w:rFonts w:hint="default"/>
        <w:lang w:val="en-US" w:eastAsia="en-US" w:bidi="ar-SA"/>
      </w:rPr>
    </w:lvl>
    <w:lvl w:ilvl="4" w:tplc="3A4CC6C2">
      <w:numFmt w:val="bullet"/>
      <w:lvlText w:val="•"/>
      <w:lvlJc w:val="left"/>
      <w:pPr>
        <w:ind w:left="6792" w:hanging="255"/>
      </w:pPr>
      <w:rPr>
        <w:rFonts w:hint="default"/>
        <w:lang w:val="en-US" w:eastAsia="en-US" w:bidi="ar-SA"/>
      </w:rPr>
    </w:lvl>
    <w:lvl w:ilvl="5" w:tplc="9D902BAA">
      <w:numFmt w:val="bullet"/>
      <w:lvlText w:val="•"/>
      <w:lvlJc w:val="left"/>
      <w:pPr>
        <w:ind w:left="7460" w:hanging="255"/>
      </w:pPr>
      <w:rPr>
        <w:rFonts w:hint="default"/>
        <w:lang w:val="en-US" w:eastAsia="en-US" w:bidi="ar-SA"/>
      </w:rPr>
    </w:lvl>
    <w:lvl w:ilvl="6" w:tplc="70061AD0">
      <w:numFmt w:val="bullet"/>
      <w:lvlText w:val="•"/>
      <w:lvlJc w:val="left"/>
      <w:pPr>
        <w:ind w:left="8128" w:hanging="255"/>
      </w:pPr>
      <w:rPr>
        <w:rFonts w:hint="default"/>
        <w:lang w:val="en-US" w:eastAsia="en-US" w:bidi="ar-SA"/>
      </w:rPr>
    </w:lvl>
    <w:lvl w:ilvl="7" w:tplc="0350771E">
      <w:numFmt w:val="bullet"/>
      <w:lvlText w:val="•"/>
      <w:lvlJc w:val="left"/>
      <w:pPr>
        <w:ind w:left="8796" w:hanging="255"/>
      </w:pPr>
      <w:rPr>
        <w:rFonts w:hint="default"/>
        <w:lang w:val="en-US" w:eastAsia="en-US" w:bidi="ar-SA"/>
      </w:rPr>
    </w:lvl>
    <w:lvl w:ilvl="8" w:tplc="46C68C28">
      <w:numFmt w:val="bullet"/>
      <w:lvlText w:val="•"/>
      <w:lvlJc w:val="left"/>
      <w:pPr>
        <w:ind w:left="9464" w:hanging="255"/>
      </w:pPr>
      <w:rPr>
        <w:rFonts w:hint="default"/>
        <w:lang w:val="en-US" w:eastAsia="en-US" w:bidi="ar-SA"/>
      </w:rPr>
    </w:lvl>
  </w:abstractNum>
  <w:abstractNum w:abstractNumId="22" w15:restartNumberingAfterBreak="0">
    <w:nsid w:val="6F33591E"/>
    <w:multiLevelType w:val="multilevel"/>
    <w:tmpl w:val="EDC8B094"/>
    <w:lvl w:ilvl="0">
      <w:start w:val="1"/>
      <w:numFmt w:val="decimal"/>
      <w:lvlText w:val="%1"/>
      <w:lvlJc w:val="left"/>
      <w:pPr>
        <w:ind w:left="1080" w:hanging="360"/>
      </w:pPr>
      <w:rPr>
        <w:rFonts w:hint="default"/>
        <w:lang w:val="en-US" w:eastAsia="en-US" w:bidi="ar-SA"/>
      </w:rPr>
    </w:lvl>
    <w:lvl w:ilvl="1">
      <w:start w:val="1"/>
      <w:numFmt w:val="decimal"/>
      <w:lvlText w:val="%1.%2"/>
      <w:lvlJc w:val="left"/>
      <w:pPr>
        <w:ind w:left="1260" w:hanging="360"/>
      </w:pPr>
      <w:rPr>
        <w:rFonts w:hint="default"/>
        <w:spacing w:val="0"/>
        <w:w w:val="96"/>
        <w:lang w:val="en-US" w:eastAsia="en-US" w:bidi="ar-SA"/>
      </w:rPr>
    </w:lvl>
    <w:lvl w:ilvl="2">
      <w:numFmt w:val="bullet"/>
      <w:lvlText w:val="•"/>
      <w:lvlJc w:val="left"/>
      <w:pPr>
        <w:ind w:left="3024" w:hanging="360"/>
      </w:pPr>
      <w:rPr>
        <w:rFonts w:hint="default"/>
        <w:lang w:val="en-US" w:eastAsia="en-US" w:bidi="ar-SA"/>
      </w:rPr>
    </w:lvl>
    <w:lvl w:ilvl="3">
      <w:numFmt w:val="bullet"/>
      <w:lvlText w:val="•"/>
      <w:lvlJc w:val="left"/>
      <w:pPr>
        <w:ind w:left="3996" w:hanging="360"/>
      </w:pPr>
      <w:rPr>
        <w:rFonts w:hint="default"/>
        <w:lang w:val="en-US" w:eastAsia="en-US" w:bidi="ar-SA"/>
      </w:rPr>
    </w:lvl>
    <w:lvl w:ilvl="4">
      <w:numFmt w:val="bullet"/>
      <w:lvlText w:val="•"/>
      <w:lvlJc w:val="left"/>
      <w:pPr>
        <w:ind w:left="4968" w:hanging="360"/>
      </w:pPr>
      <w:rPr>
        <w:rFonts w:hint="default"/>
        <w:lang w:val="en-US" w:eastAsia="en-US" w:bidi="ar-SA"/>
      </w:rPr>
    </w:lvl>
    <w:lvl w:ilvl="5">
      <w:numFmt w:val="bullet"/>
      <w:lvlText w:val="•"/>
      <w:lvlJc w:val="left"/>
      <w:pPr>
        <w:ind w:left="5940" w:hanging="360"/>
      </w:pPr>
      <w:rPr>
        <w:rFonts w:hint="default"/>
        <w:lang w:val="en-US" w:eastAsia="en-US" w:bidi="ar-SA"/>
      </w:rPr>
    </w:lvl>
    <w:lvl w:ilvl="6">
      <w:numFmt w:val="bullet"/>
      <w:lvlText w:val="•"/>
      <w:lvlJc w:val="left"/>
      <w:pPr>
        <w:ind w:left="6912" w:hanging="360"/>
      </w:pPr>
      <w:rPr>
        <w:rFonts w:hint="default"/>
        <w:lang w:val="en-US" w:eastAsia="en-US" w:bidi="ar-SA"/>
      </w:rPr>
    </w:lvl>
    <w:lvl w:ilvl="7">
      <w:numFmt w:val="bullet"/>
      <w:lvlText w:val="•"/>
      <w:lvlJc w:val="left"/>
      <w:pPr>
        <w:ind w:left="7884" w:hanging="360"/>
      </w:pPr>
      <w:rPr>
        <w:rFonts w:hint="default"/>
        <w:lang w:val="en-US" w:eastAsia="en-US" w:bidi="ar-SA"/>
      </w:rPr>
    </w:lvl>
    <w:lvl w:ilvl="8">
      <w:numFmt w:val="bullet"/>
      <w:lvlText w:val="•"/>
      <w:lvlJc w:val="left"/>
      <w:pPr>
        <w:ind w:left="8856" w:hanging="360"/>
      </w:pPr>
      <w:rPr>
        <w:rFonts w:hint="default"/>
        <w:lang w:val="en-US" w:eastAsia="en-US" w:bidi="ar-SA"/>
      </w:rPr>
    </w:lvl>
  </w:abstractNum>
  <w:abstractNum w:abstractNumId="23" w15:restartNumberingAfterBreak="0">
    <w:nsid w:val="739D26C5"/>
    <w:multiLevelType w:val="hybridMultilevel"/>
    <w:tmpl w:val="1056F48E"/>
    <w:lvl w:ilvl="0" w:tplc="9E5EE290">
      <w:start w:val="1"/>
      <w:numFmt w:val="upperLetter"/>
      <w:lvlText w:val="(%1)"/>
      <w:lvlJc w:val="left"/>
      <w:pPr>
        <w:ind w:left="1080" w:hanging="360"/>
      </w:pPr>
      <w:rPr>
        <w:rFonts w:hint="default"/>
        <w:spacing w:val="-4"/>
        <w:w w:val="100"/>
        <w:lang w:val="en-US" w:eastAsia="en-US" w:bidi="ar-SA"/>
      </w:rPr>
    </w:lvl>
    <w:lvl w:ilvl="1" w:tplc="3A1C976C">
      <w:numFmt w:val="bullet"/>
      <w:lvlText w:val="•"/>
      <w:lvlJc w:val="left"/>
      <w:pPr>
        <w:ind w:left="2052" w:hanging="360"/>
      </w:pPr>
      <w:rPr>
        <w:rFonts w:hint="default"/>
        <w:lang w:val="en-US" w:eastAsia="en-US" w:bidi="ar-SA"/>
      </w:rPr>
    </w:lvl>
    <w:lvl w:ilvl="2" w:tplc="AAECCAF2">
      <w:numFmt w:val="bullet"/>
      <w:lvlText w:val="•"/>
      <w:lvlJc w:val="left"/>
      <w:pPr>
        <w:ind w:left="3024" w:hanging="360"/>
      </w:pPr>
      <w:rPr>
        <w:rFonts w:hint="default"/>
        <w:lang w:val="en-US" w:eastAsia="en-US" w:bidi="ar-SA"/>
      </w:rPr>
    </w:lvl>
    <w:lvl w:ilvl="3" w:tplc="1D2C6886">
      <w:numFmt w:val="bullet"/>
      <w:lvlText w:val="•"/>
      <w:lvlJc w:val="left"/>
      <w:pPr>
        <w:ind w:left="3996" w:hanging="360"/>
      </w:pPr>
      <w:rPr>
        <w:rFonts w:hint="default"/>
        <w:lang w:val="en-US" w:eastAsia="en-US" w:bidi="ar-SA"/>
      </w:rPr>
    </w:lvl>
    <w:lvl w:ilvl="4" w:tplc="4FBE7AAA">
      <w:numFmt w:val="bullet"/>
      <w:lvlText w:val="•"/>
      <w:lvlJc w:val="left"/>
      <w:pPr>
        <w:ind w:left="4968" w:hanging="360"/>
      </w:pPr>
      <w:rPr>
        <w:rFonts w:hint="default"/>
        <w:lang w:val="en-US" w:eastAsia="en-US" w:bidi="ar-SA"/>
      </w:rPr>
    </w:lvl>
    <w:lvl w:ilvl="5" w:tplc="6150D8D2">
      <w:numFmt w:val="bullet"/>
      <w:lvlText w:val="•"/>
      <w:lvlJc w:val="left"/>
      <w:pPr>
        <w:ind w:left="5940" w:hanging="360"/>
      </w:pPr>
      <w:rPr>
        <w:rFonts w:hint="default"/>
        <w:lang w:val="en-US" w:eastAsia="en-US" w:bidi="ar-SA"/>
      </w:rPr>
    </w:lvl>
    <w:lvl w:ilvl="6" w:tplc="6D2EE0DA">
      <w:numFmt w:val="bullet"/>
      <w:lvlText w:val="•"/>
      <w:lvlJc w:val="left"/>
      <w:pPr>
        <w:ind w:left="6912" w:hanging="360"/>
      </w:pPr>
      <w:rPr>
        <w:rFonts w:hint="default"/>
        <w:lang w:val="en-US" w:eastAsia="en-US" w:bidi="ar-SA"/>
      </w:rPr>
    </w:lvl>
    <w:lvl w:ilvl="7" w:tplc="8C9A770A">
      <w:numFmt w:val="bullet"/>
      <w:lvlText w:val="•"/>
      <w:lvlJc w:val="left"/>
      <w:pPr>
        <w:ind w:left="7884" w:hanging="360"/>
      </w:pPr>
      <w:rPr>
        <w:rFonts w:hint="default"/>
        <w:lang w:val="en-US" w:eastAsia="en-US" w:bidi="ar-SA"/>
      </w:rPr>
    </w:lvl>
    <w:lvl w:ilvl="8" w:tplc="411AD81C">
      <w:numFmt w:val="bullet"/>
      <w:lvlText w:val="•"/>
      <w:lvlJc w:val="left"/>
      <w:pPr>
        <w:ind w:left="8856" w:hanging="360"/>
      </w:pPr>
      <w:rPr>
        <w:rFonts w:hint="default"/>
        <w:lang w:val="en-US" w:eastAsia="en-US" w:bidi="ar-SA"/>
      </w:rPr>
    </w:lvl>
  </w:abstractNum>
  <w:abstractNum w:abstractNumId="24" w15:restartNumberingAfterBreak="0">
    <w:nsid w:val="78DA1E34"/>
    <w:multiLevelType w:val="multilevel"/>
    <w:tmpl w:val="DFE0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083231">
    <w:abstractNumId w:val="15"/>
  </w:num>
  <w:num w:numId="2" w16cid:durableId="1676108363">
    <w:abstractNumId w:val="23"/>
  </w:num>
  <w:num w:numId="3" w16cid:durableId="381976450">
    <w:abstractNumId w:val="10"/>
  </w:num>
  <w:num w:numId="4" w16cid:durableId="234516262">
    <w:abstractNumId w:val="9"/>
  </w:num>
  <w:num w:numId="5" w16cid:durableId="1182431742">
    <w:abstractNumId w:val="14"/>
  </w:num>
  <w:num w:numId="6" w16cid:durableId="2079355847">
    <w:abstractNumId w:val="22"/>
  </w:num>
  <w:num w:numId="7" w16cid:durableId="1174078601">
    <w:abstractNumId w:val="21"/>
  </w:num>
  <w:num w:numId="8" w16cid:durableId="1402369376">
    <w:abstractNumId w:val="12"/>
  </w:num>
  <w:num w:numId="9" w16cid:durableId="1007248452">
    <w:abstractNumId w:val="13"/>
  </w:num>
  <w:num w:numId="10" w16cid:durableId="1222329648">
    <w:abstractNumId w:val="0"/>
  </w:num>
  <w:num w:numId="11" w16cid:durableId="285433800">
    <w:abstractNumId w:val="1"/>
  </w:num>
  <w:num w:numId="12" w16cid:durableId="1904481151">
    <w:abstractNumId w:val="8"/>
  </w:num>
  <w:num w:numId="13" w16cid:durableId="1164976238">
    <w:abstractNumId w:val="17"/>
  </w:num>
  <w:num w:numId="14" w16cid:durableId="1264797410">
    <w:abstractNumId w:val="3"/>
  </w:num>
  <w:num w:numId="15" w16cid:durableId="1381126823">
    <w:abstractNumId w:val="2"/>
  </w:num>
  <w:num w:numId="16" w16cid:durableId="1754008659">
    <w:abstractNumId w:val="5"/>
  </w:num>
  <w:num w:numId="17" w16cid:durableId="1549298292">
    <w:abstractNumId w:val="24"/>
  </w:num>
  <w:num w:numId="18" w16cid:durableId="520972838">
    <w:abstractNumId w:val="16"/>
  </w:num>
  <w:num w:numId="19" w16cid:durableId="1350376149">
    <w:abstractNumId w:val="6"/>
  </w:num>
  <w:num w:numId="20" w16cid:durableId="1375692896">
    <w:abstractNumId w:val="4"/>
  </w:num>
  <w:num w:numId="21" w16cid:durableId="536704903">
    <w:abstractNumId w:val="18"/>
  </w:num>
  <w:num w:numId="22" w16cid:durableId="1397631009">
    <w:abstractNumId w:val="0"/>
    <w:lvlOverride w:ilvl="0">
      <w:startOverride w:val="1"/>
    </w:lvlOverride>
  </w:num>
  <w:num w:numId="23" w16cid:durableId="1867673652">
    <w:abstractNumId w:val="7"/>
  </w:num>
  <w:num w:numId="24" w16cid:durableId="1850439966">
    <w:abstractNumId w:val="19"/>
  </w:num>
  <w:num w:numId="25" w16cid:durableId="1250312647">
    <w:abstractNumId w:val="20"/>
  </w:num>
  <w:num w:numId="26" w16cid:durableId="146192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activeWritingStyle w:appName="MSWord" w:lang="en-US" w:vendorID="64" w:dllVersion="6" w:nlCheck="1" w:checkStyle="0"/>
  <w:activeWritingStyle w:appName="MSWord" w:lang="en-US" w:vendorID="64" w:dllVersion="4096" w:nlCheck="1" w:checkStyle="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8F3"/>
    <w:rsid w:val="00004467"/>
    <w:rsid w:val="00010F22"/>
    <w:rsid w:val="0001138F"/>
    <w:rsid w:val="00046D1B"/>
    <w:rsid w:val="0005158D"/>
    <w:rsid w:val="00064E73"/>
    <w:rsid w:val="000673EB"/>
    <w:rsid w:val="000B25F4"/>
    <w:rsid w:val="000D293E"/>
    <w:rsid w:val="000E3674"/>
    <w:rsid w:val="00153581"/>
    <w:rsid w:val="0016082D"/>
    <w:rsid w:val="00166121"/>
    <w:rsid w:val="00172FA4"/>
    <w:rsid w:val="00184ED6"/>
    <w:rsid w:val="001B7F86"/>
    <w:rsid w:val="001C5C4E"/>
    <w:rsid w:val="001D0E4F"/>
    <w:rsid w:val="001D1BBE"/>
    <w:rsid w:val="001D7443"/>
    <w:rsid w:val="001E75F3"/>
    <w:rsid w:val="00202B12"/>
    <w:rsid w:val="00204AD1"/>
    <w:rsid w:val="002137A8"/>
    <w:rsid w:val="00222C69"/>
    <w:rsid w:val="00224543"/>
    <w:rsid w:val="0022641C"/>
    <w:rsid w:val="00265C25"/>
    <w:rsid w:val="002A15D9"/>
    <w:rsid w:val="002A2A26"/>
    <w:rsid w:val="002B1F92"/>
    <w:rsid w:val="002B5DC8"/>
    <w:rsid w:val="002D2454"/>
    <w:rsid w:val="002F31C0"/>
    <w:rsid w:val="003030EC"/>
    <w:rsid w:val="003153D8"/>
    <w:rsid w:val="00355139"/>
    <w:rsid w:val="003D11C7"/>
    <w:rsid w:val="003F385C"/>
    <w:rsid w:val="003F43D6"/>
    <w:rsid w:val="003F6F5B"/>
    <w:rsid w:val="003F7AA5"/>
    <w:rsid w:val="00416017"/>
    <w:rsid w:val="00465DB6"/>
    <w:rsid w:val="00480EC9"/>
    <w:rsid w:val="004921C5"/>
    <w:rsid w:val="004D1C7F"/>
    <w:rsid w:val="004E689B"/>
    <w:rsid w:val="004F1BE6"/>
    <w:rsid w:val="0050626D"/>
    <w:rsid w:val="00523651"/>
    <w:rsid w:val="00532708"/>
    <w:rsid w:val="00533AB8"/>
    <w:rsid w:val="005566B4"/>
    <w:rsid w:val="005674C7"/>
    <w:rsid w:val="00567820"/>
    <w:rsid w:val="00590C3F"/>
    <w:rsid w:val="005A0C77"/>
    <w:rsid w:val="00611CBD"/>
    <w:rsid w:val="0067516E"/>
    <w:rsid w:val="00682A39"/>
    <w:rsid w:val="006B0185"/>
    <w:rsid w:val="006E08F3"/>
    <w:rsid w:val="00703D0A"/>
    <w:rsid w:val="00712795"/>
    <w:rsid w:val="007317C5"/>
    <w:rsid w:val="00735773"/>
    <w:rsid w:val="00743C80"/>
    <w:rsid w:val="007614B0"/>
    <w:rsid w:val="00771039"/>
    <w:rsid w:val="00794F2A"/>
    <w:rsid w:val="007C7813"/>
    <w:rsid w:val="007D5BD0"/>
    <w:rsid w:val="007F31E8"/>
    <w:rsid w:val="00812741"/>
    <w:rsid w:val="00832CA6"/>
    <w:rsid w:val="00853C2E"/>
    <w:rsid w:val="008654C4"/>
    <w:rsid w:val="00884E74"/>
    <w:rsid w:val="008A39D4"/>
    <w:rsid w:val="008B2668"/>
    <w:rsid w:val="009128EE"/>
    <w:rsid w:val="0094071C"/>
    <w:rsid w:val="009C07D1"/>
    <w:rsid w:val="009D735B"/>
    <w:rsid w:val="009F31F6"/>
    <w:rsid w:val="00A54F0B"/>
    <w:rsid w:val="00A5627D"/>
    <w:rsid w:val="00A72D6C"/>
    <w:rsid w:val="00AE18D9"/>
    <w:rsid w:val="00AE5C06"/>
    <w:rsid w:val="00B12454"/>
    <w:rsid w:val="00B13A6B"/>
    <w:rsid w:val="00B14142"/>
    <w:rsid w:val="00B22291"/>
    <w:rsid w:val="00B258BE"/>
    <w:rsid w:val="00B269F6"/>
    <w:rsid w:val="00B31F8D"/>
    <w:rsid w:val="00B436DA"/>
    <w:rsid w:val="00B47DD0"/>
    <w:rsid w:val="00B7690B"/>
    <w:rsid w:val="00B82E1E"/>
    <w:rsid w:val="00BC1EFD"/>
    <w:rsid w:val="00BC61AF"/>
    <w:rsid w:val="00C12C95"/>
    <w:rsid w:val="00C241F8"/>
    <w:rsid w:val="00C41E7F"/>
    <w:rsid w:val="00C427BD"/>
    <w:rsid w:val="00C47DD0"/>
    <w:rsid w:val="00C509D3"/>
    <w:rsid w:val="00C56CE1"/>
    <w:rsid w:val="00C6389C"/>
    <w:rsid w:val="00C66DFC"/>
    <w:rsid w:val="00C878F7"/>
    <w:rsid w:val="00C93A9A"/>
    <w:rsid w:val="00CC6CF2"/>
    <w:rsid w:val="00CE314D"/>
    <w:rsid w:val="00CF6A49"/>
    <w:rsid w:val="00D00125"/>
    <w:rsid w:val="00D834E8"/>
    <w:rsid w:val="00E25176"/>
    <w:rsid w:val="00E47CED"/>
    <w:rsid w:val="00E605BB"/>
    <w:rsid w:val="00E641EC"/>
    <w:rsid w:val="00E668C5"/>
    <w:rsid w:val="00E81011"/>
    <w:rsid w:val="00EC0E7F"/>
    <w:rsid w:val="00F24EF2"/>
    <w:rsid w:val="00F43188"/>
    <w:rsid w:val="00F479F8"/>
    <w:rsid w:val="00F7609D"/>
    <w:rsid w:val="00F773E6"/>
    <w:rsid w:val="00FA5DBC"/>
    <w:rsid w:val="00FB37DE"/>
    <w:rsid w:val="00FC21AA"/>
    <w:rsid w:val="00FE74D9"/>
    <w:rsid w:val="00FF104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5814"/>
  <w15:docId w15:val="{858C4F8E-D736-4855-9C09-F181DDD97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9"/>
      <w:ind w:left="720"/>
      <w:outlineLvl w:val="0"/>
    </w:pPr>
    <w:rPr>
      <w:b/>
      <w:bCs/>
      <w:sz w:val="32"/>
      <w:szCs w:val="32"/>
    </w:rPr>
  </w:style>
  <w:style w:type="paragraph" w:styleId="Heading2">
    <w:name w:val="heading 2"/>
    <w:basedOn w:val="Normal"/>
    <w:uiPriority w:val="1"/>
    <w:qFormat/>
    <w:pPr>
      <w:ind w:left="720"/>
      <w:outlineLvl w:val="1"/>
    </w:pPr>
    <w:rPr>
      <w:b/>
      <w:bCs/>
      <w:sz w:val="28"/>
      <w:szCs w:val="28"/>
    </w:rPr>
  </w:style>
  <w:style w:type="paragraph" w:styleId="Heading3">
    <w:name w:val="heading 3"/>
    <w:basedOn w:val="Normal"/>
    <w:uiPriority w:val="1"/>
    <w:qFormat/>
    <w:pPr>
      <w:spacing w:before="1"/>
      <w:ind w:left="108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2"/>
      <w:ind w:right="343"/>
      <w:jc w:val="center"/>
    </w:pPr>
    <w:rPr>
      <w:b/>
      <w:bCs/>
      <w:sz w:val="36"/>
      <w:szCs w:val="36"/>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ind w:left="10"/>
    </w:pPr>
  </w:style>
  <w:style w:type="character" w:styleId="Strong">
    <w:name w:val="Strong"/>
    <w:basedOn w:val="DefaultParagraphFont"/>
    <w:uiPriority w:val="22"/>
    <w:qFormat/>
    <w:rsid w:val="003F6F5B"/>
    <w:rPr>
      <w:b/>
      <w:bCs/>
    </w:rPr>
  </w:style>
  <w:style w:type="paragraph" w:styleId="NormalWeb">
    <w:name w:val="Normal (Web)"/>
    <w:basedOn w:val="Normal"/>
    <w:uiPriority w:val="99"/>
    <w:semiHidden/>
    <w:unhideWhenUsed/>
    <w:rsid w:val="003F6F5B"/>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FF1048"/>
    <w:pPr>
      <w:tabs>
        <w:tab w:val="center" w:pos="4680"/>
        <w:tab w:val="right" w:pos="9360"/>
      </w:tabs>
    </w:pPr>
  </w:style>
  <w:style w:type="character" w:customStyle="1" w:styleId="HeaderChar">
    <w:name w:val="Header Char"/>
    <w:basedOn w:val="DefaultParagraphFont"/>
    <w:link w:val="Header"/>
    <w:uiPriority w:val="99"/>
    <w:rsid w:val="00FF1048"/>
    <w:rPr>
      <w:rFonts w:ascii="Times New Roman" w:eastAsia="Times New Roman" w:hAnsi="Times New Roman" w:cs="Times New Roman"/>
    </w:rPr>
  </w:style>
  <w:style w:type="paragraph" w:styleId="Footer">
    <w:name w:val="footer"/>
    <w:basedOn w:val="Normal"/>
    <w:link w:val="FooterChar"/>
    <w:uiPriority w:val="99"/>
    <w:unhideWhenUsed/>
    <w:rsid w:val="00FF1048"/>
    <w:pPr>
      <w:tabs>
        <w:tab w:val="center" w:pos="4680"/>
        <w:tab w:val="right" w:pos="9360"/>
      </w:tabs>
    </w:pPr>
  </w:style>
  <w:style w:type="character" w:customStyle="1" w:styleId="FooterChar">
    <w:name w:val="Footer Char"/>
    <w:basedOn w:val="DefaultParagraphFont"/>
    <w:link w:val="Footer"/>
    <w:uiPriority w:val="99"/>
    <w:rsid w:val="00FF1048"/>
    <w:rPr>
      <w:rFonts w:ascii="Times New Roman" w:eastAsia="Times New Roman" w:hAnsi="Times New Roman" w:cs="Times New Roman"/>
    </w:rPr>
  </w:style>
  <w:style w:type="table" w:styleId="TableGrid">
    <w:name w:val="Table Grid"/>
    <w:basedOn w:val="TableNormal"/>
    <w:uiPriority w:val="39"/>
    <w:rsid w:val="007614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533AB8"/>
    <w:pPr>
      <w:widowControl/>
      <w:numPr>
        <w:numId w:val="10"/>
      </w:numPr>
      <w:tabs>
        <w:tab w:val="clear" w:pos="360"/>
      </w:tabs>
      <w:autoSpaceDE/>
      <w:autoSpaceDN/>
      <w:spacing w:after="200" w:line="276" w:lineRule="auto"/>
      <w:contextualSpacing/>
    </w:pPr>
    <w:rPr>
      <w:rFonts w:asciiTheme="minorHAnsi" w:eastAsiaTheme="minorEastAsia" w:hAnsiTheme="minorHAnsi" w:cstheme="minorBidi"/>
    </w:rPr>
  </w:style>
  <w:style w:type="paragraph" w:styleId="ListBullet">
    <w:name w:val="List Bullet"/>
    <w:basedOn w:val="Normal"/>
    <w:uiPriority w:val="99"/>
    <w:unhideWhenUsed/>
    <w:rsid w:val="00533AB8"/>
    <w:pPr>
      <w:widowControl/>
      <w:numPr>
        <w:numId w:val="11"/>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036302">
      <w:bodyDiv w:val="1"/>
      <w:marLeft w:val="0"/>
      <w:marRight w:val="0"/>
      <w:marTop w:val="0"/>
      <w:marBottom w:val="0"/>
      <w:divBdr>
        <w:top w:val="none" w:sz="0" w:space="0" w:color="auto"/>
        <w:left w:val="none" w:sz="0" w:space="0" w:color="auto"/>
        <w:bottom w:val="none" w:sz="0" w:space="0" w:color="auto"/>
        <w:right w:val="none" w:sz="0" w:space="0" w:color="auto"/>
      </w:divBdr>
    </w:div>
    <w:div w:id="296617600">
      <w:bodyDiv w:val="1"/>
      <w:marLeft w:val="0"/>
      <w:marRight w:val="0"/>
      <w:marTop w:val="0"/>
      <w:marBottom w:val="0"/>
      <w:divBdr>
        <w:top w:val="none" w:sz="0" w:space="0" w:color="auto"/>
        <w:left w:val="none" w:sz="0" w:space="0" w:color="auto"/>
        <w:bottom w:val="none" w:sz="0" w:space="0" w:color="auto"/>
        <w:right w:val="none" w:sz="0" w:space="0" w:color="auto"/>
      </w:divBdr>
    </w:div>
    <w:div w:id="734745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image" Target="media/image2.png"/><Relationship Id="rId3" Type="http://schemas.openxmlformats.org/officeDocument/2006/relationships/styles" Target="styles.xml"/><Relationship Id="rId21" Type="http://schemas.microsoft.com/office/2014/relationships/chartEx" Target="charts/chartEx4.xml"/><Relationship Id="rId7" Type="http://schemas.openxmlformats.org/officeDocument/2006/relationships/endnotes" Target="endnotes.xml"/><Relationship Id="rId12" Type="http://schemas.openxmlformats.org/officeDocument/2006/relationships/chart" Target="charts/chart3.xml"/><Relationship Id="rId17" Type="http://schemas.microsoft.com/office/2014/relationships/chartEx" Target="charts/chartEx2.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4/relationships/chartEx" Target="charts/chartEx1.xml"/><Relationship Id="rId23" Type="http://schemas.openxmlformats.org/officeDocument/2006/relationships/fontTable" Target="fontTable.xml"/><Relationship Id="rId10" Type="http://schemas.openxmlformats.org/officeDocument/2006/relationships/chart" Target="charts/chart1.xml"/><Relationship Id="rId19" Type="http://schemas.microsoft.com/office/2014/relationships/chartEx" Target="charts/chartEx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hart" Target="charts/chart5.xml"/><Relationship Id="rId22"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HP\AppData\Local\Microsoft\Windows\INetCache\IE\WYXISX17\Excel%20project%202%5b1%5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AppData\Local\Microsoft\Windows\INetCache\IE\WYXISX17\Excel%20project%202%5b1%5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P\AppData\Local\Microsoft\Windows\INetCache\IE\WYXISX17\Excel%20project%202%5b1%5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HP\AppData\Local\Microsoft\Windows\INetCache\IE\WYXISX17\Excel%20project%202%5b1%5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HP\AppData\Local\Microsoft\Windows\INetCache\IE\WYXISX17\Excel%20project%202%5b1%5d.xlsx" TargetMode="External"/><Relationship Id="rId2" Type="http://schemas.microsoft.com/office/2011/relationships/chartColorStyle" Target="colors5.xml"/><Relationship Id="rId1" Type="http://schemas.microsoft.com/office/2011/relationships/chartStyle" Target="style5.xml"/></Relationships>
</file>

<file path=word/charts/_rels/chartEx1.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HP\AppData\Local\Microsoft\Windows\INetCache\IE\WYXISX17\Excel%20project%202%5b1%5d.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HP\AppData\Local\Microsoft\Windows\INetCache\IE\WYXISX17\Excel%20project%202%5b1%5d.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HP\AppData\Local\Microsoft\Windows\INetCache\IE\WYXISX17\Excel%20project%202%5b1%5d.xlsx" TargetMode="External"/></Relationships>
</file>

<file path=word/charts/_rels/chartEx4.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HP\AppData\Local\Microsoft\Windows\INetCache\IE\WYXISX17\Excel%20project%202%5b1%5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project 2(1).xlsx]Sheet1!PivotTable4</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Sheet1!$B$4</c:f>
              <c:strCache>
                <c:ptCount val="1"/>
                <c:pt idx="0">
                  <c:v> Streaming_Hours_per_Week</c:v>
                </c:pt>
              </c:strCache>
            </c:strRef>
          </c:tx>
          <c:spPr>
            <a:solidFill>
              <a:schemeClr val="accent1"/>
            </a:solidFill>
            <a:ln>
              <a:noFill/>
            </a:ln>
            <a:effectLst/>
          </c:spPr>
          <c:invertIfNegative val="0"/>
          <c:cat>
            <c:strRef>
              <c:f>Sheet1!$A$5:$A$9</c:f>
              <c:strCache>
                <c:ptCount val="4"/>
                <c:pt idx="0">
                  <c:v>10-19</c:v>
                </c:pt>
                <c:pt idx="1">
                  <c:v>20-29</c:v>
                </c:pt>
                <c:pt idx="2">
                  <c:v>30-39</c:v>
                </c:pt>
                <c:pt idx="3">
                  <c:v>40-50</c:v>
                </c:pt>
              </c:strCache>
            </c:strRef>
          </c:cat>
          <c:val>
            <c:numRef>
              <c:f>Sheet1!$B$5:$B$9</c:f>
              <c:numCache>
                <c:formatCode>General</c:formatCode>
                <c:ptCount val="4"/>
                <c:pt idx="0">
                  <c:v>21.75</c:v>
                </c:pt>
                <c:pt idx="1">
                  <c:v>18.128205128205128</c:v>
                </c:pt>
                <c:pt idx="2">
                  <c:v>16.272727272727273</c:v>
                </c:pt>
                <c:pt idx="3">
                  <c:v>18.277108433734941</c:v>
                </c:pt>
              </c:numCache>
            </c:numRef>
          </c:val>
          <c:extLst>
            <c:ext xmlns:c16="http://schemas.microsoft.com/office/drawing/2014/chart" uri="{C3380CC4-5D6E-409C-BE32-E72D297353CC}">
              <c16:uniqueId val="{00000000-68E3-4BB3-86E5-844A3724893E}"/>
            </c:ext>
          </c:extLst>
        </c:ser>
        <c:ser>
          <c:idx val="1"/>
          <c:order val="1"/>
          <c:tx>
            <c:strRef>
              <c:f>Sheet1!$C$4</c:f>
              <c:strCache>
                <c:ptCount val="1"/>
                <c:pt idx="0">
                  <c:v> Monthly_Entertainment_Spend</c:v>
                </c:pt>
              </c:strCache>
            </c:strRef>
          </c:tx>
          <c:spPr>
            <a:solidFill>
              <a:schemeClr val="accent2"/>
            </a:solidFill>
            <a:ln>
              <a:noFill/>
            </a:ln>
            <a:effectLst/>
          </c:spPr>
          <c:invertIfNegative val="0"/>
          <c:cat>
            <c:strRef>
              <c:f>Sheet1!$A$5:$A$9</c:f>
              <c:strCache>
                <c:ptCount val="4"/>
                <c:pt idx="0">
                  <c:v>10-19</c:v>
                </c:pt>
                <c:pt idx="1">
                  <c:v>20-29</c:v>
                </c:pt>
                <c:pt idx="2">
                  <c:v>30-39</c:v>
                </c:pt>
                <c:pt idx="3">
                  <c:v>40-50</c:v>
                </c:pt>
              </c:strCache>
            </c:strRef>
          </c:cat>
          <c:val>
            <c:numRef>
              <c:f>Sheet1!$C$5:$C$9</c:f>
              <c:numCache>
                <c:formatCode>General</c:formatCode>
                <c:ptCount val="4"/>
                <c:pt idx="0">
                  <c:v>1638.3333333333333</c:v>
                </c:pt>
                <c:pt idx="1">
                  <c:v>1584.3589743589744</c:v>
                </c:pt>
                <c:pt idx="2">
                  <c:v>1640.6493506493507</c:v>
                </c:pt>
                <c:pt idx="3">
                  <c:v>1778.2771084337348</c:v>
                </c:pt>
              </c:numCache>
            </c:numRef>
          </c:val>
          <c:extLst>
            <c:ext xmlns:c16="http://schemas.microsoft.com/office/drawing/2014/chart" uri="{C3380CC4-5D6E-409C-BE32-E72D297353CC}">
              <c16:uniqueId val="{00000001-68E3-4BB3-86E5-844A3724893E}"/>
            </c:ext>
          </c:extLst>
        </c:ser>
        <c:ser>
          <c:idx val="2"/>
          <c:order val="2"/>
          <c:tx>
            <c:strRef>
              <c:f>Sheet1!$D$4</c:f>
              <c:strCache>
                <c:ptCount val="1"/>
                <c:pt idx="0">
                  <c:v> Event_Attendance_per_Year</c:v>
                </c:pt>
              </c:strCache>
            </c:strRef>
          </c:tx>
          <c:spPr>
            <a:solidFill>
              <a:schemeClr val="accent3"/>
            </a:solidFill>
            <a:ln>
              <a:noFill/>
            </a:ln>
            <a:effectLst/>
          </c:spPr>
          <c:invertIfNegative val="0"/>
          <c:cat>
            <c:strRef>
              <c:f>Sheet1!$A$5:$A$9</c:f>
              <c:strCache>
                <c:ptCount val="4"/>
                <c:pt idx="0">
                  <c:v>10-19</c:v>
                </c:pt>
                <c:pt idx="1">
                  <c:v>20-29</c:v>
                </c:pt>
                <c:pt idx="2">
                  <c:v>30-39</c:v>
                </c:pt>
                <c:pt idx="3">
                  <c:v>40-50</c:v>
                </c:pt>
              </c:strCache>
            </c:strRef>
          </c:cat>
          <c:val>
            <c:numRef>
              <c:f>Sheet1!$D$5:$D$9</c:f>
              <c:numCache>
                <c:formatCode>General</c:formatCode>
                <c:ptCount val="4"/>
                <c:pt idx="0">
                  <c:v>3.5833333333333335</c:v>
                </c:pt>
                <c:pt idx="1">
                  <c:v>5.4871794871794872</c:v>
                </c:pt>
                <c:pt idx="2">
                  <c:v>4.3896103896103895</c:v>
                </c:pt>
                <c:pt idx="3">
                  <c:v>5.6746987951807233</c:v>
                </c:pt>
              </c:numCache>
            </c:numRef>
          </c:val>
          <c:extLst>
            <c:ext xmlns:c16="http://schemas.microsoft.com/office/drawing/2014/chart" uri="{C3380CC4-5D6E-409C-BE32-E72D297353CC}">
              <c16:uniqueId val="{00000002-68E3-4BB3-86E5-844A3724893E}"/>
            </c:ext>
          </c:extLst>
        </c:ser>
        <c:dLbls>
          <c:showLegendKey val="0"/>
          <c:showVal val="0"/>
          <c:showCatName val="0"/>
          <c:showSerName val="0"/>
          <c:showPercent val="0"/>
          <c:showBubbleSize val="0"/>
        </c:dLbls>
        <c:gapWidth val="182"/>
        <c:axId val="1989590719"/>
        <c:axId val="1989589279"/>
      </c:barChart>
      <c:catAx>
        <c:axId val="1989590719"/>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9589279"/>
        <c:crosses val="autoZero"/>
        <c:auto val="1"/>
        <c:lblAlgn val="ctr"/>
        <c:lblOffset val="100"/>
        <c:noMultiLvlLbl val="0"/>
      </c:catAx>
      <c:valAx>
        <c:axId val="198958927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959071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project 2(1).xlsx]Sheet1!PivotTable11</c:name>
    <c:fmtId val="-1"/>
  </c:pivotSource>
  <c:chart>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percentStacked"/>
        <c:varyColors val="0"/>
        <c:ser>
          <c:idx val="0"/>
          <c:order val="0"/>
          <c:tx>
            <c:strRef>
              <c:f>Sheet1!$B$17:$B$18</c:f>
              <c:strCache>
                <c:ptCount val="1"/>
                <c:pt idx="0">
                  <c:v>Female</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Sheet1!$A$19:$A$27</c:f>
              <c:strCache>
                <c:ptCount val="8"/>
                <c:pt idx="0">
                  <c:v>Action</c:v>
                </c:pt>
                <c:pt idx="1">
                  <c:v>Comedy</c:v>
                </c:pt>
                <c:pt idx="2">
                  <c:v>Drama</c:v>
                </c:pt>
                <c:pt idx="3">
                  <c:v>Fantasy</c:v>
                </c:pt>
                <c:pt idx="4">
                  <c:v>Horror</c:v>
                </c:pt>
                <c:pt idx="5">
                  <c:v>Romance</c:v>
                </c:pt>
                <c:pt idx="6">
                  <c:v>Sci-Fi</c:v>
                </c:pt>
                <c:pt idx="7">
                  <c:v>Thriller</c:v>
                </c:pt>
              </c:strCache>
            </c:strRef>
          </c:cat>
          <c:val>
            <c:numRef>
              <c:f>Sheet1!$B$19:$B$27</c:f>
              <c:numCache>
                <c:formatCode>General</c:formatCode>
                <c:ptCount val="8"/>
                <c:pt idx="0">
                  <c:v>15</c:v>
                </c:pt>
                <c:pt idx="1">
                  <c:v>12</c:v>
                </c:pt>
                <c:pt idx="2">
                  <c:v>17</c:v>
                </c:pt>
                <c:pt idx="3">
                  <c:v>19</c:v>
                </c:pt>
                <c:pt idx="4">
                  <c:v>21</c:v>
                </c:pt>
                <c:pt idx="5">
                  <c:v>17</c:v>
                </c:pt>
                <c:pt idx="6">
                  <c:v>14</c:v>
                </c:pt>
                <c:pt idx="7">
                  <c:v>15</c:v>
                </c:pt>
              </c:numCache>
            </c:numRef>
          </c:val>
          <c:extLst>
            <c:ext xmlns:c16="http://schemas.microsoft.com/office/drawing/2014/chart" uri="{C3380CC4-5D6E-409C-BE32-E72D297353CC}">
              <c16:uniqueId val="{00000000-6F66-4319-B4E4-F19769283DF8}"/>
            </c:ext>
          </c:extLst>
        </c:ser>
        <c:ser>
          <c:idx val="1"/>
          <c:order val="1"/>
          <c:tx>
            <c:strRef>
              <c:f>Sheet1!$C$17:$C$18</c:f>
              <c:strCache>
                <c:ptCount val="1"/>
                <c:pt idx="0">
                  <c:v>Male</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Sheet1!$A$19:$A$27</c:f>
              <c:strCache>
                <c:ptCount val="8"/>
                <c:pt idx="0">
                  <c:v>Action</c:v>
                </c:pt>
                <c:pt idx="1">
                  <c:v>Comedy</c:v>
                </c:pt>
                <c:pt idx="2">
                  <c:v>Drama</c:v>
                </c:pt>
                <c:pt idx="3">
                  <c:v>Fantasy</c:v>
                </c:pt>
                <c:pt idx="4">
                  <c:v>Horror</c:v>
                </c:pt>
                <c:pt idx="5">
                  <c:v>Romance</c:v>
                </c:pt>
                <c:pt idx="6">
                  <c:v>Sci-Fi</c:v>
                </c:pt>
                <c:pt idx="7">
                  <c:v>Thriller</c:v>
                </c:pt>
              </c:strCache>
            </c:strRef>
          </c:cat>
          <c:val>
            <c:numRef>
              <c:f>Sheet1!$C$19:$C$27</c:f>
              <c:numCache>
                <c:formatCode>General</c:formatCode>
                <c:ptCount val="8"/>
                <c:pt idx="0">
                  <c:v>12</c:v>
                </c:pt>
                <c:pt idx="1">
                  <c:v>17</c:v>
                </c:pt>
                <c:pt idx="2">
                  <c:v>14</c:v>
                </c:pt>
                <c:pt idx="3">
                  <c:v>21</c:v>
                </c:pt>
                <c:pt idx="4">
                  <c:v>12</c:v>
                </c:pt>
                <c:pt idx="5">
                  <c:v>20</c:v>
                </c:pt>
                <c:pt idx="6">
                  <c:v>11</c:v>
                </c:pt>
                <c:pt idx="7">
                  <c:v>13</c:v>
                </c:pt>
              </c:numCache>
            </c:numRef>
          </c:val>
          <c:extLst>
            <c:ext xmlns:c16="http://schemas.microsoft.com/office/drawing/2014/chart" uri="{C3380CC4-5D6E-409C-BE32-E72D297353CC}">
              <c16:uniqueId val="{00000001-6F66-4319-B4E4-F19769283DF8}"/>
            </c:ext>
          </c:extLst>
        </c:ser>
        <c:dLbls>
          <c:dLblPos val="ctr"/>
          <c:showLegendKey val="0"/>
          <c:showVal val="1"/>
          <c:showCatName val="0"/>
          <c:showSerName val="0"/>
          <c:showPercent val="0"/>
          <c:showBubbleSize val="0"/>
        </c:dLbls>
        <c:gapWidth val="150"/>
        <c:overlap val="100"/>
        <c:axId val="1426701935"/>
        <c:axId val="1426700975"/>
      </c:barChart>
      <c:catAx>
        <c:axId val="1426701935"/>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426700975"/>
        <c:crosses val="autoZero"/>
        <c:auto val="1"/>
        <c:lblAlgn val="ctr"/>
        <c:lblOffset val="100"/>
        <c:noMultiLvlLbl val="0"/>
      </c:catAx>
      <c:valAx>
        <c:axId val="1426700975"/>
        <c:scaling>
          <c:orientation val="minMax"/>
        </c:scaling>
        <c:delete val="1"/>
        <c:axPos val="l"/>
        <c:numFmt formatCode="0%" sourceLinked="1"/>
        <c:majorTickMark val="none"/>
        <c:minorTickMark val="none"/>
        <c:tickLblPos val="nextTo"/>
        <c:crossAx val="1426701935"/>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project 2(1).xlsx]Sheet1!PivotTable12</c:name>
    <c:fmtId val="-1"/>
  </c:pivotSource>
  <c:chart>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0"/>
        <c:ser>
          <c:idx val="0"/>
          <c:order val="0"/>
          <c:tx>
            <c:strRef>
              <c:f>Sheet1!$B$49:$B$50</c:f>
              <c:strCache>
                <c:ptCount val="1"/>
                <c:pt idx="0">
                  <c:v>Female</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Sheet1!$A$51:$A$57</c:f>
              <c:strCache>
                <c:ptCount val="6"/>
                <c:pt idx="0">
                  <c:v>Amazon Prime</c:v>
                </c:pt>
                <c:pt idx="1">
                  <c:v>Disney+</c:v>
                </c:pt>
                <c:pt idx="2">
                  <c:v>Hotstar</c:v>
                </c:pt>
                <c:pt idx="3">
                  <c:v>Netflix</c:v>
                </c:pt>
                <c:pt idx="4">
                  <c:v>Sony Liv</c:v>
                </c:pt>
                <c:pt idx="5">
                  <c:v>Zee5</c:v>
                </c:pt>
              </c:strCache>
            </c:strRef>
          </c:cat>
          <c:val>
            <c:numRef>
              <c:f>Sheet1!$B$51:$B$57</c:f>
              <c:numCache>
                <c:formatCode>General</c:formatCode>
                <c:ptCount val="6"/>
                <c:pt idx="0">
                  <c:v>18</c:v>
                </c:pt>
                <c:pt idx="1">
                  <c:v>29</c:v>
                </c:pt>
                <c:pt idx="2">
                  <c:v>30</c:v>
                </c:pt>
                <c:pt idx="3">
                  <c:v>13</c:v>
                </c:pt>
                <c:pt idx="4">
                  <c:v>20</c:v>
                </c:pt>
                <c:pt idx="5">
                  <c:v>20</c:v>
                </c:pt>
              </c:numCache>
            </c:numRef>
          </c:val>
          <c:extLst>
            <c:ext xmlns:c16="http://schemas.microsoft.com/office/drawing/2014/chart" uri="{C3380CC4-5D6E-409C-BE32-E72D297353CC}">
              <c16:uniqueId val="{00000000-8995-4CDA-975A-A6C67B4BE256}"/>
            </c:ext>
          </c:extLst>
        </c:ser>
        <c:ser>
          <c:idx val="1"/>
          <c:order val="1"/>
          <c:tx>
            <c:strRef>
              <c:f>Sheet1!$C$49:$C$50</c:f>
              <c:strCache>
                <c:ptCount val="1"/>
                <c:pt idx="0">
                  <c:v>Male</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Sheet1!$A$51:$A$57</c:f>
              <c:strCache>
                <c:ptCount val="6"/>
                <c:pt idx="0">
                  <c:v>Amazon Prime</c:v>
                </c:pt>
                <c:pt idx="1">
                  <c:v>Disney+</c:v>
                </c:pt>
                <c:pt idx="2">
                  <c:v>Hotstar</c:v>
                </c:pt>
                <c:pt idx="3">
                  <c:v>Netflix</c:v>
                </c:pt>
                <c:pt idx="4">
                  <c:v>Sony Liv</c:v>
                </c:pt>
                <c:pt idx="5">
                  <c:v>Zee5</c:v>
                </c:pt>
              </c:strCache>
            </c:strRef>
          </c:cat>
          <c:val>
            <c:numRef>
              <c:f>Sheet1!$C$51:$C$57</c:f>
              <c:numCache>
                <c:formatCode>General</c:formatCode>
                <c:ptCount val="6"/>
                <c:pt idx="0">
                  <c:v>16</c:v>
                </c:pt>
                <c:pt idx="1">
                  <c:v>17</c:v>
                </c:pt>
                <c:pt idx="2">
                  <c:v>19</c:v>
                </c:pt>
                <c:pt idx="3">
                  <c:v>16</c:v>
                </c:pt>
                <c:pt idx="4">
                  <c:v>25</c:v>
                </c:pt>
                <c:pt idx="5">
                  <c:v>27</c:v>
                </c:pt>
              </c:numCache>
            </c:numRef>
          </c:val>
          <c:extLst>
            <c:ext xmlns:c16="http://schemas.microsoft.com/office/drawing/2014/chart" uri="{C3380CC4-5D6E-409C-BE32-E72D297353CC}">
              <c16:uniqueId val="{00000001-8995-4CDA-975A-A6C67B4BE256}"/>
            </c:ext>
          </c:extLst>
        </c:ser>
        <c:dLbls>
          <c:dLblPos val="ctr"/>
          <c:showLegendKey val="0"/>
          <c:showVal val="1"/>
          <c:showCatName val="0"/>
          <c:showSerName val="0"/>
          <c:showPercent val="0"/>
          <c:showBubbleSize val="0"/>
        </c:dLbls>
        <c:gapWidth val="150"/>
        <c:overlap val="100"/>
        <c:axId val="1525950191"/>
        <c:axId val="1525950671"/>
      </c:barChart>
      <c:catAx>
        <c:axId val="1525950191"/>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525950671"/>
        <c:crosses val="autoZero"/>
        <c:auto val="1"/>
        <c:lblAlgn val="ctr"/>
        <c:lblOffset val="100"/>
        <c:noMultiLvlLbl val="0"/>
      </c:catAx>
      <c:valAx>
        <c:axId val="1525950671"/>
        <c:scaling>
          <c:orientation val="minMax"/>
        </c:scaling>
        <c:delete val="1"/>
        <c:axPos val="b"/>
        <c:numFmt formatCode="0%" sourceLinked="1"/>
        <c:majorTickMark val="none"/>
        <c:minorTickMark val="none"/>
        <c:tickLblPos val="nextTo"/>
        <c:crossAx val="1525950191"/>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project 2(1).xlsx]Sheet1!PivotTable13</c:name>
    <c:fmtId val="-1"/>
  </c:pivotSource>
  <c:chart>
    <c:autoTitleDeleted val="1"/>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Sheet1!$B$91</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trendline>
            <c:spPr>
              <a:ln w="19050" cap="rnd">
                <a:solidFill>
                  <a:schemeClr val="accent1"/>
                </a:solidFill>
              </a:ln>
              <a:effectLst/>
            </c:spPr>
            <c:trendlineType val="linear"/>
            <c:dispRSqr val="0"/>
            <c:dispEq val="0"/>
          </c:trendline>
          <c:cat>
            <c:strRef>
              <c:f>Sheet1!$A$92:$A$96</c:f>
              <c:strCache>
                <c:ptCount val="4"/>
                <c:pt idx="0">
                  <c:v>10-19</c:v>
                </c:pt>
                <c:pt idx="1">
                  <c:v>20-29</c:v>
                </c:pt>
                <c:pt idx="2">
                  <c:v>30-39</c:v>
                </c:pt>
                <c:pt idx="3">
                  <c:v>40-50</c:v>
                </c:pt>
              </c:strCache>
            </c:strRef>
          </c:cat>
          <c:val>
            <c:numRef>
              <c:f>Sheet1!$B$92:$B$96</c:f>
              <c:numCache>
                <c:formatCode>"$"#,##0.00</c:formatCode>
                <c:ptCount val="4"/>
                <c:pt idx="0">
                  <c:v>19660</c:v>
                </c:pt>
                <c:pt idx="1">
                  <c:v>123580</c:v>
                </c:pt>
                <c:pt idx="2">
                  <c:v>126330</c:v>
                </c:pt>
                <c:pt idx="3">
                  <c:v>147597</c:v>
                </c:pt>
              </c:numCache>
            </c:numRef>
          </c:val>
          <c:extLst>
            <c:ext xmlns:c16="http://schemas.microsoft.com/office/drawing/2014/chart" uri="{C3380CC4-5D6E-409C-BE32-E72D297353CC}">
              <c16:uniqueId val="{00000001-ACD9-404C-9B3C-8908EE673238}"/>
            </c:ext>
          </c:extLst>
        </c:ser>
        <c:dLbls>
          <c:dLblPos val="inEnd"/>
          <c:showLegendKey val="0"/>
          <c:showVal val="1"/>
          <c:showCatName val="0"/>
          <c:showSerName val="0"/>
          <c:showPercent val="0"/>
          <c:showBubbleSize val="0"/>
        </c:dLbls>
        <c:gapWidth val="65"/>
        <c:axId val="1390383071"/>
        <c:axId val="1390370591"/>
      </c:barChart>
      <c:catAx>
        <c:axId val="1390383071"/>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390370591"/>
        <c:crosses val="autoZero"/>
        <c:auto val="1"/>
        <c:lblAlgn val="ctr"/>
        <c:lblOffset val="100"/>
        <c:noMultiLvlLbl val="0"/>
      </c:catAx>
      <c:valAx>
        <c:axId val="1390370591"/>
        <c:scaling>
          <c:orientation val="minMax"/>
        </c:scaling>
        <c:delete val="1"/>
        <c:axPos val="l"/>
        <c:numFmt formatCode="&quot;$&quot;#,##0.00" sourceLinked="1"/>
        <c:majorTickMark val="none"/>
        <c:minorTickMark val="none"/>
        <c:tickLblPos val="nextTo"/>
        <c:crossAx val="139038307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project 2(1).xlsx]Sheet1!PivotTable14</c:name>
    <c:fmtId val="-1"/>
  </c:pivotSource>
  <c:chart>
    <c:autoTitleDeleted val="1"/>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Sheet1!$B$128</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Sheet1!$A$129:$A$133</c:f>
              <c:strCache>
                <c:ptCount val="4"/>
                <c:pt idx="0">
                  <c:v>10-19</c:v>
                </c:pt>
                <c:pt idx="1">
                  <c:v>20-29</c:v>
                </c:pt>
                <c:pt idx="2">
                  <c:v>30-39</c:v>
                </c:pt>
                <c:pt idx="3">
                  <c:v>40-50</c:v>
                </c:pt>
              </c:strCache>
            </c:strRef>
          </c:cat>
          <c:val>
            <c:numRef>
              <c:f>Sheet1!$B$129:$B$133</c:f>
              <c:numCache>
                <c:formatCode>General</c:formatCode>
                <c:ptCount val="4"/>
                <c:pt idx="0">
                  <c:v>1638.3333333333333</c:v>
                </c:pt>
                <c:pt idx="1">
                  <c:v>1584.3589743589744</c:v>
                </c:pt>
                <c:pt idx="2">
                  <c:v>1640.6493506493507</c:v>
                </c:pt>
                <c:pt idx="3">
                  <c:v>1778.2771084337348</c:v>
                </c:pt>
              </c:numCache>
            </c:numRef>
          </c:val>
          <c:extLst>
            <c:ext xmlns:c16="http://schemas.microsoft.com/office/drawing/2014/chart" uri="{C3380CC4-5D6E-409C-BE32-E72D297353CC}">
              <c16:uniqueId val="{00000000-98E3-444C-9F22-C3570FD42B07}"/>
            </c:ext>
          </c:extLst>
        </c:ser>
        <c:dLbls>
          <c:dLblPos val="inEnd"/>
          <c:showLegendKey val="0"/>
          <c:showVal val="1"/>
          <c:showCatName val="0"/>
          <c:showSerName val="0"/>
          <c:showPercent val="0"/>
          <c:showBubbleSize val="0"/>
        </c:dLbls>
        <c:gapWidth val="65"/>
        <c:axId val="526612927"/>
        <c:axId val="526596607"/>
      </c:barChart>
      <c:catAx>
        <c:axId val="526612927"/>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526596607"/>
        <c:crosses val="autoZero"/>
        <c:auto val="1"/>
        <c:lblAlgn val="ctr"/>
        <c:lblOffset val="100"/>
        <c:noMultiLvlLbl val="0"/>
      </c:catAx>
      <c:valAx>
        <c:axId val="526596607"/>
        <c:scaling>
          <c:orientation val="minMax"/>
        </c:scaling>
        <c:delete val="1"/>
        <c:axPos val="l"/>
        <c:numFmt formatCode="General" sourceLinked="1"/>
        <c:majorTickMark val="none"/>
        <c:minorTickMark val="none"/>
        <c:tickLblPos val="nextTo"/>
        <c:crossAx val="526612927"/>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Sheet4!$A$2:$A$251</cx:f>
        <cx:lvl ptCount="250">
          <cx:pt idx="0">Male</cx:pt>
          <cx:pt idx="1">Female</cx:pt>
          <cx:pt idx="2">Male</cx:pt>
          <cx:pt idx="3">Male</cx:pt>
          <cx:pt idx="4">Female</cx:pt>
          <cx:pt idx="5">Female</cx:pt>
          <cx:pt idx="6">Female</cx:pt>
          <cx:pt idx="7">Male</cx:pt>
          <cx:pt idx="8">Male</cx:pt>
          <cx:pt idx="9">Female</cx:pt>
          <cx:pt idx="10">Female</cx:pt>
          <cx:pt idx="11">Male</cx:pt>
          <cx:pt idx="12">Female</cx:pt>
          <cx:pt idx="13">Female</cx:pt>
          <cx:pt idx="14">Female</cx:pt>
          <cx:pt idx="15">Female</cx:pt>
          <cx:pt idx="16">Female</cx:pt>
          <cx:pt idx="17">Female</cx:pt>
          <cx:pt idx="18">Female</cx:pt>
          <cx:pt idx="19">Female</cx:pt>
          <cx:pt idx="20">Male</cx:pt>
          <cx:pt idx="21">Female</cx:pt>
          <cx:pt idx="22">Female</cx:pt>
          <cx:pt idx="23">Female</cx:pt>
          <cx:pt idx="24">Female</cx:pt>
          <cx:pt idx="25">Female</cx:pt>
          <cx:pt idx="26">Male</cx:pt>
          <cx:pt idx="27">Female</cx:pt>
          <cx:pt idx="28">Male</cx:pt>
          <cx:pt idx="29">Male</cx:pt>
          <cx:pt idx="30">Female</cx:pt>
          <cx:pt idx="31">Female</cx:pt>
          <cx:pt idx="32">Male</cx:pt>
          <cx:pt idx="33">Female</cx:pt>
          <cx:pt idx="34">Male</cx:pt>
          <cx:pt idx="35">Female</cx:pt>
          <cx:pt idx="36">Female</cx:pt>
          <cx:pt idx="37">Female</cx:pt>
          <cx:pt idx="38">Female</cx:pt>
          <cx:pt idx="39">Female</cx:pt>
          <cx:pt idx="40">Female</cx:pt>
          <cx:pt idx="41">Female</cx:pt>
          <cx:pt idx="42">Male</cx:pt>
          <cx:pt idx="43">Female</cx:pt>
          <cx:pt idx="44">Male</cx:pt>
          <cx:pt idx="45">Female</cx:pt>
          <cx:pt idx="46">Female</cx:pt>
          <cx:pt idx="47">Female</cx:pt>
          <cx:pt idx="48">Female</cx:pt>
          <cx:pt idx="49">Male</cx:pt>
          <cx:pt idx="50">Male</cx:pt>
          <cx:pt idx="51">Female</cx:pt>
          <cx:pt idx="52">Female</cx:pt>
          <cx:pt idx="53">Male</cx:pt>
          <cx:pt idx="54">Male</cx:pt>
          <cx:pt idx="55">Male</cx:pt>
          <cx:pt idx="56">Female</cx:pt>
          <cx:pt idx="57">Female</cx:pt>
          <cx:pt idx="58">Female</cx:pt>
          <cx:pt idx="59">Male</cx:pt>
          <cx:pt idx="60">Male</cx:pt>
          <cx:pt idx="61">Female</cx:pt>
          <cx:pt idx="62">Male</cx:pt>
          <cx:pt idx="63">Female</cx:pt>
          <cx:pt idx="64">Male</cx:pt>
          <cx:pt idx="65">Female</cx:pt>
          <cx:pt idx="66">Male</cx:pt>
          <cx:pt idx="67">Male</cx:pt>
          <cx:pt idx="68">Male</cx:pt>
          <cx:pt idx="69">Female</cx:pt>
          <cx:pt idx="70">Female</cx:pt>
          <cx:pt idx="71">Male</cx:pt>
          <cx:pt idx="72">Male</cx:pt>
          <cx:pt idx="73">Male</cx:pt>
          <cx:pt idx="74">Male</cx:pt>
          <cx:pt idx="75">Female</cx:pt>
          <cx:pt idx="76">Female</cx:pt>
          <cx:pt idx="77">Male</cx:pt>
          <cx:pt idx="78">Female</cx:pt>
          <cx:pt idx="79">Female</cx:pt>
          <cx:pt idx="80">Female</cx:pt>
          <cx:pt idx="81">Male</cx:pt>
          <cx:pt idx="82">Female</cx:pt>
          <cx:pt idx="83">Female</cx:pt>
          <cx:pt idx="84">Female</cx:pt>
          <cx:pt idx="85">Male</cx:pt>
          <cx:pt idx="86">Male</cx:pt>
          <cx:pt idx="87">Male</cx:pt>
          <cx:pt idx="88">Male</cx:pt>
          <cx:pt idx="89">Male</cx:pt>
          <cx:pt idx="90">Female</cx:pt>
          <cx:pt idx="91">Female</cx:pt>
          <cx:pt idx="92">Female</cx:pt>
          <cx:pt idx="93">Male</cx:pt>
          <cx:pt idx="94">Male</cx:pt>
          <cx:pt idx="95">Female</cx:pt>
          <cx:pt idx="96">Male</cx:pt>
          <cx:pt idx="97">Male</cx:pt>
          <cx:pt idx="98">Male</cx:pt>
          <cx:pt idx="99">Female</cx:pt>
          <cx:pt idx="100">Male</cx:pt>
          <cx:pt idx="101">Male</cx:pt>
          <cx:pt idx="102">Male</cx:pt>
          <cx:pt idx="103">Male</cx:pt>
          <cx:pt idx="104">Female</cx:pt>
          <cx:pt idx="105">Female</cx:pt>
          <cx:pt idx="106">Female</cx:pt>
          <cx:pt idx="107">Male</cx:pt>
          <cx:pt idx="108">Male</cx:pt>
          <cx:pt idx="109">Male</cx:pt>
          <cx:pt idx="110">Male</cx:pt>
          <cx:pt idx="111">Male</cx:pt>
          <cx:pt idx="112">Male</cx:pt>
          <cx:pt idx="113">Female</cx:pt>
          <cx:pt idx="114">Female</cx:pt>
          <cx:pt idx="115">Female</cx:pt>
          <cx:pt idx="116">Male</cx:pt>
          <cx:pt idx="117">Female</cx:pt>
          <cx:pt idx="118">Female</cx:pt>
          <cx:pt idx="119">Male</cx:pt>
          <cx:pt idx="120">Female</cx:pt>
          <cx:pt idx="121">Female</cx:pt>
          <cx:pt idx="122">Female</cx:pt>
          <cx:pt idx="123">Female</cx:pt>
          <cx:pt idx="124">Female</cx:pt>
          <cx:pt idx="125">Male</cx:pt>
          <cx:pt idx="126">Male</cx:pt>
          <cx:pt idx="127">Female</cx:pt>
          <cx:pt idx="128">Female</cx:pt>
          <cx:pt idx="129">Female</cx:pt>
          <cx:pt idx="130">Female</cx:pt>
          <cx:pt idx="131">Female</cx:pt>
          <cx:pt idx="132">Female</cx:pt>
          <cx:pt idx="133">Male</cx:pt>
          <cx:pt idx="134">Male</cx:pt>
          <cx:pt idx="135">Male</cx:pt>
          <cx:pt idx="136">Male</cx:pt>
          <cx:pt idx="137">Female</cx:pt>
          <cx:pt idx="138">Male</cx:pt>
          <cx:pt idx="139">Male</cx:pt>
          <cx:pt idx="140">Female</cx:pt>
          <cx:pt idx="141">Male</cx:pt>
          <cx:pt idx="142">Female</cx:pt>
          <cx:pt idx="143">Female</cx:pt>
          <cx:pt idx="144">Female</cx:pt>
          <cx:pt idx="145">Male</cx:pt>
          <cx:pt idx="146">Male</cx:pt>
          <cx:pt idx="147">Female</cx:pt>
          <cx:pt idx="148">Male</cx:pt>
          <cx:pt idx="149">Female</cx:pt>
          <cx:pt idx="150">Male</cx:pt>
          <cx:pt idx="151">Female</cx:pt>
          <cx:pt idx="152">Male</cx:pt>
          <cx:pt idx="153">Female</cx:pt>
          <cx:pt idx="154">Male</cx:pt>
          <cx:pt idx="155">Male</cx:pt>
          <cx:pt idx="156">Male</cx:pt>
          <cx:pt idx="157">Male</cx:pt>
          <cx:pt idx="158">Male</cx:pt>
          <cx:pt idx="159">Female</cx:pt>
          <cx:pt idx="160">Female</cx:pt>
          <cx:pt idx="161">Female</cx:pt>
          <cx:pt idx="162">Female</cx:pt>
          <cx:pt idx="163">Female</cx:pt>
          <cx:pt idx="164">Female</cx:pt>
          <cx:pt idx="165">Male</cx:pt>
          <cx:pt idx="166">Male</cx:pt>
          <cx:pt idx="167">Female</cx:pt>
          <cx:pt idx="168">Female</cx:pt>
          <cx:pt idx="169">Male</cx:pt>
          <cx:pt idx="170">Female</cx:pt>
          <cx:pt idx="171">Female</cx:pt>
          <cx:pt idx="172">Female</cx:pt>
          <cx:pt idx="173">Female</cx:pt>
          <cx:pt idx="174">Male</cx:pt>
          <cx:pt idx="175">Male</cx:pt>
          <cx:pt idx="176">Female</cx:pt>
          <cx:pt idx="177">Female</cx:pt>
          <cx:pt idx="178">Male</cx:pt>
          <cx:pt idx="179">Female</cx:pt>
          <cx:pt idx="180">Male</cx:pt>
          <cx:pt idx="181">Female</cx:pt>
          <cx:pt idx="182">Male</cx:pt>
          <cx:pt idx="183">Female</cx:pt>
          <cx:pt idx="184">Male</cx:pt>
          <cx:pt idx="185">Male</cx:pt>
          <cx:pt idx="186">Male</cx:pt>
          <cx:pt idx="187">Male</cx:pt>
          <cx:pt idx="188">Male</cx:pt>
          <cx:pt idx="189">Male</cx:pt>
          <cx:pt idx="190">Female</cx:pt>
          <cx:pt idx="191">Female</cx:pt>
          <cx:pt idx="192">Male</cx:pt>
          <cx:pt idx="193">Male</cx:pt>
          <cx:pt idx="194">Female</cx:pt>
          <cx:pt idx="195">Female</cx:pt>
          <cx:pt idx="196">Male</cx:pt>
          <cx:pt idx="197">Female</cx:pt>
          <cx:pt idx="198">Male</cx:pt>
          <cx:pt idx="199">Male</cx:pt>
          <cx:pt idx="200">Male</cx:pt>
          <cx:pt idx="201">Female</cx:pt>
          <cx:pt idx="202">Female</cx:pt>
          <cx:pt idx="203">Female</cx:pt>
          <cx:pt idx="204">Male</cx:pt>
          <cx:pt idx="205">Female</cx:pt>
          <cx:pt idx="206">Male</cx:pt>
          <cx:pt idx="207">Female</cx:pt>
          <cx:pt idx="208">Female</cx:pt>
          <cx:pt idx="209">Male</cx:pt>
          <cx:pt idx="210">Female</cx:pt>
          <cx:pt idx="211">Male</cx:pt>
          <cx:pt idx="212">Male</cx:pt>
          <cx:pt idx="213">Male</cx:pt>
          <cx:pt idx="214">Male</cx:pt>
          <cx:pt idx="215">Male</cx:pt>
          <cx:pt idx="216">Male</cx:pt>
          <cx:pt idx="217">Female</cx:pt>
          <cx:pt idx="218">Female</cx:pt>
          <cx:pt idx="219">Male</cx:pt>
          <cx:pt idx="220">Male</cx:pt>
          <cx:pt idx="221">Male</cx:pt>
          <cx:pt idx="222">Male</cx:pt>
          <cx:pt idx="223">Male</cx:pt>
          <cx:pt idx="224">Male</cx:pt>
          <cx:pt idx="225">Male</cx:pt>
          <cx:pt idx="226">Male</cx:pt>
          <cx:pt idx="227">Female</cx:pt>
          <cx:pt idx="228">Female</cx:pt>
          <cx:pt idx="229">Female</cx:pt>
          <cx:pt idx="230">Female</cx:pt>
          <cx:pt idx="231">Male</cx:pt>
          <cx:pt idx="232">Female</cx:pt>
          <cx:pt idx="233">Female</cx:pt>
          <cx:pt idx="234">Male</cx:pt>
          <cx:pt idx="235">Male</cx:pt>
          <cx:pt idx="236">Female</cx:pt>
          <cx:pt idx="237">Male</cx:pt>
          <cx:pt idx="238">Male</cx:pt>
          <cx:pt idx="239">Female</cx:pt>
          <cx:pt idx="240">Female</cx:pt>
          <cx:pt idx="241">Female</cx:pt>
          <cx:pt idx="242">Male</cx:pt>
          <cx:pt idx="243">Female</cx:pt>
          <cx:pt idx="244">Male</cx:pt>
          <cx:pt idx="245">Female</cx:pt>
          <cx:pt idx="246">Male</cx:pt>
          <cx:pt idx="247">Male</cx:pt>
          <cx:pt idx="248">Female</cx:pt>
          <cx:pt idx="249">Male</cx:pt>
        </cx:lvl>
      </cx:strDim>
      <cx:numDim type="val">
        <cx:f>Sheet4!$B$2:$B$251</cx:f>
        <cx:lvl ptCount="250" formatCode="General">
          <cx:pt idx="0">856</cx:pt>
          <cx:pt idx="1">2738</cx:pt>
          <cx:pt idx="2">2865</cx:pt>
          <cx:pt idx="3">2516</cx:pt>
          <cx:pt idx="4">564</cx:pt>
          <cx:pt idx="5">1872</cx:pt>
          <cx:pt idx="6">1446</cx:pt>
          <cx:pt idx="7">509</cx:pt>
          <cx:pt idx="8">2124</cx:pt>
          <cx:pt idx="9">1684</cx:pt>
          <cx:pt idx="10">507</cx:pt>
          <cx:pt idx="11">1743</cx:pt>
          <cx:pt idx="12">1339</cx:pt>
          <cx:pt idx="13">1439</cx:pt>
          <cx:pt idx="14">1531</cx:pt>
          <cx:pt idx="15">1512</cx:pt>
          <cx:pt idx="16">2216</cx:pt>
          <cx:pt idx="17">568</cx:pt>
          <cx:pt idx="18">1715</cx:pt>
          <cx:pt idx="19">2831</cx:pt>
          <cx:pt idx="20">2607</cx:pt>
          <cx:pt idx="21">884</cx:pt>
          <cx:pt idx="22">1359</cx:pt>
          <cx:pt idx="23">757</cx:pt>
          <cx:pt idx="24">1965</cx:pt>
          <cx:pt idx="25">2395</cx:pt>
          <cx:pt idx="26">2578</cx:pt>
          <cx:pt idx="27">1651</cx:pt>
          <cx:pt idx="28">2263</cx:pt>
          <cx:pt idx="29">733</cx:pt>
          <cx:pt idx="30">1749</cx:pt>
          <cx:pt idx="31">1716</cx:pt>
          <cx:pt idx="32">2602</cx:pt>
          <cx:pt idx="33">1106</cx:pt>
          <cx:pt idx="34">1488</cx:pt>
          <cx:pt idx="35">1455</cx:pt>
          <cx:pt idx="36">2353</cx:pt>
          <cx:pt idx="37">880</cx:pt>
          <cx:pt idx="38">2569</cx:pt>
          <cx:pt idx="39">2995</cx:pt>
          <cx:pt idx="40">720</cx:pt>
          <cx:pt idx="41">2224</cx:pt>
          <cx:pt idx="42">2994</cx:pt>
          <cx:pt idx="43">2463</cx:pt>
          <cx:pt idx="44">2779</cx:pt>
          <cx:pt idx="45">2910</cx:pt>
          <cx:pt idx="46">2852</cx:pt>
          <cx:pt idx="47">1401</cx:pt>
          <cx:pt idx="48">1320</cx:pt>
          <cx:pt idx="49">1084</cx:pt>
          <cx:pt idx="50">1252</cx:pt>
          <cx:pt idx="51">1473</cx:pt>
          <cx:pt idx="52">731</cx:pt>
          <cx:pt idx="53">1288</cx:pt>
          <cx:pt idx="54">2842</cx:pt>
          <cx:pt idx="55">504</cx:pt>
          <cx:pt idx="56">994</cx:pt>
          <cx:pt idx="57">2067</cx:pt>
          <cx:pt idx="58">1937</cx:pt>
          <cx:pt idx="59">1695</cx:pt>
          <cx:pt idx="60">2493</cx:pt>
          <cx:pt idx="61">1168</cx:pt>
          <cx:pt idx="62">2472</cx:pt>
          <cx:pt idx="63">901</cx:pt>
          <cx:pt idx="64">1764</cx:pt>
          <cx:pt idx="65">1827</cx:pt>
          <cx:pt idx="66">558</cx:pt>
          <cx:pt idx="67">692</cx:pt>
          <cx:pt idx="68">2335</cx:pt>
          <cx:pt idx="69">651</cx:pt>
          <cx:pt idx="70">2209</cx:pt>
          <cx:pt idx="71">943</cx:pt>
          <cx:pt idx="72">1105</cx:pt>
          <cx:pt idx="73">925</cx:pt>
          <cx:pt idx="74">511</cx:pt>
          <cx:pt idx="75">1247</cx:pt>
          <cx:pt idx="76">1254</cx:pt>
          <cx:pt idx="77">1771</cx:pt>
          <cx:pt idx="78">787</cx:pt>
          <cx:pt idx="79">1501</cx:pt>
          <cx:pt idx="80">1653</cx:pt>
          <cx:pt idx="81">1202</cx:pt>
          <cx:pt idx="82">1230</cx:pt>
          <cx:pt idx="83">1019</cx:pt>
          <cx:pt idx="84">1725</cx:pt>
          <cx:pt idx="85">860</cx:pt>
          <cx:pt idx="86">661</cx:pt>
          <cx:pt idx="87">2842</cx:pt>
          <cx:pt idx="88">2197</cx:pt>
          <cx:pt idx="89">1495</cx:pt>
          <cx:pt idx="90">761</cx:pt>
          <cx:pt idx="91">1840</cx:pt>
          <cx:pt idx="92">2942</cx:pt>
          <cx:pt idx="93">1513</cx:pt>
          <cx:pt idx="94">2902</cx:pt>
          <cx:pt idx="95">972</cx:pt>
          <cx:pt idx="96">691</cx:pt>
          <cx:pt idx="97">2791</cx:pt>
          <cx:pt idx="98">1649</cx:pt>
          <cx:pt idx="99">2194</cx:pt>
          <cx:pt idx="100">675</cx:pt>
          <cx:pt idx="101">1179</cx:pt>
          <cx:pt idx="102">1349</cx:pt>
          <cx:pt idx="103">2300</cx:pt>
          <cx:pt idx="104">2602</cx:pt>
          <cx:pt idx="105">814</cx:pt>
          <cx:pt idx="106">2490</cx:pt>
          <cx:pt idx="107">1949</cx:pt>
          <cx:pt idx="108">1836</cx:pt>
          <cx:pt idx="109">1117</cx:pt>
          <cx:pt idx="110">2784</cx:pt>
          <cx:pt idx="111">1071</cx:pt>
          <cx:pt idx="112">1242</cx:pt>
          <cx:pt idx="113">1705</cx:pt>
          <cx:pt idx="114">2611</cx:pt>
          <cx:pt idx="115">1191</cx:pt>
          <cx:pt idx="116">1940</cx:pt>
          <cx:pt idx="117">1484</cx:pt>
          <cx:pt idx="118">1253</cx:pt>
          <cx:pt idx="119">2289</cx:pt>
          <cx:pt idx="120">1108</cx:pt>
          <cx:pt idx="121">2312</cx:pt>
          <cx:pt idx="122">894</cx:pt>
          <cx:pt idx="123">707</cx:pt>
          <cx:pt idx="124">843</cx:pt>
          <cx:pt idx="125">1146</cx:pt>
          <cx:pt idx="126">2552</cx:pt>
          <cx:pt idx="127">840</cx:pt>
          <cx:pt idx="128">1153</cx:pt>
          <cx:pt idx="129">982</cx:pt>
          <cx:pt idx="130">2642</cx:pt>
          <cx:pt idx="131">2846</cx:pt>
          <cx:pt idx="132">725</cx:pt>
          <cx:pt idx="133">1869</cx:pt>
          <cx:pt idx="134">2833</cx:pt>
          <cx:pt idx="135">896</cx:pt>
          <cx:pt idx="136">2736</cx:pt>
          <cx:pt idx="137">1676</cx:pt>
          <cx:pt idx="138">2742</cx:pt>
          <cx:pt idx="139">854</cx:pt>
          <cx:pt idx="140">1914</cx:pt>
          <cx:pt idx="141">1465</cx:pt>
          <cx:pt idx="142">1542</cx:pt>
          <cx:pt idx="143">2584</cx:pt>
          <cx:pt idx="144">2657</cx:pt>
          <cx:pt idx="145">1557</cx:pt>
          <cx:pt idx="146">1401</cx:pt>
          <cx:pt idx="147">1199</cx:pt>
          <cx:pt idx="148">2247</cx:pt>
          <cx:pt idx="149">1760</cx:pt>
          <cx:pt idx="150">772</cx:pt>
          <cx:pt idx="151">979</cx:pt>
          <cx:pt idx="152">1401</cx:pt>
          <cx:pt idx="153">1076</cx:pt>
          <cx:pt idx="154">2599</cx:pt>
          <cx:pt idx="155">1627</cx:pt>
          <cx:pt idx="156">1196</cx:pt>
          <cx:pt idx="157">1150</cx:pt>
          <cx:pt idx="158">1483</cx:pt>
          <cx:pt idx="159">1090</cx:pt>
          <cx:pt idx="160">1148</cx:pt>
          <cx:pt idx="161">1980</cx:pt>
          <cx:pt idx="162">853</cx:pt>
          <cx:pt idx="163">1174</cx:pt>
          <cx:pt idx="164">2223</cx:pt>
          <cx:pt idx="165">2553</cx:pt>
          <cx:pt idx="166">1120</cx:pt>
          <cx:pt idx="167">1517</cx:pt>
          <cx:pt idx="168">2563</cx:pt>
          <cx:pt idx="169">1889</cx:pt>
          <cx:pt idx="170">675</cx:pt>
          <cx:pt idx="171">957</cx:pt>
          <cx:pt idx="172">937</cx:pt>
          <cx:pt idx="173">1772</cx:pt>
          <cx:pt idx="174">1031</cx:pt>
          <cx:pt idx="175">1278</cx:pt>
          <cx:pt idx="176">1114</cx:pt>
          <cx:pt idx="177">1773</cx:pt>
          <cx:pt idx="178">2450</cx:pt>
          <cx:pt idx="179">1884</cx:pt>
          <cx:pt idx="180">576</cx:pt>
          <cx:pt idx="181">2054</cx:pt>
          <cx:pt idx="182">2304</cx:pt>
          <cx:pt idx="183">1630</cx:pt>
          <cx:pt idx="184">1702</cx:pt>
          <cx:pt idx="185">1700</cx:pt>
          <cx:pt idx="186">1016</cx:pt>
          <cx:pt idx="187">1042</cx:pt>
          <cx:pt idx="188">1969</cx:pt>
          <cx:pt idx="189">566</cx:pt>
          <cx:pt idx="190">1644</cx:pt>
          <cx:pt idx="191">1909</cx:pt>
          <cx:pt idx="192">1709</cx:pt>
          <cx:pt idx="193">2496</cx:pt>
          <cx:pt idx="194">1865</cx:pt>
          <cx:pt idx="195">564</cx:pt>
          <cx:pt idx="196">915</cx:pt>
          <cx:pt idx="197">2716</cx:pt>
          <cx:pt idx="198">1330</cx:pt>
          <cx:pt idx="199">1440</cx:pt>
          <cx:pt idx="200">923</cx:pt>
          <cx:pt idx="201">882</cx:pt>
          <cx:pt idx="202">2193</cx:pt>
          <cx:pt idx="203">1990</cx:pt>
          <cx:pt idx="204">2266</cx:pt>
          <cx:pt idx="205">2306</cx:pt>
          <cx:pt idx="206">806</cx:pt>
          <cx:pt idx="207">1997</cx:pt>
          <cx:pt idx="208">688</cx:pt>
          <cx:pt idx="209">1842</cx:pt>
          <cx:pt idx="210">2314</cx:pt>
          <cx:pt idx="211">2606</cx:pt>
          <cx:pt idx="212">1447</cx:pt>
          <cx:pt idx="213">2383</cx:pt>
          <cx:pt idx="214">2778</cx:pt>
          <cx:pt idx="215">998</cx:pt>
          <cx:pt idx="216">875</cx:pt>
          <cx:pt idx="217">2352</cx:pt>
          <cx:pt idx="218">1996</cx:pt>
          <cx:pt idx="219">2610</cx:pt>
          <cx:pt idx="220">1503</cx:pt>
          <cx:pt idx="221">2261</cx:pt>
          <cx:pt idx="222">2166</cx:pt>
          <cx:pt idx="223">867</cx:pt>
          <cx:pt idx="224">1306</cx:pt>
          <cx:pt idx="225">2614</cx:pt>
          <cx:pt idx="226">1926</cx:pt>
          <cx:pt idx="227">1638</cx:pt>
          <cx:pt idx="228">2600</cx:pt>
          <cx:pt idx="229">2763</cx:pt>
          <cx:pt idx="230">1732</cx:pt>
          <cx:pt idx="231">1931</cx:pt>
          <cx:pt idx="232">2543</cx:pt>
          <cx:pt idx="233">1914</cx:pt>
          <cx:pt idx="234">1000</cx:pt>
          <cx:pt idx="235">976</cx:pt>
          <cx:pt idx="236">2378</cx:pt>
          <cx:pt idx="237">2365</cx:pt>
          <cx:pt idx="238">1624</cx:pt>
          <cx:pt idx="239">1853</cx:pt>
          <cx:pt idx="240">2040</cx:pt>
          <cx:pt idx="241">2417</cx:pt>
          <cx:pt idx="242">2485</cx:pt>
          <cx:pt idx="243">865</cx:pt>
          <cx:pt idx="244">1832</cx:pt>
          <cx:pt idx="245">1826</cx:pt>
          <cx:pt idx="246">507</cx:pt>
          <cx:pt idx="247">2306</cx:pt>
          <cx:pt idx="248">2186</cx:pt>
          <cx:pt idx="249">2054</cx:pt>
        </cx:lvl>
      </cx:numDim>
    </cx:data>
  </cx:chartData>
  <cx:chart>
    <cx:plotArea>
      <cx:plotAreaRegion>
        <cx:series layoutId="boxWhisker" uniqueId="{63E729C5-CF20-4EF8-954D-43A6456203CB}" formatIdx="0">
          <cx:tx>
            <cx:txData>
              <cx:f>Sheet4!$B$1</cx:f>
              <cx:v>Monthly_Entertainment_Spend</cx:v>
            </cx:txData>
          </cx:tx>
          <cx:spPr>
            <a:solidFill>
              <a:schemeClr val="accent1"/>
            </a:solidFill>
          </cx:spPr>
          <cx:dataId val="0"/>
          <cx:layoutPr>
            <cx:visibility meanLine="0" meanMarker="1" nonoutliers="0" outliers="1"/>
            <cx:statistics quartileMethod="exclusive"/>
          </cx:layoutPr>
        </cx:series>
      </cx:plotAreaRegion>
      <cx:axis id="0">
        <cx:catScaling gapWidth="1.5"/>
        <cx:tickLabels/>
      </cx:axis>
      <cx:axis id="1">
        <cx:valScaling/>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Sheet4!$Q$2:$Q$251</cx:f>
        <cx:lvl ptCount="250">
          <cx:pt idx="0">Male</cx:pt>
          <cx:pt idx="1">Female</cx:pt>
          <cx:pt idx="2">Male</cx:pt>
          <cx:pt idx="3">Male</cx:pt>
          <cx:pt idx="4">Female</cx:pt>
          <cx:pt idx="5">Female</cx:pt>
          <cx:pt idx="6">Female</cx:pt>
          <cx:pt idx="7">Male</cx:pt>
          <cx:pt idx="8">Male</cx:pt>
          <cx:pt idx="9">Female</cx:pt>
          <cx:pt idx="10">Female</cx:pt>
          <cx:pt idx="11">Male</cx:pt>
          <cx:pt idx="12">Female</cx:pt>
          <cx:pt idx="13">Female</cx:pt>
          <cx:pt idx="14">Female</cx:pt>
          <cx:pt idx="15">Female</cx:pt>
          <cx:pt idx="16">Female</cx:pt>
          <cx:pt idx="17">Female</cx:pt>
          <cx:pt idx="18">Female</cx:pt>
          <cx:pt idx="19">Female</cx:pt>
          <cx:pt idx="20">Male</cx:pt>
          <cx:pt idx="21">Female</cx:pt>
          <cx:pt idx="22">Female</cx:pt>
          <cx:pt idx="23">Female</cx:pt>
          <cx:pt idx="24">Female</cx:pt>
          <cx:pt idx="25">Female</cx:pt>
          <cx:pt idx="26">Male</cx:pt>
          <cx:pt idx="27">Female</cx:pt>
          <cx:pt idx="28">Male</cx:pt>
          <cx:pt idx="29">Male</cx:pt>
          <cx:pt idx="30">Female</cx:pt>
          <cx:pt idx="31">Female</cx:pt>
          <cx:pt idx="32">Male</cx:pt>
          <cx:pt idx="33">Female</cx:pt>
          <cx:pt idx="34">Male</cx:pt>
          <cx:pt idx="35">Female</cx:pt>
          <cx:pt idx="36">Female</cx:pt>
          <cx:pt idx="37">Female</cx:pt>
          <cx:pt idx="38">Female</cx:pt>
          <cx:pt idx="39">Female</cx:pt>
          <cx:pt idx="40">Female</cx:pt>
          <cx:pt idx="41">Female</cx:pt>
          <cx:pt idx="42">Male</cx:pt>
          <cx:pt idx="43">Female</cx:pt>
          <cx:pt idx="44">Male</cx:pt>
          <cx:pt idx="45">Female</cx:pt>
          <cx:pt idx="46">Female</cx:pt>
          <cx:pt idx="47">Female</cx:pt>
          <cx:pt idx="48">Female</cx:pt>
          <cx:pt idx="49">Male</cx:pt>
          <cx:pt idx="50">Male</cx:pt>
          <cx:pt idx="51">Female</cx:pt>
          <cx:pt idx="52">Female</cx:pt>
          <cx:pt idx="53">Male</cx:pt>
          <cx:pt idx="54">Male</cx:pt>
          <cx:pt idx="55">Male</cx:pt>
          <cx:pt idx="56">Female</cx:pt>
          <cx:pt idx="57">Female</cx:pt>
          <cx:pt idx="58">Female</cx:pt>
          <cx:pt idx="59">Male</cx:pt>
          <cx:pt idx="60">Male</cx:pt>
          <cx:pt idx="61">Female</cx:pt>
          <cx:pt idx="62">Male</cx:pt>
          <cx:pt idx="63">Female</cx:pt>
          <cx:pt idx="64">Male</cx:pt>
          <cx:pt idx="65">Female</cx:pt>
          <cx:pt idx="66">Male</cx:pt>
          <cx:pt idx="67">Male</cx:pt>
          <cx:pt idx="68">Male</cx:pt>
          <cx:pt idx="69">Female</cx:pt>
          <cx:pt idx="70">Female</cx:pt>
          <cx:pt idx="71">Male</cx:pt>
          <cx:pt idx="72">Male</cx:pt>
          <cx:pt idx="73">Male</cx:pt>
          <cx:pt idx="74">Male</cx:pt>
          <cx:pt idx="75">Female</cx:pt>
          <cx:pt idx="76">Female</cx:pt>
          <cx:pt idx="77">Male</cx:pt>
          <cx:pt idx="78">Female</cx:pt>
          <cx:pt idx="79">Female</cx:pt>
          <cx:pt idx="80">Female</cx:pt>
          <cx:pt idx="81">Male</cx:pt>
          <cx:pt idx="82">Female</cx:pt>
          <cx:pt idx="83">Female</cx:pt>
          <cx:pt idx="84">Female</cx:pt>
          <cx:pt idx="85">Male</cx:pt>
          <cx:pt idx="86">Male</cx:pt>
          <cx:pt idx="87">Male</cx:pt>
          <cx:pt idx="88">Male</cx:pt>
          <cx:pt idx="89">Male</cx:pt>
          <cx:pt idx="90">Female</cx:pt>
          <cx:pt idx="91">Female</cx:pt>
          <cx:pt idx="92">Female</cx:pt>
          <cx:pt idx="93">Male</cx:pt>
          <cx:pt idx="94">Male</cx:pt>
          <cx:pt idx="95">Female</cx:pt>
          <cx:pt idx="96">Male</cx:pt>
          <cx:pt idx="97">Male</cx:pt>
          <cx:pt idx="98">Male</cx:pt>
          <cx:pt idx="99">Female</cx:pt>
          <cx:pt idx="100">Male</cx:pt>
          <cx:pt idx="101">Male</cx:pt>
          <cx:pt idx="102">Male</cx:pt>
          <cx:pt idx="103">Male</cx:pt>
          <cx:pt idx="104">Female</cx:pt>
          <cx:pt idx="105">Female</cx:pt>
          <cx:pt idx="106">Female</cx:pt>
          <cx:pt idx="107">Male</cx:pt>
          <cx:pt idx="108">Male</cx:pt>
          <cx:pt idx="109">Male</cx:pt>
          <cx:pt idx="110">Male</cx:pt>
          <cx:pt idx="111">Male</cx:pt>
          <cx:pt idx="112">Male</cx:pt>
          <cx:pt idx="113">Female</cx:pt>
          <cx:pt idx="114">Female</cx:pt>
          <cx:pt idx="115">Female</cx:pt>
          <cx:pt idx="116">Male</cx:pt>
          <cx:pt idx="117">Female</cx:pt>
          <cx:pt idx="118">Female</cx:pt>
          <cx:pt idx="119">Male</cx:pt>
          <cx:pt idx="120">Female</cx:pt>
          <cx:pt idx="121">Female</cx:pt>
          <cx:pt idx="122">Female</cx:pt>
          <cx:pt idx="123">Female</cx:pt>
          <cx:pt idx="124">Female</cx:pt>
          <cx:pt idx="125">Male</cx:pt>
          <cx:pt idx="126">Male</cx:pt>
          <cx:pt idx="127">Female</cx:pt>
          <cx:pt idx="128">Female</cx:pt>
          <cx:pt idx="129">Female</cx:pt>
          <cx:pt idx="130">Female</cx:pt>
          <cx:pt idx="131">Female</cx:pt>
          <cx:pt idx="132">Female</cx:pt>
          <cx:pt idx="133">Male</cx:pt>
          <cx:pt idx="134">Male</cx:pt>
          <cx:pt idx="135">Male</cx:pt>
          <cx:pt idx="136">Male</cx:pt>
          <cx:pt idx="137">Female</cx:pt>
          <cx:pt idx="138">Male</cx:pt>
          <cx:pt idx="139">Male</cx:pt>
          <cx:pt idx="140">Female</cx:pt>
          <cx:pt idx="141">Male</cx:pt>
          <cx:pt idx="142">Female</cx:pt>
          <cx:pt idx="143">Female</cx:pt>
          <cx:pt idx="144">Female</cx:pt>
          <cx:pt idx="145">Male</cx:pt>
          <cx:pt idx="146">Male</cx:pt>
          <cx:pt idx="147">Female</cx:pt>
          <cx:pt idx="148">Male</cx:pt>
          <cx:pt idx="149">Female</cx:pt>
          <cx:pt idx="150">Male</cx:pt>
          <cx:pt idx="151">Female</cx:pt>
          <cx:pt idx="152">Male</cx:pt>
          <cx:pt idx="153">Female</cx:pt>
          <cx:pt idx="154">Male</cx:pt>
          <cx:pt idx="155">Male</cx:pt>
          <cx:pt idx="156">Male</cx:pt>
          <cx:pt idx="157">Male</cx:pt>
          <cx:pt idx="158">Male</cx:pt>
          <cx:pt idx="159">Female</cx:pt>
          <cx:pt idx="160">Female</cx:pt>
          <cx:pt idx="161">Female</cx:pt>
          <cx:pt idx="162">Female</cx:pt>
          <cx:pt idx="163">Female</cx:pt>
          <cx:pt idx="164">Female</cx:pt>
          <cx:pt idx="165">Male</cx:pt>
          <cx:pt idx="166">Male</cx:pt>
          <cx:pt idx="167">Female</cx:pt>
          <cx:pt idx="168">Female</cx:pt>
          <cx:pt idx="169">Male</cx:pt>
          <cx:pt idx="170">Female</cx:pt>
          <cx:pt idx="171">Female</cx:pt>
          <cx:pt idx="172">Female</cx:pt>
          <cx:pt idx="173">Female</cx:pt>
          <cx:pt idx="174">Male</cx:pt>
          <cx:pt idx="175">Male</cx:pt>
          <cx:pt idx="176">Female</cx:pt>
          <cx:pt idx="177">Female</cx:pt>
          <cx:pt idx="178">Male</cx:pt>
          <cx:pt idx="179">Female</cx:pt>
          <cx:pt idx="180">Male</cx:pt>
          <cx:pt idx="181">Female</cx:pt>
          <cx:pt idx="182">Male</cx:pt>
          <cx:pt idx="183">Female</cx:pt>
          <cx:pt idx="184">Male</cx:pt>
          <cx:pt idx="185">Male</cx:pt>
          <cx:pt idx="186">Male</cx:pt>
          <cx:pt idx="187">Male</cx:pt>
          <cx:pt idx="188">Male</cx:pt>
          <cx:pt idx="189">Male</cx:pt>
          <cx:pt idx="190">Female</cx:pt>
          <cx:pt idx="191">Female</cx:pt>
          <cx:pt idx="192">Male</cx:pt>
          <cx:pt idx="193">Male</cx:pt>
          <cx:pt idx="194">Female</cx:pt>
          <cx:pt idx="195">Female</cx:pt>
          <cx:pt idx="196">Male</cx:pt>
          <cx:pt idx="197">Female</cx:pt>
          <cx:pt idx="198">Male</cx:pt>
          <cx:pt idx="199">Male</cx:pt>
          <cx:pt idx="200">Male</cx:pt>
          <cx:pt idx="201">Female</cx:pt>
          <cx:pt idx="202">Female</cx:pt>
          <cx:pt idx="203">Female</cx:pt>
          <cx:pt idx="204">Male</cx:pt>
          <cx:pt idx="205">Female</cx:pt>
          <cx:pt idx="206">Male</cx:pt>
          <cx:pt idx="207">Female</cx:pt>
          <cx:pt idx="208">Female</cx:pt>
          <cx:pt idx="209">Male</cx:pt>
          <cx:pt idx="210">Female</cx:pt>
          <cx:pt idx="211">Male</cx:pt>
          <cx:pt idx="212">Male</cx:pt>
          <cx:pt idx="213">Male</cx:pt>
          <cx:pt idx="214">Male</cx:pt>
          <cx:pt idx="215">Male</cx:pt>
          <cx:pt idx="216">Male</cx:pt>
          <cx:pt idx="217">Female</cx:pt>
          <cx:pt idx="218">Female</cx:pt>
          <cx:pt idx="219">Male</cx:pt>
          <cx:pt idx="220">Male</cx:pt>
          <cx:pt idx="221">Male</cx:pt>
          <cx:pt idx="222">Male</cx:pt>
          <cx:pt idx="223">Male</cx:pt>
          <cx:pt idx="224">Male</cx:pt>
          <cx:pt idx="225">Male</cx:pt>
          <cx:pt idx="226">Male</cx:pt>
          <cx:pt idx="227">Female</cx:pt>
          <cx:pt idx="228">Female</cx:pt>
          <cx:pt idx="229">Female</cx:pt>
          <cx:pt idx="230">Female</cx:pt>
          <cx:pt idx="231">Male</cx:pt>
          <cx:pt idx="232">Female</cx:pt>
          <cx:pt idx="233">Female</cx:pt>
          <cx:pt idx="234">Male</cx:pt>
          <cx:pt idx="235">Male</cx:pt>
          <cx:pt idx="236">Female</cx:pt>
          <cx:pt idx="237">Male</cx:pt>
          <cx:pt idx="238">Male</cx:pt>
          <cx:pt idx="239">Female</cx:pt>
          <cx:pt idx="240">Female</cx:pt>
          <cx:pt idx="241">Female</cx:pt>
          <cx:pt idx="242">Male</cx:pt>
          <cx:pt idx="243">Female</cx:pt>
          <cx:pt idx="244">Male</cx:pt>
          <cx:pt idx="245">Female</cx:pt>
          <cx:pt idx="246">Male</cx:pt>
          <cx:pt idx="247">Male</cx:pt>
          <cx:pt idx="248">Female</cx:pt>
          <cx:pt idx="249">Male</cx:pt>
        </cx:lvl>
      </cx:strDim>
      <cx:numDim type="val">
        <cx:f>Sheet4!$R$2:$R$251</cx:f>
        <cx:lvl ptCount="250" formatCode="General">
          <cx:pt idx="0">13</cx:pt>
          <cx:pt idx="1">16</cx:pt>
          <cx:pt idx="2">27</cx:pt>
          <cx:pt idx="3">30</cx:pt>
          <cx:pt idx="4">13</cx:pt>
          <cx:pt idx="5">9</cx:pt>
          <cx:pt idx="6">5</cx:pt>
          <cx:pt idx="7">11</cx:pt>
          <cx:pt idx="8">18</cx:pt>
          <cx:pt idx="9">30</cx:pt>
          <cx:pt idx="10">26</cx:pt>
          <cx:pt idx="11">5</cx:pt>
          <cx:pt idx="12">9</cx:pt>
          <cx:pt idx="13">16</cx:pt>
          <cx:pt idx="14">15</cx:pt>
          <cx:pt idx="15">14</cx:pt>
          <cx:pt idx="16">17</cx:pt>
          <cx:pt idx="17">23</cx:pt>
          <cx:pt idx="18">9</cx:pt>
          <cx:pt idx="19">25</cx:pt>
          <cx:pt idx="20">11</cx:pt>
          <cx:pt idx="21">26</cx:pt>
          <cx:pt idx="22">23</cx:pt>
          <cx:pt idx="23">19</cx:pt>
          <cx:pt idx="24">5</cx:pt>
          <cx:pt idx="25">9</cx:pt>
          <cx:pt idx="26">18</cx:pt>
          <cx:pt idx="27">18</cx:pt>
          <cx:pt idx="28">7</cx:pt>
          <cx:pt idx="29">29</cx:pt>
          <cx:pt idx="30">28</cx:pt>
          <cx:pt idx="31">18</cx:pt>
          <cx:pt idx="32">28</cx:pt>
          <cx:pt idx="33">29</cx:pt>
          <cx:pt idx="34">22</cx:pt>
          <cx:pt idx="35">27</cx:pt>
          <cx:pt idx="36">20</cx:pt>
          <cx:pt idx="37">26</cx:pt>
          <cx:pt idx="38">15</cx:pt>
          <cx:pt idx="39">19</cx:pt>
          <cx:pt idx="40">6</cx:pt>
          <cx:pt idx="41">16</cx:pt>
          <cx:pt idx="42">21</cx:pt>
          <cx:pt idx="43">8</cx:pt>
          <cx:pt idx="44">22</cx:pt>
          <cx:pt idx="45">6</cx:pt>
          <cx:pt idx="46">15</cx:pt>
          <cx:pt idx="47">26</cx:pt>
          <cx:pt idx="48">21</cx:pt>
          <cx:pt idx="49">28</cx:pt>
          <cx:pt idx="50">15</cx:pt>
          <cx:pt idx="51">9</cx:pt>
          <cx:pt idx="52">7</cx:pt>
          <cx:pt idx="53">8</cx:pt>
          <cx:pt idx="54">24</cx:pt>
          <cx:pt idx="55">12</cx:pt>
          <cx:pt idx="56">13</cx:pt>
          <cx:pt idx="57">22</cx:pt>
          <cx:pt idx="58">19</cx:pt>
          <cx:pt idx="59">27</cx:pt>
          <cx:pt idx="60">29</cx:pt>
          <cx:pt idx="61">23</cx:pt>
          <cx:pt idx="62">22</cx:pt>
          <cx:pt idx="63">6</cx:pt>
          <cx:pt idx="64">27</cx:pt>
          <cx:pt idx="65">12</cx:pt>
          <cx:pt idx="66">27</cx:pt>
          <cx:pt idx="67">21</cx:pt>
          <cx:pt idx="68">10</cx:pt>
          <cx:pt idx="69">8</cx:pt>
          <cx:pt idx="70">12</cx:pt>
          <cx:pt idx="71">22</cx:pt>
          <cx:pt idx="72">8</cx:pt>
          <cx:pt idx="73">30</cx:pt>
          <cx:pt idx="74">21</cx:pt>
          <cx:pt idx="75">12</cx:pt>
          <cx:pt idx="76">21</cx:pt>
          <cx:pt idx="77">6</cx:pt>
          <cx:pt idx="78">8</cx:pt>
          <cx:pt idx="79">15</cx:pt>
          <cx:pt idx="80">26</cx:pt>
          <cx:pt idx="81">16</cx:pt>
          <cx:pt idx="82">29</cx:pt>
          <cx:pt idx="83">13</cx:pt>
          <cx:pt idx="84">6</cx:pt>
          <cx:pt idx="85">7</cx:pt>
          <cx:pt idx="86">5</cx:pt>
          <cx:pt idx="87">23</cx:pt>
          <cx:pt idx="88">21</cx:pt>
          <cx:pt idx="89">23</cx:pt>
          <cx:pt idx="90">13</cx:pt>
          <cx:pt idx="91">5</cx:pt>
          <cx:pt idx="92">19</cx:pt>
          <cx:pt idx="93">11</cx:pt>
          <cx:pt idx="94">17</cx:pt>
          <cx:pt idx="95">30</cx:pt>
          <cx:pt idx="96">22</cx:pt>
          <cx:pt idx="97">25</cx:pt>
          <cx:pt idx="98">27</cx:pt>
          <cx:pt idx="99">25</cx:pt>
          <cx:pt idx="100">18</cx:pt>
          <cx:pt idx="101">12</cx:pt>
          <cx:pt idx="102">29</cx:pt>
          <cx:pt idx="103">18</cx:pt>
          <cx:pt idx="104">7</cx:pt>
          <cx:pt idx="105">20</cx:pt>
          <cx:pt idx="106">23</cx:pt>
          <cx:pt idx="107">28</cx:pt>
          <cx:pt idx="108">7</cx:pt>
          <cx:pt idx="109">8</cx:pt>
          <cx:pt idx="110">30</cx:pt>
          <cx:pt idx="111">24</cx:pt>
          <cx:pt idx="112">28</cx:pt>
          <cx:pt idx="113">19</cx:pt>
          <cx:pt idx="114">9</cx:pt>
          <cx:pt idx="115">28</cx:pt>
          <cx:pt idx="116">28</cx:pt>
          <cx:pt idx="117">27</cx:pt>
          <cx:pt idx="118">25</cx:pt>
          <cx:pt idx="119">26</cx:pt>
          <cx:pt idx="120">23</cx:pt>
          <cx:pt idx="121">25</cx:pt>
          <cx:pt idx="122">13</cx:pt>
          <cx:pt idx="123">10</cx:pt>
          <cx:pt idx="124">7</cx:pt>
          <cx:pt idx="125">20</cx:pt>
          <cx:pt idx="126">28</cx:pt>
          <cx:pt idx="127">29</cx:pt>
          <cx:pt idx="128">9</cx:pt>
          <cx:pt idx="129">25</cx:pt>
          <cx:pt idx="130">21</cx:pt>
          <cx:pt idx="131">28</cx:pt>
          <cx:pt idx="132">7</cx:pt>
          <cx:pt idx="133">23</cx:pt>
          <cx:pt idx="134">21</cx:pt>
          <cx:pt idx="135">7</cx:pt>
          <cx:pt idx="136">29</cx:pt>
          <cx:pt idx="137">22</cx:pt>
          <cx:pt idx="138">29</cx:pt>
          <cx:pt idx="139">18</cx:pt>
          <cx:pt idx="140">5</cx:pt>
          <cx:pt idx="141">25</cx:pt>
          <cx:pt idx="142">14</cx:pt>
          <cx:pt idx="143">10</cx:pt>
          <cx:pt idx="144">29</cx:pt>
          <cx:pt idx="145">9</cx:pt>
          <cx:pt idx="146">27</cx:pt>
          <cx:pt idx="147">16</cx:pt>
          <cx:pt idx="148">27</cx:pt>
          <cx:pt idx="149">14</cx:pt>
          <cx:pt idx="150">13</cx:pt>
          <cx:pt idx="151">9</cx:pt>
          <cx:pt idx="152">24</cx:pt>
          <cx:pt idx="153">27</cx:pt>
          <cx:pt idx="154">13</cx:pt>
          <cx:pt idx="155">26</cx:pt>
          <cx:pt idx="156">30</cx:pt>
          <cx:pt idx="157">17</cx:pt>
          <cx:pt idx="158">22</cx:pt>
          <cx:pt idx="159">11</cx:pt>
          <cx:pt idx="160">11</cx:pt>
          <cx:pt idx="161">6</cx:pt>
          <cx:pt idx="162">5</cx:pt>
          <cx:pt idx="163">28</cx:pt>
          <cx:pt idx="164">11</cx:pt>
          <cx:pt idx="165">13</cx:pt>
          <cx:pt idx="166">17</cx:pt>
          <cx:pt idx="167">22</cx:pt>
          <cx:pt idx="168">16</cx:pt>
          <cx:pt idx="169">29</cx:pt>
          <cx:pt idx="170">14</cx:pt>
          <cx:pt idx="171">17</cx:pt>
          <cx:pt idx="172">11</cx:pt>
          <cx:pt idx="173">25</cx:pt>
          <cx:pt idx="174">7</cx:pt>
          <cx:pt idx="175">22</cx:pt>
          <cx:pt idx="176">9</cx:pt>
          <cx:pt idx="177">21</cx:pt>
          <cx:pt idx="178">12</cx:pt>
          <cx:pt idx="179">23</cx:pt>
          <cx:pt idx="180">12</cx:pt>
          <cx:pt idx="181">10</cx:pt>
          <cx:pt idx="182">18</cx:pt>
          <cx:pt idx="183">29</cx:pt>
          <cx:pt idx="184">21</cx:pt>
          <cx:pt idx="185">15</cx:pt>
          <cx:pt idx="186">7</cx:pt>
          <cx:pt idx="187">20</cx:pt>
          <cx:pt idx="188">10</cx:pt>
          <cx:pt idx="189">9</cx:pt>
          <cx:pt idx="190">18</cx:pt>
          <cx:pt idx="191">10</cx:pt>
          <cx:pt idx="192">23</cx:pt>
          <cx:pt idx="193">9</cx:pt>
          <cx:pt idx="194">5</cx:pt>
          <cx:pt idx="195">27</cx:pt>
          <cx:pt idx="196">17</cx:pt>
          <cx:pt idx="197">8</cx:pt>
          <cx:pt idx="198">29</cx:pt>
          <cx:pt idx="199">25</cx:pt>
          <cx:pt idx="200">18</cx:pt>
          <cx:pt idx="201">30</cx:pt>
          <cx:pt idx="202">17</cx:pt>
          <cx:pt idx="203">12</cx:pt>
          <cx:pt idx="204">25</cx:pt>
          <cx:pt idx="205">24</cx:pt>
          <cx:pt idx="206">5</cx:pt>
          <cx:pt idx="207">28</cx:pt>
          <cx:pt idx="208">14</cx:pt>
          <cx:pt idx="209">15</cx:pt>
          <cx:pt idx="210">8</cx:pt>
          <cx:pt idx="211">29</cx:pt>
          <cx:pt idx="212">11</cx:pt>
          <cx:pt idx="213">10</cx:pt>
          <cx:pt idx="214">9</cx:pt>
          <cx:pt idx="215">6</cx:pt>
          <cx:pt idx="216">5</cx:pt>
          <cx:pt idx="217">15</cx:pt>
          <cx:pt idx="218">30</cx:pt>
          <cx:pt idx="219">6</cx:pt>
          <cx:pt idx="220">29</cx:pt>
          <cx:pt idx="221">26</cx:pt>
          <cx:pt idx="222">17</cx:pt>
          <cx:pt idx="223">17</cx:pt>
          <cx:pt idx="224">26</cx:pt>
          <cx:pt idx="225">16</cx:pt>
          <cx:pt idx="226">8</cx:pt>
          <cx:pt idx="227">19</cx:pt>
          <cx:pt idx="228">26</cx:pt>
          <cx:pt idx="229">19</cx:pt>
          <cx:pt idx="230">12</cx:pt>
          <cx:pt idx="231">24</cx:pt>
          <cx:pt idx="232">11</cx:pt>
          <cx:pt idx="233">13</cx:pt>
          <cx:pt idx="234">30</cx:pt>
          <cx:pt idx="235">25</cx:pt>
          <cx:pt idx="236">17</cx:pt>
          <cx:pt idx="237">14</cx:pt>
          <cx:pt idx="238">21</cx:pt>
          <cx:pt idx="239">6</cx:pt>
          <cx:pt idx="240">7</cx:pt>
          <cx:pt idx="241">18</cx:pt>
          <cx:pt idx="242">16</cx:pt>
          <cx:pt idx="243">23</cx:pt>
          <cx:pt idx="244">9</cx:pt>
          <cx:pt idx="245">8</cx:pt>
          <cx:pt idx="246">16</cx:pt>
          <cx:pt idx="247">29</cx:pt>
          <cx:pt idx="248">29</cx:pt>
          <cx:pt idx="249">24</cx:pt>
        </cx:lvl>
      </cx:numDim>
    </cx:data>
  </cx:chartData>
  <cx:chart>
    <cx:title pos="t" align="ctr" overlay="0">
      <cx:txPr>
        <a:bodyPr spcFirstLastPara="1" vertOverflow="ellipsis" horzOverflow="overflow" wrap="square" lIns="0" tIns="0" rIns="0" bIns="0" anchor="ctr" anchorCtr="1"/>
        <a:lstStyle/>
        <a:p>
          <a:pPr algn="ctr" rtl="0">
            <a:defRPr/>
          </a:pPr>
          <a:endParaRPr lang="en-US" sz="1800" b="1" i="0" u="none" strike="noStrike" baseline="0">
            <a:solidFill>
              <a:sysClr val="windowText" lastClr="000000">
                <a:lumMod val="75000"/>
                <a:lumOff val="25000"/>
              </a:sysClr>
            </a:solidFill>
            <a:latin typeface="Aptos Narrow" panose="02110004020202020204"/>
          </a:endParaRPr>
        </a:p>
      </cx:txPr>
    </cx:title>
    <cx:plotArea>
      <cx:plotAreaRegion>
        <cx:series layoutId="boxWhisker" uniqueId="{F41C93FD-3114-4C42-B34D-72C83815DE72}">
          <cx:tx>
            <cx:txData>
              <cx:f>Sheet4!$R$1</cx:f>
              <cx:v>Streaming_Hours_per_Week</cx:v>
            </cx:txData>
          </cx:tx>
          <cx:dataId val="0"/>
          <cx:layoutPr>
            <cx:visibility meanLine="0" meanMarker="1" nonoutliers="0" outliers="1"/>
            <cx:statistics quartileMethod="exclusive"/>
          </cx:layoutPr>
        </cx:series>
      </cx:plotAreaRegion>
      <cx:axis id="0">
        <cx:catScaling gapWidth="1.5"/>
        <cx:tickLabels/>
      </cx:axis>
      <cx:axis id="1">
        <cx:valScaling/>
        <cx:tickLabels/>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Sheet4!$AD$2:$AD$251</cx:f>
        <cx:lvl ptCount="250">
          <cx:pt idx="0">10-20</cx:pt>
          <cx:pt idx="1">10-20</cx:pt>
          <cx:pt idx="2">10-20</cx:pt>
          <cx:pt idx="3">10-20</cx:pt>
          <cx:pt idx="4">10-20</cx:pt>
          <cx:pt idx="5">10-20</cx:pt>
          <cx:pt idx="6">10-20</cx:pt>
          <cx:pt idx="7">10-20</cx:pt>
          <cx:pt idx="8">10-20</cx:pt>
          <cx:pt idx="9">10-20</cx:pt>
          <cx:pt idx="10">10-20</cx:pt>
          <cx:pt idx="11">10-20</cx:pt>
          <cx:pt idx="12">10-20</cx:pt>
          <cx:pt idx="13">10-20</cx:pt>
          <cx:pt idx="14">10-20</cx:pt>
          <cx:pt idx="15">10-20</cx:pt>
          <cx:pt idx="16">10-20</cx:pt>
          <cx:pt idx="17">10-20</cx:pt>
          <cx:pt idx="18">10-20</cx:pt>
          <cx:pt idx="19">21-30</cx:pt>
          <cx:pt idx="20">21-30</cx:pt>
          <cx:pt idx="21">21-30</cx:pt>
          <cx:pt idx="22">21-30</cx:pt>
          <cx:pt idx="23">21-30</cx:pt>
          <cx:pt idx="24">21-30</cx:pt>
          <cx:pt idx="25">21-30</cx:pt>
          <cx:pt idx="26">21-30</cx:pt>
          <cx:pt idx="27">21-30</cx:pt>
          <cx:pt idx="28">21-30</cx:pt>
          <cx:pt idx="29">21-30</cx:pt>
          <cx:pt idx="30">21-30</cx:pt>
          <cx:pt idx="31">21-30</cx:pt>
          <cx:pt idx="32">21-30</cx:pt>
          <cx:pt idx="33">21-30</cx:pt>
          <cx:pt idx="34">21-30</cx:pt>
          <cx:pt idx="35">21-30</cx:pt>
          <cx:pt idx="36">21-30</cx:pt>
          <cx:pt idx="37">21-30</cx:pt>
          <cx:pt idx="38">21-30</cx:pt>
          <cx:pt idx="39">21-30</cx:pt>
          <cx:pt idx="40">21-30</cx:pt>
          <cx:pt idx="41">21-30</cx:pt>
          <cx:pt idx="42">21-30</cx:pt>
          <cx:pt idx="43">21-30</cx:pt>
          <cx:pt idx="44">21-30</cx:pt>
          <cx:pt idx="45">21-30</cx:pt>
          <cx:pt idx="46">21-30</cx:pt>
          <cx:pt idx="47">21-30</cx:pt>
          <cx:pt idx="48">21-30</cx:pt>
          <cx:pt idx="49">21-30</cx:pt>
          <cx:pt idx="50">21-30</cx:pt>
          <cx:pt idx="51">21-30</cx:pt>
          <cx:pt idx="52">21-30</cx:pt>
          <cx:pt idx="53">21-30</cx:pt>
          <cx:pt idx="54">21-30</cx:pt>
          <cx:pt idx="55">21-30</cx:pt>
          <cx:pt idx="56">21-30</cx:pt>
          <cx:pt idx="57">21-30</cx:pt>
          <cx:pt idx="58">21-30</cx:pt>
          <cx:pt idx="59">21-30</cx:pt>
          <cx:pt idx="60">21-30</cx:pt>
          <cx:pt idx="61">21-30</cx:pt>
          <cx:pt idx="62">21-30</cx:pt>
          <cx:pt idx="63">21-30</cx:pt>
          <cx:pt idx="64">21-30</cx:pt>
          <cx:pt idx="65">21-30</cx:pt>
          <cx:pt idx="66">21-30</cx:pt>
          <cx:pt idx="67">21-30</cx:pt>
          <cx:pt idx="68">21-30</cx:pt>
          <cx:pt idx="69">21-30</cx:pt>
          <cx:pt idx="70">21-30</cx:pt>
          <cx:pt idx="71">21-30</cx:pt>
          <cx:pt idx="72">21-30</cx:pt>
          <cx:pt idx="73">21-30</cx:pt>
          <cx:pt idx="74">21-30</cx:pt>
          <cx:pt idx="75">21-30</cx:pt>
          <cx:pt idx="76">21-30</cx:pt>
          <cx:pt idx="77">21-30</cx:pt>
          <cx:pt idx="78">21-30</cx:pt>
          <cx:pt idx="79">21-30</cx:pt>
          <cx:pt idx="80">21-30</cx:pt>
          <cx:pt idx="81">21-30</cx:pt>
          <cx:pt idx="82">21-30</cx:pt>
          <cx:pt idx="83">21-30</cx:pt>
          <cx:pt idx="84">21-30</cx:pt>
          <cx:pt idx="85">21-30</cx:pt>
          <cx:pt idx="86">21-30</cx:pt>
          <cx:pt idx="87">21-30</cx:pt>
          <cx:pt idx="88">21-30</cx:pt>
          <cx:pt idx="89">21-30</cx:pt>
          <cx:pt idx="90">21-30</cx:pt>
          <cx:pt idx="91">21-30</cx:pt>
          <cx:pt idx="92">21-30</cx:pt>
          <cx:pt idx="93">21-30</cx:pt>
          <cx:pt idx="94">21-30</cx:pt>
          <cx:pt idx="95">21-30</cx:pt>
          <cx:pt idx="96">21-30</cx:pt>
          <cx:pt idx="97">21-30</cx:pt>
          <cx:pt idx="98">21-30</cx:pt>
          <cx:pt idx="99">21-30</cx:pt>
          <cx:pt idx="100">31-40</cx:pt>
          <cx:pt idx="101">31-40</cx:pt>
          <cx:pt idx="102">31-40</cx:pt>
          <cx:pt idx="103">31-40</cx:pt>
          <cx:pt idx="104">31-40</cx:pt>
          <cx:pt idx="105">31-40</cx:pt>
          <cx:pt idx="106">31-40</cx:pt>
          <cx:pt idx="107">31-40</cx:pt>
          <cx:pt idx="108">31-40</cx:pt>
          <cx:pt idx="109">31-40</cx:pt>
          <cx:pt idx="110">31-40</cx:pt>
          <cx:pt idx="111">31-40</cx:pt>
          <cx:pt idx="112">31-40</cx:pt>
          <cx:pt idx="113">31-40</cx:pt>
          <cx:pt idx="114">31-40</cx:pt>
          <cx:pt idx="115">31-40</cx:pt>
          <cx:pt idx="116">31-40</cx:pt>
          <cx:pt idx="117">31-40</cx:pt>
          <cx:pt idx="118">31-40</cx:pt>
          <cx:pt idx="119">31-40</cx:pt>
          <cx:pt idx="120">31-40</cx:pt>
          <cx:pt idx="121">31-40</cx:pt>
          <cx:pt idx="122">31-40</cx:pt>
          <cx:pt idx="123">31-40</cx:pt>
          <cx:pt idx="124">31-40</cx:pt>
          <cx:pt idx="125">31-40</cx:pt>
          <cx:pt idx="126">31-40</cx:pt>
          <cx:pt idx="127">31-40</cx:pt>
          <cx:pt idx="128">31-40</cx:pt>
          <cx:pt idx="129">31-40</cx:pt>
          <cx:pt idx="130">31-40</cx:pt>
          <cx:pt idx="131">31-40</cx:pt>
          <cx:pt idx="132">31-40</cx:pt>
          <cx:pt idx="133">31-40</cx:pt>
          <cx:pt idx="134">31-40</cx:pt>
          <cx:pt idx="135">31-40</cx:pt>
          <cx:pt idx="136">31-40</cx:pt>
          <cx:pt idx="137">31-40</cx:pt>
          <cx:pt idx="138">31-40</cx:pt>
          <cx:pt idx="139">31-40</cx:pt>
          <cx:pt idx="140">31-40</cx:pt>
          <cx:pt idx="141">31-40</cx:pt>
          <cx:pt idx="142">31-40</cx:pt>
          <cx:pt idx="143">31-40</cx:pt>
          <cx:pt idx="144">31-40</cx:pt>
          <cx:pt idx="145">31-40</cx:pt>
          <cx:pt idx="146">31-40</cx:pt>
          <cx:pt idx="147">31-40</cx:pt>
          <cx:pt idx="148">31-40</cx:pt>
          <cx:pt idx="149">31-40</cx:pt>
          <cx:pt idx="150">31-40</cx:pt>
          <cx:pt idx="151">31-40</cx:pt>
          <cx:pt idx="152">31-40</cx:pt>
          <cx:pt idx="153">31-40</cx:pt>
          <cx:pt idx="154">31-40</cx:pt>
          <cx:pt idx="155">31-40</cx:pt>
          <cx:pt idx="156">31-40</cx:pt>
          <cx:pt idx="157">31-40</cx:pt>
          <cx:pt idx="158">31-40</cx:pt>
          <cx:pt idx="159">31-40</cx:pt>
          <cx:pt idx="160">31-40</cx:pt>
          <cx:pt idx="161">31-40</cx:pt>
          <cx:pt idx="162">31-40</cx:pt>
          <cx:pt idx="163">31-40</cx:pt>
          <cx:pt idx="164">31-40</cx:pt>
          <cx:pt idx="165">31-40</cx:pt>
          <cx:pt idx="166">31-40</cx:pt>
          <cx:pt idx="167">31-40</cx:pt>
          <cx:pt idx="168">31-40</cx:pt>
          <cx:pt idx="169">31-40</cx:pt>
          <cx:pt idx="170">31-40</cx:pt>
          <cx:pt idx="171">31-40</cx:pt>
          <cx:pt idx="172">31-40</cx:pt>
          <cx:pt idx="173">31-40</cx:pt>
          <cx:pt idx="174">41-50</cx:pt>
          <cx:pt idx="175">41-50</cx:pt>
          <cx:pt idx="176">41-50</cx:pt>
          <cx:pt idx="177">41-50</cx:pt>
          <cx:pt idx="178">41-50</cx:pt>
          <cx:pt idx="179">41-50</cx:pt>
          <cx:pt idx="180">41-50</cx:pt>
          <cx:pt idx="181">41-50</cx:pt>
          <cx:pt idx="182">41-50</cx:pt>
          <cx:pt idx="183">41-50</cx:pt>
          <cx:pt idx="184">41-50</cx:pt>
          <cx:pt idx="185">41-50</cx:pt>
          <cx:pt idx="186">41-50</cx:pt>
          <cx:pt idx="187">41-50</cx:pt>
          <cx:pt idx="188">41-50</cx:pt>
          <cx:pt idx="189">41-50</cx:pt>
          <cx:pt idx="190">41-50</cx:pt>
          <cx:pt idx="191">41-50</cx:pt>
          <cx:pt idx="192">41-50</cx:pt>
          <cx:pt idx="193">41-50</cx:pt>
          <cx:pt idx="194">41-50</cx:pt>
          <cx:pt idx="195">41-50</cx:pt>
          <cx:pt idx="196">41-50</cx:pt>
          <cx:pt idx="197">41-50</cx:pt>
          <cx:pt idx="198">41-50</cx:pt>
          <cx:pt idx="199">41-50</cx:pt>
          <cx:pt idx="200">41-50</cx:pt>
          <cx:pt idx="201">41-50</cx:pt>
          <cx:pt idx="202">41-50</cx:pt>
          <cx:pt idx="203">41-50</cx:pt>
          <cx:pt idx="204">41-50</cx:pt>
          <cx:pt idx="205">41-50</cx:pt>
          <cx:pt idx="206">41-50</cx:pt>
          <cx:pt idx="207">41-50</cx:pt>
          <cx:pt idx="208">41-50</cx:pt>
          <cx:pt idx="209">41-50</cx:pt>
          <cx:pt idx="210">41-50</cx:pt>
          <cx:pt idx="211">41-50</cx:pt>
          <cx:pt idx="212">41-50</cx:pt>
          <cx:pt idx="213">41-50</cx:pt>
          <cx:pt idx="214">41-50</cx:pt>
          <cx:pt idx="215">41-50</cx:pt>
          <cx:pt idx="216">41-50</cx:pt>
          <cx:pt idx="217">41-50</cx:pt>
          <cx:pt idx="218">41-50</cx:pt>
          <cx:pt idx="219">41-50</cx:pt>
          <cx:pt idx="220">41-50</cx:pt>
          <cx:pt idx="221">41-50</cx:pt>
          <cx:pt idx="222">41-50</cx:pt>
          <cx:pt idx="223">41-50</cx:pt>
          <cx:pt idx="224">41-50</cx:pt>
          <cx:pt idx="225">41-50</cx:pt>
          <cx:pt idx="226">41-50</cx:pt>
          <cx:pt idx="227">41-50</cx:pt>
          <cx:pt idx="228">41-50</cx:pt>
          <cx:pt idx="229">41-50</cx:pt>
          <cx:pt idx="230">41-50</cx:pt>
          <cx:pt idx="231">41-50</cx:pt>
          <cx:pt idx="232">41-50</cx:pt>
          <cx:pt idx="233">41-50</cx:pt>
          <cx:pt idx="234">41-50</cx:pt>
          <cx:pt idx="235">41-50</cx:pt>
          <cx:pt idx="236">41-50</cx:pt>
          <cx:pt idx="237">41-50</cx:pt>
          <cx:pt idx="238">41-50</cx:pt>
          <cx:pt idx="239">41-50</cx:pt>
          <cx:pt idx="240">41-50</cx:pt>
          <cx:pt idx="241">41-50</cx:pt>
          <cx:pt idx="242">41-50</cx:pt>
          <cx:pt idx="243">41-50</cx:pt>
          <cx:pt idx="244">41-50</cx:pt>
          <cx:pt idx="245">41-50</cx:pt>
          <cx:pt idx="246">41-50</cx:pt>
          <cx:pt idx="247">41-50</cx:pt>
          <cx:pt idx="248">41-50</cx:pt>
          <cx:pt idx="249">41-50</cx:pt>
        </cx:lvl>
      </cx:strDim>
      <cx:numDim type="val">
        <cx:f>Sheet4!$AE$2:$AE$251</cx:f>
        <cx:lvl ptCount="250" formatCode="General">
          <cx:pt idx="0">880</cx:pt>
          <cx:pt idx="1">2994</cx:pt>
          <cx:pt idx="2">511</cx:pt>
          <cx:pt idx="3">1254</cx:pt>
          <cx:pt idx="4">787</cx:pt>
          <cx:pt idx="5">2846</cx:pt>
          <cx:pt idx="6">979</cx:pt>
          <cx:pt idx="7">1517</cx:pt>
          <cx:pt idx="8">1772</cx:pt>
          <cx:pt idx="9">1630</cx:pt>
          <cx:pt idx="10">566</cx:pt>
          <cx:pt idx="11">564</cx:pt>
          <cx:pt idx="12">2716</cx:pt>
          <cx:pt idx="13">2606</cx:pt>
          <cx:pt idx="14">1447</cx:pt>
          <cx:pt idx="15">2352</cx:pt>
          <cx:pt idx="16">867</cx:pt>
          <cx:pt idx="17">2543</cx:pt>
          <cx:pt idx="18">2306</cx:pt>
          <cx:pt idx="19">2516</cx:pt>
          <cx:pt idx="20">564</cx:pt>
          <cx:pt idx="21">1872</cx:pt>
          <cx:pt idx="22">1446</cx:pt>
          <cx:pt idx="23">1743</cx:pt>
          <cx:pt idx="24">1531</cx:pt>
          <cx:pt idx="25">2831</cx:pt>
          <cx:pt idx="26">884</cx:pt>
          <cx:pt idx="27">1359</cx:pt>
          <cx:pt idx="28">1965</cx:pt>
          <cx:pt idx="29">2395</cx:pt>
          <cx:pt idx="30">1716</cx:pt>
          <cx:pt idx="31">2353</cx:pt>
          <cx:pt idx="32">2852</cx:pt>
          <cx:pt idx="33">1401</cx:pt>
          <cx:pt idx="34">1084</cx:pt>
          <cx:pt idx="35">1473</cx:pt>
          <cx:pt idx="36">731</cx:pt>
          <cx:pt idx="37">558</cx:pt>
          <cx:pt idx="38">943</cx:pt>
          <cx:pt idx="39">1771</cx:pt>
          <cx:pt idx="40">661</cx:pt>
          <cx:pt idx="41">761</cx:pt>
          <cx:pt idx="42">691</cx:pt>
          <cx:pt idx="43">2791</cx:pt>
          <cx:pt idx="44">1649</cx:pt>
          <cx:pt idx="45">2194</cx:pt>
          <cx:pt idx="46">675</cx:pt>
          <cx:pt idx="47">1179</cx:pt>
          <cx:pt idx="48">2300</cx:pt>
          <cx:pt idx="49">814</cx:pt>
          <cx:pt idx="50">2490</cx:pt>
          <cx:pt idx="51">1949</cx:pt>
          <cx:pt idx="52">2784</cx:pt>
          <cx:pt idx="53">1071</cx:pt>
          <cx:pt idx="54">1484</cx:pt>
          <cx:pt idx="55">1253</cx:pt>
          <cx:pt idx="56">1108</cx:pt>
          <cx:pt idx="57">707</cx:pt>
          <cx:pt idx="58">1146</cx:pt>
          <cx:pt idx="59">2736</cx:pt>
          <cx:pt idx="60">1676</cx:pt>
          <cx:pt idx="61">1465</cx:pt>
          <cx:pt idx="62">1542</cx:pt>
          <cx:pt idx="63">2584</cx:pt>
          <cx:pt idx="64">1401</cx:pt>
          <cx:pt idx="65">1199</cx:pt>
          <cx:pt idx="66">772</cx:pt>
          <cx:pt idx="67">1076</cx:pt>
          <cx:pt idx="68">1150</cx:pt>
          <cx:pt idx="69">1980</cx:pt>
          <cx:pt idx="70">1120</cx:pt>
          <cx:pt idx="71">1889</cx:pt>
          <cx:pt idx="72">937</cx:pt>
          <cx:pt idx="73">1278</cx:pt>
          <cx:pt idx="74">1773</cx:pt>
          <cx:pt idx="75">2054</cx:pt>
          <cx:pt idx="76">1702</cx:pt>
          <cx:pt idx="77">1700</cx:pt>
          <cx:pt idx="78">1969</cx:pt>
          <cx:pt idx="79">1909</cx:pt>
          <cx:pt idx="80">1709</cx:pt>
          <cx:pt idx="81">1865</cx:pt>
          <cx:pt idx="82">1330</cx:pt>
          <cx:pt idx="83">1440</cx:pt>
          <cx:pt idx="84">923</cx:pt>
          <cx:pt idx="85">2266</cx:pt>
          <cx:pt idx="86">2306</cx:pt>
          <cx:pt idx="87">1997</cx:pt>
          <cx:pt idx="88">1842</cx:pt>
          <cx:pt idx="89">998</cx:pt>
          <cx:pt idx="90">875</cx:pt>
          <cx:pt idx="91">1996</cx:pt>
          <cx:pt idx="92">1503</cx:pt>
          <cx:pt idx="93">2261</cx:pt>
          <cx:pt idx="94">1732</cx:pt>
          <cx:pt idx="95">976</cx:pt>
          <cx:pt idx="96">2378</cx:pt>
          <cx:pt idx="97">1853</cx:pt>
          <cx:pt idx="98">865</cx:pt>
          <cx:pt idx="99">1826</cx:pt>
          <cx:pt idx="100">856</cx:pt>
          <cx:pt idx="101">2124</cx:pt>
          <cx:pt idx="102">1684</cx:pt>
          <cx:pt idx="103">507</cx:pt>
          <cx:pt idx="104">1439</cx:pt>
          <cx:pt idx="105">1512</cx:pt>
          <cx:pt idx="106">568</cx:pt>
          <cx:pt idx="107">2607</cx:pt>
          <cx:pt idx="108">757</cx:pt>
          <cx:pt idx="109">2263</cx:pt>
          <cx:pt idx="110">733</cx:pt>
          <cx:pt idx="111">1106</cx:pt>
          <cx:pt idx="112">1488</cx:pt>
          <cx:pt idx="113">2569</cx:pt>
          <cx:pt idx="114">2995</cx:pt>
          <cx:pt idx="115">2463</cx:pt>
          <cx:pt idx="116">2910</cx:pt>
          <cx:pt idx="117">1320</cx:pt>
          <cx:pt idx="118">1252</cx:pt>
          <cx:pt idx="119">1288</cx:pt>
          <cx:pt idx="120">2842</cx:pt>
          <cx:pt idx="121">994</cx:pt>
          <cx:pt idx="122">2067</cx:pt>
          <cx:pt idx="123">2472</cx:pt>
          <cx:pt idx="124">1764</cx:pt>
          <cx:pt idx="125">1827</cx:pt>
          <cx:pt idx="126">692</cx:pt>
          <cx:pt idx="127">651</cx:pt>
          <cx:pt idx="128">1105</cx:pt>
          <cx:pt idx="129">1501</cx:pt>
          <cx:pt idx="130">1230</cx:pt>
          <cx:pt idx="131">1725</cx:pt>
          <cx:pt idx="132">860</cx:pt>
          <cx:pt idx="133">1495</cx:pt>
          <cx:pt idx="134">2942</cx:pt>
          <cx:pt idx="135">1513</cx:pt>
          <cx:pt idx="136">2902</cx:pt>
          <cx:pt idx="137">2602</cx:pt>
          <cx:pt idx="138">1836</cx:pt>
          <cx:pt idx="139">1117</cx:pt>
          <cx:pt idx="140">1191</cx:pt>
          <cx:pt idx="141">843</cx:pt>
          <cx:pt idx="142">1153</cx:pt>
          <cx:pt idx="143">982</cx:pt>
          <cx:pt idx="144">1869</cx:pt>
          <cx:pt idx="145">854</cx:pt>
          <cx:pt idx="146">1914</cx:pt>
          <cx:pt idx="147">2657</cx:pt>
          <cx:pt idx="148">1557</cx:pt>
          <cx:pt idx="149">1760</cx:pt>
          <cx:pt idx="150">1627</cx:pt>
          <cx:pt idx="151">1196</cx:pt>
          <cx:pt idx="152">1148</cx:pt>
          <cx:pt idx="153">853</cx:pt>
          <cx:pt idx="154">2223</cx:pt>
          <cx:pt idx="155">1031</cx:pt>
          <cx:pt idx="156">1114</cx:pt>
          <cx:pt idx="157">2450</cx:pt>
          <cx:pt idx="158">576</cx:pt>
          <cx:pt idx="159">915</cx:pt>
          <cx:pt idx="160">882</cx:pt>
          <cx:pt idx="161">2193</cx:pt>
          <cx:pt idx="162">2314</cx:pt>
          <cx:pt idx="163">2383</cx:pt>
          <cx:pt idx="164">2610</cx:pt>
          <cx:pt idx="165">1306</cx:pt>
          <cx:pt idx="166">1638</cx:pt>
          <cx:pt idx="167">2763</cx:pt>
          <cx:pt idx="168">1000</cx:pt>
          <cx:pt idx="169">1624</cx:pt>
          <cx:pt idx="170">2040</cx:pt>
          <cx:pt idx="171">2417</cx:pt>
          <cx:pt idx="172">2485</cx:pt>
          <cx:pt idx="173">2186</cx:pt>
          <cx:pt idx="174">2738</cx:pt>
          <cx:pt idx="175">2865</cx:pt>
          <cx:pt idx="176">509</cx:pt>
          <cx:pt idx="177">1339</cx:pt>
          <cx:pt idx="178">2216</cx:pt>
          <cx:pt idx="179">1715</cx:pt>
          <cx:pt idx="180">2578</cx:pt>
          <cx:pt idx="181">1651</cx:pt>
          <cx:pt idx="182">1749</cx:pt>
          <cx:pt idx="183">2602</cx:pt>
          <cx:pt idx="184">1455</cx:pt>
          <cx:pt idx="185">720</cx:pt>
          <cx:pt idx="186">2224</cx:pt>
          <cx:pt idx="187">2779</cx:pt>
          <cx:pt idx="188">504</cx:pt>
          <cx:pt idx="189">1937</cx:pt>
          <cx:pt idx="190">1695</cx:pt>
          <cx:pt idx="191">2493</cx:pt>
          <cx:pt idx="192">1168</cx:pt>
          <cx:pt idx="193">901</cx:pt>
          <cx:pt idx="194">2335</cx:pt>
          <cx:pt idx="195">2209</cx:pt>
          <cx:pt idx="196">925</cx:pt>
          <cx:pt idx="197">1247</cx:pt>
          <cx:pt idx="198">1653</cx:pt>
          <cx:pt idx="199">1202</cx:pt>
          <cx:pt idx="200">1019</cx:pt>
          <cx:pt idx="201">2842</cx:pt>
          <cx:pt idx="202">2197</cx:pt>
          <cx:pt idx="203">1840</cx:pt>
          <cx:pt idx="204">972</cx:pt>
          <cx:pt idx="205">1349</cx:pt>
          <cx:pt idx="206">1242</cx:pt>
          <cx:pt idx="207">1705</cx:pt>
          <cx:pt idx="208">2611</cx:pt>
          <cx:pt idx="209">1940</cx:pt>
          <cx:pt idx="210">2289</cx:pt>
          <cx:pt idx="211">2312</cx:pt>
          <cx:pt idx="212">894</cx:pt>
          <cx:pt idx="213">2552</cx:pt>
          <cx:pt idx="214">840</cx:pt>
          <cx:pt idx="215">2642</cx:pt>
          <cx:pt idx="216">725</cx:pt>
          <cx:pt idx="217">2833</cx:pt>
          <cx:pt idx="218">896</cx:pt>
          <cx:pt idx="219">2742</cx:pt>
          <cx:pt idx="220">2247</cx:pt>
          <cx:pt idx="221">1401</cx:pt>
          <cx:pt idx="222">2599</cx:pt>
          <cx:pt idx="223">1483</cx:pt>
          <cx:pt idx="224">1090</cx:pt>
          <cx:pt idx="225">1174</cx:pt>
          <cx:pt idx="226">2553</cx:pt>
          <cx:pt idx="227">2563</cx:pt>
          <cx:pt idx="228">675</cx:pt>
          <cx:pt idx="229">957</cx:pt>
          <cx:pt idx="230">1884</cx:pt>
          <cx:pt idx="231">2304</cx:pt>
          <cx:pt idx="232">1016</cx:pt>
          <cx:pt idx="233">1042</cx:pt>
          <cx:pt idx="234">1644</cx:pt>
          <cx:pt idx="235">2496</cx:pt>
          <cx:pt idx="236">1990</cx:pt>
          <cx:pt idx="237">806</cx:pt>
          <cx:pt idx="238">688</cx:pt>
          <cx:pt idx="239">2778</cx:pt>
          <cx:pt idx="240">2166</cx:pt>
          <cx:pt idx="241">2614</cx:pt>
          <cx:pt idx="242">1926</cx:pt>
          <cx:pt idx="243">2600</cx:pt>
          <cx:pt idx="244">1931</cx:pt>
          <cx:pt idx="245">1914</cx:pt>
          <cx:pt idx="246">2365</cx:pt>
          <cx:pt idx="247">1832</cx:pt>
          <cx:pt idx="248">507</cx:pt>
          <cx:pt idx="249">2054</cx:pt>
        </cx:lvl>
      </cx:numDim>
    </cx:data>
  </cx:chartData>
  <cx:chart>
    <cx:plotArea>
      <cx:plotAreaRegion>
        <cx:series layoutId="boxWhisker" uniqueId="{EA136D27-9DE8-44EA-B1EA-1AFFBB62B6E6}">
          <cx:tx>
            <cx:txData>
              <cx:f>Sheet4!$AE$1</cx:f>
              <cx:v>Monthly_Entertainment_Spend</cx:v>
            </cx:txData>
          </cx:tx>
          <cx:dataId val="0"/>
          <cx:layoutPr>
            <cx:visibility meanLine="0" meanMarker="0" nonoutliers="0" outliers="1"/>
            <cx:statistics quartileMethod="exclusive"/>
          </cx:layoutPr>
        </cx:series>
      </cx:plotAreaRegion>
      <cx:axis id="0">
        <cx:catScaling gapWidth="1.5"/>
        <cx:tickLabels/>
      </cx:axis>
      <cx:axis id="1">
        <cx:valScaling/>
        <cx:tickLabels/>
      </cx:axis>
    </cx:plotArea>
  </cx:chart>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Sheet4!$AS$2:$AS$251</cx:f>
        <cx:lvl ptCount="250">
          <cx:pt idx="0">10-20</cx:pt>
          <cx:pt idx="1">10-20</cx:pt>
          <cx:pt idx="2">10-20</cx:pt>
          <cx:pt idx="3">10-20</cx:pt>
          <cx:pt idx="4">10-20</cx:pt>
          <cx:pt idx="5">10-20</cx:pt>
          <cx:pt idx="6">10-20</cx:pt>
          <cx:pt idx="7">10-20</cx:pt>
          <cx:pt idx="8">10-20</cx:pt>
          <cx:pt idx="9">10-20</cx:pt>
          <cx:pt idx="10">10-20</cx:pt>
          <cx:pt idx="11">10-20</cx:pt>
          <cx:pt idx="12">10-20</cx:pt>
          <cx:pt idx="13">10-20</cx:pt>
          <cx:pt idx="14">10-20</cx:pt>
          <cx:pt idx="15">10-20</cx:pt>
          <cx:pt idx="16">10-20</cx:pt>
          <cx:pt idx="17">10-20</cx:pt>
          <cx:pt idx="18">10-20</cx:pt>
          <cx:pt idx="19">21-30</cx:pt>
          <cx:pt idx="20">21-30</cx:pt>
          <cx:pt idx="21">21-30</cx:pt>
          <cx:pt idx="22">21-30</cx:pt>
          <cx:pt idx="23">21-30</cx:pt>
          <cx:pt idx="24">21-30</cx:pt>
          <cx:pt idx="25">21-30</cx:pt>
          <cx:pt idx="26">21-30</cx:pt>
          <cx:pt idx="27">21-30</cx:pt>
          <cx:pt idx="28">21-30</cx:pt>
          <cx:pt idx="29">21-30</cx:pt>
          <cx:pt idx="30">21-30</cx:pt>
          <cx:pt idx="31">21-30</cx:pt>
          <cx:pt idx="32">21-30</cx:pt>
          <cx:pt idx="33">21-30</cx:pt>
          <cx:pt idx="34">21-30</cx:pt>
          <cx:pt idx="35">21-30</cx:pt>
          <cx:pt idx="36">21-30</cx:pt>
          <cx:pt idx="37">21-30</cx:pt>
          <cx:pt idx="38">21-30</cx:pt>
          <cx:pt idx="39">21-30</cx:pt>
          <cx:pt idx="40">21-30</cx:pt>
          <cx:pt idx="41">21-30</cx:pt>
          <cx:pt idx="42">21-30</cx:pt>
          <cx:pt idx="43">21-30</cx:pt>
          <cx:pt idx="44">21-30</cx:pt>
          <cx:pt idx="45">21-30</cx:pt>
          <cx:pt idx="46">21-30</cx:pt>
          <cx:pt idx="47">21-30</cx:pt>
          <cx:pt idx="48">21-30</cx:pt>
          <cx:pt idx="49">21-30</cx:pt>
          <cx:pt idx="50">21-30</cx:pt>
          <cx:pt idx="51">21-30</cx:pt>
          <cx:pt idx="52">21-30</cx:pt>
          <cx:pt idx="53">21-30</cx:pt>
          <cx:pt idx="54">21-30</cx:pt>
          <cx:pt idx="55">21-30</cx:pt>
          <cx:pt idx="56">21-30</cx:pt>
          <cx:pt idx="57">21-30</cx:pt>
          <cx:pt idx="58">21-30</cx:pt>
          <cx:pt idx="59">21-30</cx:pt>
          <cx:pt idx="60">21-30</cx:pt>
          <cx:pt idx="61">21-30</cx:pt>
          <cx:pt idx="62">21-30</cx:pt>
          <cx:pt idx="63">21-30</cx:pt>
          <cx:pt idx="64">21-30</cx:pt>
          <cx:pt idx="65">21-30</cx:pt>
          <cx:pt idx="66">21-30</cx:pt>
          <cx:pt idx="67">21-30</cx:pt>
          <cx:pt idx="68">21-30</cx:pt>
          <cx:pt idx="69">21-30</cx:pt>
          <cx:pt idx="70">21-30</cx:pt>
          <cx:pt idx="71">21-30</cx:pt>
          <cx:pt idx="72">21-30</cx:pt>
          <cx:pt idx="73">21-30</cx:pt>
          <cx:pt idx="74">21-30</cx:pt>
          <cx:pt idx="75">21-30</cx:pt>
          <cx:pt idx="76">21-30</cx:pt>
          <cx:pt idx="77">21-30</cx:pt>
          <cx:pt idx="78">21-30</cx:pt>
          <cx:pt idx="79">21-30</cx:pt>
          <cx:pt idx="80">21-30</cx:pt>
          <cx:pt idx="81">21-30</cx:pt>
          <cx:pt idx="82">21-30</cx:pt>
          <cx:pt idx="83">21-30</cx:pt>
          <cx:pt idx="84">21-30</cx:pt>
          <cx:pt idx="85">21-30</cx:pt>
          <cx:pt idx="86">21-30</cx:pt>
          <cx:pt idx="87">21-30</cx:pt>
          <cx:pt idx="88">21-30</cx:pt>
          <cx:pt idx="89">21-30</cx:pt>
          <cx:pt idx="90">21-30</cx:pt>
          <cx:pt idx="91">21-30</cx:pt>
          <cx:pt idx="92">21-30</cx:pt>
          <cx:pt idx="93">21-30</cx:pt>
          <cx:pt idx="94">21-30</cx:pt>
          <cx:pt idx="95">21-30</cx:pt>
          <cx:pt idx="96">21-30</cx:pt>
          <cx:pt idx="97">21-30</cx:pt>
          <cx:pt idx="98">21-30</cx:pt>
          <cx:pt idx="99">21-30</cx:pt>
          <cx:pt idx="100">31-40</cx:pt>
          <cx:pt idx="101">31-40</cx:pt>
          <cx:pt idx="102">31-40</cx:pt>
          <cx:pt idx="103">31-40</cx:pt>
          <cx:pt idx="104">31-40</cx:pt>
          <cx:pt idx="105">31-40</cx:pt>
          <cx:pt idx="106">31-40</cx:pt>
          <cx:pt idx="107">31-40</cx:pt>
          <cx:pt idx="108">31-40</cx:pt>
          <cx:pt idx="109">31-40</cx:pt>
          <cx:pt idx="110">31-40</cx:pt>
          <cx:pt idx="111">31-40</cx:pt>
          <cx:pt idx="112">31-40</cx:pt>
          <cx:pt idx="113">31-40</cx:pt>
          <cx:pt idx="114">31-40</cx:pt>
          <cx:pt idx="115">31-40</cx:pt>
          <cx:pt idx="116">31-40</cx:pt>
          <cx:pt idx="117">31-40</cx:pt>
          <cx:pt idx="118">31-40</cx:pt>
          <cx:pt idx="119">31-40</cx:pt>
          <cx:pt idx="120">31-40</cx:pt>
          <cx:pt idx="121">31-40</cx:pt>
          <cx:pt idx="122">31-40</cx:pt>
          <cx:pt idx="123">31-40</cx:pt>
          <cx:pt idx="124">31-40</cx:pt>
          <cx:pt idx="125">31-40</cx:pt>
          <cx:pt idx="126">31-40</cx:pt>
          <cx:pt idx="127">31-40</cx:pt>
          <cx:pt idx="128">31-40</cx:pt>
          <cx:pt idx="129">31-40</cx:pt>
          <cx:pt idx="130">31-40</cx:pt>
          <cx:pt idx="131">31-40</cx:pt>
          <cx:pt idx="132">31-40</cx:pt>
          <cx:pt idx="133">31-40</cx:pt>
          <cx:pt idx="134">31-40</cx:pt>
          <cx:pt idx="135">31-40</cx:pt>
          <cx:pt idx="136">31-40</cx:pt>
          <cx:pt idx="137">31-40</cx:pt>
          <cx:pt idx="138">31-40</cx:pt>
          <cx:pt idx="139">31-40</cx:pt>
          <cx:pt idx="140">31-40</cx:pt>
          <cx:pt idx="141">31-40</cx:pt>
          <cx:pt idx="142">31-40</cx:pt>
          <cx:pt idx="143">31-40</cx:pt>
          <cx:pt idx="144">31-40</cx:pt>
          <cx:pt idx="145">31-40</cx:pt>
          <cx:pt idx="146">31-40</cx:pt>
          <cx:pt idx="147">31-40</cx:pt>
          <cx:pt idx="148">31-40</cx:pt>
          <cx:pt idx="149">31-40</cx:pt>
          <cx:pt idx="150">31-40</cx:pt>
          <cx:pt idx="151">31-40</cx:pt>
          <cx:pt idx="152">31-40</cx:pt>
          <cx:pt idx="153">31-40</cx:pt>
          <cx:pt idx="154">31-40</cx:pt>
          <cx:pt idx="155">31-40</cx:pt>
          <cx:pt idx="156">31-40</cx:pt>
          <cx:pt idx="157">31-40</cx:pt>
          <cx:pt idx="158">31-40</cx:pt>
          <cx:pt idx="159">31-40</cx:pt>
          <cx:pt idx="160">31-40</cx:pt>
          <cx:pt idx="161">31-40</cx:pt>
          <cx:pt idx="162">31-40</cx:pt>
          <cx:pt idx="163">31-40</cx:pt>
          <cx:pt idx="164">31-40</cx:pt>
          <cx:pt idx="165">31-40</cx:pt>
          <cx:pt idx="166">31-40</cx:pt>
          <cx:pt idx="167">31-40</cx:pt>
          <cx:pt idx="168">31-40</cx:pt>
          <cx:pt idx="169">31-40</cx:pt>
          <cx:pt idx="170">31-40</cx:pt>
          <cx:pt idx="171">31-40</cx:pt>
          <cx:pt idx="172">31-40</cx:pt>
          <cx:pt idx="173">31-40</cx:pt>
          <cx:pt idx="174">41-50</cx:pt>
          <cx:pt idx="175">41-50</cx:pt>
          <cx:pt idx="176">41-50</cx:pt>
          <cx:pt idx="177">41-50</cx:pt>
          <cx:pt idx="178">41-50</cx:pt>
          <cx:pt idx="179">41-50</cx:pt>
          <cx:pt idx="180">41-50</cx:pt>
          <cx:pt idx="181">41-50</cx:pt>
          <cx:pt idx="182">41-50</cx:pt>
          <cx:pt idx="183">41-50</cx:pt>
          <cx:pt idx="184">41-50</cx:pt>
          <cx:pt idx="185">41-50</cx:pt>
          <cx:pt idx="186">41-50</cx:pt>
          <cx:pt idx="187">41-50</cx:pt>
          <cx:pt idx="188">41-50</cx:pt>
          <cx:pt idx="189">41-50</cx:pt>
          <cx:pt idx="190">41-50</cx:pt>
          <cx:pt idx="191">41-50</cx:pt>
          <cx:pt idx="192">41-50</cx:pt>
          <cx:pt idx="193">41-50</cx:pt>
          <cx:pt idx="194">41-50</cx:pt>
          <cx:pt idx="195">41-50</cx:pt>
          <cx:pt idx="196">41-50</cx:pt>
          <cx:pt idx="197">41-50</cx:pt>
          <cx:pt idx="198">41-50</cx:pt>
          <cx:pt idx="199">41-50</cx:pt>
          <cx:pt idx="200">41-50</cx:pt>
          <cx:pt idx="201">41-50</cx:pt>
          <cx:pt idx="202">41-50</cx:pt>
          <cx:pt idx="203">41-50</cx:pt>
          <cx:pt idx="204">41-50</cx:pt>
          <cx:pt idx="205">41-50</cx:pt>
          <cx:pt idx="206">41-50</cx:pt>
          <cx:pt idx="207">41-50</cx:pt>
          <cx:pt idx="208">41-50</cx:pt>
          <cx:pt idx="209">41-50</cx:pt>
          <cx:pt idx="210">41-50</cx:pt>
          <cx:pt idx="211">41-50</cx:pt>
          <cx:pt idx="212">41-50</cx:pt>
          <cx:pt idx="213">41-50</cx:pt>
          <cx:pt idx="214">41-50</cx:pt>
          <cx:pt idx="215">41-50</cx:pt>
          <cx:pt idx="216">41-50</cx:pt>
          <cx:pt idx="217">41-50</cx:pt>
          <cx:pt idx="218">41-50</cx:pt>
          <cx:pt idx="219">41-50</cx:pt>
          <cx:pt idx="220">41-50</cx:pt>
          <cx:pt idx="221">41-50</cx:pt>
          <cx:pt idx="222">41-50</cx:pt>
          <cx:pt idx="223">41-50</cx:pt>
          <cx:pt idx="224">41-50</cx:pt>
          <cx:pt idx="225">41-50</cx:pt>
          <cx:pt idx="226">41-50</cx:pt>
          <cx:pt idx="227">41-50</cx:pt>
          <cx:pt idx="228">41-50</cx:pt>
          <cx:pt idx="229">41-50</cx:pt>
          <cx:pt idx="230">41-50</cx:pt>
          <cx:pt idx="231">41-50</cx:pt>
          <cx:pt idx="232">41-50</cx:pt>
          <cx:pt idx="233">41-50</cx:pt>
          <cx:pt idx="234">41-50</cx:pt>
          <cx:pt idx="235">41-50</cx:pt>
          <cx:pt idx="236">41-50</cx:pt>
          <cx:pt idx="237">41-50</cx:pt>
          <cx:pt idx="238">41-50</cx:pt>
          <cx:pt idx="239">41-50</cx:pt>
          <cx:pt idx="240">41-50</cx:pt>
          <cx:pt idx="241">41-50</cx:pt>
          <cx:pt idx="242">41-50</cx:pt>
          <cx:pt idx="243">41-50</cx:pt>
          <cx:pt idx="244">41-50</cx:pt>
          <cx:pt idx="245">41-50</cx:pt>
          <cx:pt idx="246">41-50</cx:pt>
          <cx:pt idx="247">41-50</cx:pt>
          <cx:pt idx="248">41-50</cx:pt>
          <cx:pt idx="249">41-50</cx:pt>
        </cx:lvl>
      </cx:strDim>
      <cx:numDim type="val">
        <cx:f>Sheet4!$AT$2:$AT$251</cx:f>
        <cx:lvl ptCount="250" formatCode="General">
          <cx:pt idx="0">26</cx:pt>
          <cx:pt idx="1">21</cx:pt>
          <cx:pt idx="2">21</cx:pt>
          <cx:pt idx="3">21</cx:pt>
          <cx:pt idx="4">8</cx:pt>
          <cx:pt idx="5">28</cx:pt>
          <cx:pt idx="6">9</cx:pt>
          <cx:pt idx="7">22</cx:pt>
          <cx:pt idx="8">25</cx:pt>
          <cx:pt idx="9">29</cx:pt>
          <cx:pt idx="10">9</cx:pt>
          <cx:pt idx="11">27</cx:pt>
          <cx:pt idx="12">8</cx:pt>
          <cx:pt idx="13">29</cx:pt>
          <cx:pt idx="14">11</cx:pt>
          <cx:pt idx="15">15</cx:pt>
          <cx:pt idx="16">17</cx:pt>
          <cx:pt idx="17">11</cx:pt>
          <cx:pt idx="18">29</cx:pt>
          <cx:pt idx="19">30</cx:pt>
          <cx:pt idx="20">13</cx:pt>
          <cx:pt idx="21">9</cx:pt>
          <cx:pt idx="22">5</cx:pt>
          <cx:pt idx="23">5</cx:pt>
          <cx:pt idx="24">15</cx:pt>
          <cx:pt idx="25">25</cx:pt>
          <cx:pt idx="26">26</cx:pt>
          <cx:pt idx="27">23</cx:pt>
          <cx:pt idx="28">5</cx:pt>
          <cx:pt idx="29">9</cx:pt>
          <cx:pt idx="30">18</cx:pt>
          <cx:pt idx="31">20</cx:pt>
          <cx:pt idx="32">15</cx:pt>
          <cx:pt idx="33">26</cx:pt>
          <cx:pt idx="34">28</cx:pt>
          <cx:pt idx="35">9</cx:pt>
          <cx:pt idx="36">7</cx:pt>
          <cx:pt idx="37">27</cx:pt>
          <cx:pt idx="38">22</cx:pt>
          <cx:pt idx="39">6</cx:pt>
          <cx:pt idx="40">5</cx:pt>
          <cx:pt idx="41">13</cx:pt>
          <cx:pt idx="42">22</cx:pt>
          <cx:pt idx="43">25</cx:pt>
          <cx:pt idx="44">27</cx:pt>
          <cx:pt idx="45">25</cx:pt>
          <cx:pt idx="46">18</cx:pt>
          <cx:pt idx="47">12</cx:pt>
          <cx:pt idx="48">18</cx:pt>
          <cx:pt idx="49">20</cx:pt>
          <cx:pt idx="50">23</cx:pt>
          <cx:pt idx="51">28</cx:pt>
          <cx:pt idx="52">30</cx:pt>
          <cx:pt idx="53">24</cx:pt>
          <cx:pt idx="54">27</cx:pt>
          <cx:pt idx="55">25</cx:pt>
          <cx:pt idx="56">23</cx:pt>
          <cx:pt idx="57">10</cx:pt>
          <cx:pt idx="58">20</cx:pt>
          <cx:pt idx="59">29</cx:pt>
          <cx:pt idx="60">22</cx:pt>
          <cx:pt idx="61">25</cx:pt>
          <cx:pt idx="62">14</cx:pt>
          <cx:pt idx="63">10</cx:pt>
          <cx:pt idx="64">27</cx:pt>
          <cx:pt idx="65">16</cx:pt>
          <cx:pt idx="66">13</cx:pt>
          <cx:pt idx="67">27</cx:pt>
          <cx:pt idx="68">17</cx:pt>
          <cx:pt idx="69">6</cx:pt>
          <cx:pt idx="70">17</cx:pt>
          <cx:pt idx="71">29</cx:pt>
          <cx:pt idx="72">11</cx:pt>
          <cx:pt idx="73">22</cx:pt>
          <cx:pt idx="74">21</cx:pt>
          <cx:pt idx="75">10</cx:pt>
          <cx:pt idx="76">21</cx:pt>
          <cx:pt idx="77">15</cx:pt>
          <cx:pt idx="78">10</cx:pt>
          <cx:pt idx="79">10</cx:pt>
          <cx:pt idx="80">23</cx:pt>
          <cx:pt idx="81">5</cx:pt>
          <cx:pt idx="82">29</cx:pt>
          <cx:pt idx="83">25</cx:pt>
          <cx:pt idx="84">18</cx:pt>
          <cx:pt idx="85">25</cx:pt>
          <cx:pt idx="86">24</cx:pt>
          <cx:pt idx="87">28</cx:pt>
          <cx:pt idx="88">15</cx:pt>
          <cx:pt idx="89">6</cx:pt>
          <cx:pt idx="90">5</cx:pt>
          <cx:pt idx="91">30</cx:pt>
          <cx:pt idx="92">29</cx:pt>
          <cx:pt idx="93">26</cx:pt>
          <cx:pt idx="94">12</cx:pt>
          <cx:pt idx="95">25</cx:pt>
          <cx:pt idx="96">17</cx:pt>
          <cx:pt idx="97">6</cx:pt>
          <cx:pt idx="98">23</cx:pt>
          <cx:pt idx="99">8</cx:pt>
          <cx:pt idx="100">13</cx:pt>
          <cx:pt idx="101">18</cx:pt>
          <cx:pt idx="102">30</cx:pt>
          <cx:pt idx="103">26</cx:pt>
          <cx:pt idx="104">16</cx:pt>
          <cx:pt idx="105">14</cx:pt>
          <cx:pt idx="106">23</cx:pt>
          <cx:pt idx="107">11</cx:pt>
          <cx:pt idx="108">19</cx:pt>
          <cx:pt idx="109">7</cx:pt>
          <cx:pt idx="110">29</cx:pt>
          <cx:pt idx="111">29</cx:pt>
          <cx:pt idx="112">22</cx:pt>
          <cx:pt idx="113">15</cx:pt>
          <cx:pt idx="114">19</cx:pt>
          <cx:pt idx="115">8</cx:pt>
          <cx:pt idx="116">6</cx:pt>
          <cx:pt idx="117">21</cx:pt>
          <cx:pt idx="118">15</cx:pt>
          <cx:pt idx="119">8</cx:pt>
          <cx:pt idx="120">24</cx:pt>
          <cx:pt idx="121">13</cx:pt>
          <cx:pt idx="122">22</cx:pt>
          <cx:pt idx="123">22</cx:pt>
          <cx:pt idx="124">27</cx:pt>
          <cx:pt idx="125">12</cx:pt>
          <cx:pt idx="126">21</cx:pt>
          <cx:pt idx="127">8</cx:pt>
          <cx:pt idx="128">8</cx:pt>
          <cx:pt idx="129">15</cx:pt>
          <cx:pt idx="130">29</cx:pt>
          <cx:pt idx="131">6</cx:pt>
          <cx:pt idx="132">7</cx:pt>
          <cx:pt idx="133">23</cx:pt>
          <cx:pt idx="134">19</cx:pt>
          <cx:pt idx="135">11</cx:pt>
          <cx:pt idx="136">17</cx:pt>
          <cx:pt idx="137">7</cx:pt>
          <cx:pt idx="138">7</cx:pt>
          <cx:pt idx="139">8</cx:pt>
          <cx:pt idx="140">28</cx:pt>
          <cx:pt idx="141">7</cx:pt>
          <cx:pt idx="142">9</cx:pt>
          <cx:pt idx="143">25</cx:pt>
          <cx:pt idx="144">23</cx:pt>
          <cx:pt idx="145">18</cx:pt>
          <cx:pt idx="146">5</cx:pt>
          <cx:pt idx="147">29</cx:pt>
          <cx:pt idx="148">9</cx:pt>
          <cx:pt idx="149">14</cx:pt>
          <cx:pt idx="150">26</cx:pt>
          <cx:pt idx="151">30</cx:pt>
          <cx:pt idx="152">11</cx:pt>
          <cx:pt idx="153">5</cx:pt>
          <cx:pt idx="154">11</cx:pt>
          <cx:pt idx="155">7</cx:pt>
          <cx:pt idx="156">9</cx:pt>
          <cx:pt idx="157">12</cx:pt>
          <cx:pt idx="158">12</cx:pt>
          <cx:pt idx="159">17</cx:pt>
          <cx:pt idx="160">30</cx:pt>
          <cx:pt idx="161">17</cx:pt>
          <cx:pt idx="162">8</cx:pt>
          <cx:pt idx="163">10</cx:pt>
          <cx:pt idx="164">6</cx:pt>
          <cx:pt idx="165">26</cx:pt>
          <cx:pt idx="166">19</cx:pt>
          <cx:pt idx="167">19</cx:pt>
          <cx:pt idx="168">30</cx:pt>
          <cx:pt idx="169">21</cx:pt>
          <cx:pt idx="170">7</cx:pt>
          <cx:pt idx="171">18</cx:pt>
          <cx:pt idx="172">16</cx:pt>
          <cx:pt idx="173">29</cx:pt>
          <cx:pt idx="174">16</cx:pt>
          <cx:pt idx="175">27</cx:pt>
          <cx:pt idx="176">11</cx:pt>
          <cx:pt idx="177">9</cx:pt>
          <cx:pt idx="178">17</cx:pt>
          <cx:pt idx="179">9</cx:pt>
          <cx:pt idx="180">18</cx:pt>
          <cx:pt idx="181">18</cx:pt>
          <cx:pt idx="182">28</cx:pt>
          <cx:pt idx="183">28</cx:pt>
          <cx:pt idx="184">27</cx:pt>
          <cx:pt idx="185">6</cx:pt>
          <cx:pt idx="186">16</cx:pt>
          <cx:pt idx="187">22</cx:pt>
          <cx:pt idx="188">12</cx:pt>
          <cx:pt idx="189">19</cx:pt>
          <cx:pt idx="190">27</cx:pt>
          <cx:pt idx="191">29</cx:pt>
          <cx:pt idx="192">23</cx:pt>
          <cx:pt idx="193">6</cx:pt>
          <cx:pt idx="194">10</cx:pt>
          <cx:pt idx="195">12</cx:pt>
          <cx:pt idx="196">30</cx:pt>
          <cx:pt idx="197">12</cx:pt>
          <cx:pt idx="198">26</cx:pt>
          <cx:pt idx="199">16</cx:pt>
          <cx:pt idx="200">13</cx:pt>
          <cx:pt idx="201">23</cx:pt>
          <cx:pt idx="202">21</cx:pt>
          <cx:pt idx="203">5</cx:pt>
          <cx:pt idx="204">30</cx:pt>
          <cx:pt idx="205">29</cx:pt>
          <cx:pt idx="206">28</cx:pt>
          <cx:pt idx="207">19</cx:pt>
          <cx:pt idx="208">9</cx:pt>
          <cx:pt idx="209">28</cx:pt>
          <cx:pt idx="210">26</cx:pt>
          <cx:pt idx="211">25</cx:pt>
          <cx:pt idx="212">13</cx:pt>
          <cx:pt idx="213">28</cx:pt>
          <cx:pt idx="214">29</cx:pt>
          <cx:pt idx="215">21</cx:pt>
          <cx:pt idx="216">7</cx:pt>
          <cx:pt idx="217">21</cx:pt>
          <cx:pt idx="218">7</cx:pt>
          <cx:pt idx="219">29</cx:pt>
          <cx:pt idx="220">27</cx:pt>
          <cx:pt idx="221">24</cx:pt>
          <cx:pt idx="222">13</cx:pt>
          <cx:pt idx="223">22</cx:pt>
          <cx:pt idx="224">11</cx:pt>
          <cx:pt idx="225">28</cx:pt>
          <cx:pt idx="226">13</cx:pt>
          <cx:pt idx="227">16</cx:pt>
          <cx:pt idx="228">14</cx:pt>
          <cx:pt idx="229">17</cx:pt>
          <cx:pt idx="230">23</cx:pt>
          <cx:pt idx="231">18</cx:pt>
          <cx:pt idx="232">7</cx:pt>
          <cx:pt idx="233">20</cx:pt>
          <cx:pt idx="234">18</cx:pt>
          <cx:pt idx="235">9</cx:pt>
          <cx:pt idx="236">12</cx:pt>
          <cx:pt idx="237">5</cx:pt>
          <cx:pt idx="238">14</cx:pt>
          <cx:pt idx="239">9</cx:pt>
          <cx:pt idx="240">17</cx:pt>
          <cx:pt idx="241">16</cx:pt>
          <cx:pt idx="242">8</cx:pt>
          <cx:pt idx="243">26</cx:pt>
          <cx:pt idx="244">24</cx:pt>
          <cx:pt idx="245">13</cx:pt>
          <cx:pt idx="246">14</cx:pt>
          <cx:pt idx="247">9</cx:pt>
          <cx:pt idx="248">16</cx:pt>
          <cx:pt idx="249">24</cx:pt>
        </cx:lvl>
      </cx:numDim>
    </cx:data>
  </cx:chartData>
  <cx:chart>
    <cx:plotArea>
      <cx:plotAreaRegion>
        <cx:series layoutId="boxWhisker" uniqueId="{3E06077B-0C8F-4AF1-921B-A2E05CE9AED4}">
          <cx:tx>
            <cx:txData>
              <cx:f>Sheet4!$AT$1</cx:f>
              <cx:v>Streaming_Hours_per_Week</cx:v>
            </cx:txData>
          </cx:tx>
          <cx:dataId val="0"/>
          <cx:layoutPr>
            <cx:visibility meanLine="0" meanMarker="1" nonoutliers="0" outliers="1"/>
            <cx:statistics quartileMethod="exclusive"/>
          </cx:layoutPr>
        </cx:series>
      </cx:plotAreaRegion>
      <cx:axis id="0">
        <cx:catScaling gapWidth="1.5"/>
        <cx:tickLabels/>
      </cx:axis>
      <cx:axis id="1">
        <cx:valScaling/>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00">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300">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408">
  <cs:axisTitle>
    <cs:lnRef idx="0"/>
    <cs:fillRef idx="0"/>
    <cs:effectRef idx="0"/>
    <cs:fontRef idx="minor">
      <a:schemeClr val="dk1">
        <a:lumMod val="75000"/>
        <a:lumOff val="25000"/>
      </a:schemeClr>
    </cs:fontRef>
    <cs:defRPr sz="9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cs:chartArea>
  <cs:dataLabel>
    <cs:lnRef idx="0"/>
    <cs:fillRef idx="0"/>
    <cs:effectRef idx="0"/>
    <cs:fontRef idx="minor">
      <a:schemeClr val="dk1"/>
    </cs:fontRef>
    <cs:defRPr sz="900"/>
  </cs:dataLabel>
  <cs:dataLabelCallout>
    <cs:lnRef idx="0"/>
    <cs:fillRef idx="0"/>
    <cs:effectRef idx="0"/>
    <cs:fontRef idx="minor">
      <a:schemeClr val="lt1"/>
    </cs:fontRef>
    <cs:spPr>
      <a:solidFill>
        <a:schemeClr val="dk1">
          <a:lumMod val="65000"/>
          <a:lumOff val="35000"/>
          <a:alpha val="75000"/>
        </a:schemeClr>
      </a:solidFill>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solidFill>
      <a:ln>
        <a:solidFill>
          <a:schemeClr val="phClr"/>
        </a:solidFill>
      </a:ln>
    </cs:spPr>
  </cs:dataPoint>
  <cs:dataPoint3D>
    <cs:lnRef idx="0"/>
    <cs:fillRef idx="0">
      <cs:styleClr val="auto"/>
    </cs:fillRef>
    <cs:effectRef idx="0"/>
    <cs:fontRef idx="minor">
      <a:schemeClr val="dk1"/>
    </cs:fontRef>
    <cs:spPr>
      <a:solidFill>
        <a:schemeClr val="ph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75000"/>
            <a:lumOff val="25000"/>
          </a:schemeClr>
        </a:solidFill>
      </a:ln>
    </cs:spPr>
    <cs:defRPr sz="9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lumOff val="10000"/>
              </a:schemeClr>
            </a:gs>
            <a:gs pos="0">
              <a:schemeClr val="lt1">
                <a:lumMod val="75000"/>
                <a:alpha val="36000"/>
                <a:lumOff val="10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seriesAxis>
  <cs:seriesLine>
    <cs:lnRef idx="0"/>
    <cs:fillRef idx="0"/>
    <cs:effectRef idx="0"/>
    <cs:fontRef idx="minor">
      <a:schemeClr val="dk1"/>
    </cs:fontRef>
    <cs:spPr>
      <a:ln w="9525" cap="flat">
        <a:solidFill>
          <a:schemeClr val="bg1">
            <a:lumMod val="50000"/>
          </a:schemeClr>
        </a:solidFill>
        <a:round/>
      </a:ln>
    </cs:spPr>
  </cs:seriesLine>
  <cs:title>
    <cs:lnRef idx="0"/>
    <cs:fillRef idx="0"/>
    <cs:effectRef idx="0"/>
    <cs:fontRef idx="minor">
      <a:schemeClr val="dk1">
        <a:lumMod val="75000"/>
        <a:lumOff val="25000"/>
      </a:schemeClr>
    </cs:fontRef>
    <cs:defRPr sz="1800" b="1"/>
  </cs:title>
  <cs:trendline>
    <cs:lnRef idx="0"/>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defRPr sz="9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408">
  <cs:axisTitle>
    <cs:lnRef idx="0"/>
    <cs:fillRef idx="0"/>
    <cs:effectRef idx="0"/>
    <cs:fontRef idx="minor">
      <a:schemeClr val="dk1">
        <a:lumMod val="75000"/>
        <a:lumOff val="25000"/>
      </a:schemeClr>
    </cs:fontRef>
    <cs:defRPr sz="9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cs:chartArea>
  <cs:dataLabel>
    <cs:lnRef idx="0"/>
    <cs:fillRef idx="0"/>
    <cs:effectRef idx="0"/>
    <cs:fontRef idx="minor">
      <a:schemeClr val="dk1"/>
    </cs:fontRef>
    <cs:defRPr sz="900"/>
  </cs:dataLabel>
  <cs:dataLabelCallout>
    <cs:lnRef idx="0"/>
    <cs:fillRef idx="0"/>
    <cs:effectRef idx="0"/>
    <cs:fontRef idx="minor">
      <a:schemeClr val="lt1"/>
    </cs:fontRef>
    <cs:spPr>
      <a:solidFill>
        <a:schemeClr val="dk1">
          <a:lumMod val="65000"/>
          <a:lumOff val="35000"/>
          <a:alpha val="75000"/>
        </a:schemeClr>
      </a:solidFill>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solidFill>
      <a:ln>
        <a:solidFill>
          <a:schemeClr val="phClr"/>
        </a:solidFill>
      </a:ln>
    </cs:spPr>
  </cs:dataPoint>
  <cs:dataPoint3D>
    <cs:lnRef idx="0"/>
    <cs:fillRef idx="0">
      <cs:styleClr val="auto"/>
    </cs:fillRef>
    <cs:effectRef idx="0"/>
    <cs:fontRef idx="minor">
      <a:schemeClr val="dk1"/>
    </cs:fontRef>
    <cs:spPr>
      <a:solidFill>
        <a:schemeClr val="ph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75000"/>
            <a:lumOff val="25000"/>
          </a:schemeClr>
        </a:solidFill>
      </a:ln>
    </cs:spPr>
    <cs:defRPr sz="9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lumOff val="10000"/>
              </a:schemeClr>
            </a:gs>
            <a:gs pos="0">
              <a:schemeClr val="lt1">
                <a:lumMod val="75000"/>
                <a:alpha val="36000"/>
                <a:lumOff val="10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seriesAxis>
  <cs:seriesLine>
    <cs:lnRef idx="0"/>
    <cs:fillRef idx="0"/>
    <cs:effectRef idx="0"/>
    <cs:fontRef idx="minor">
      <a:schemeClr val="dk1"/>
    </cs:fontRef>
    <cs:spPr>
      <a:ln w="9525" cap="flat">
        <a:solidFill>
          <a:schemeClr val="bg1">
            <a:lumMod val="50000"/>
          </a:schemeClr>
        </a:solidFill>
        <a:round/>
      </a:ln>
    </cs:spPr>
  </cs:seriesLine>
  <cs:title>
    <cs:lnRef idx="0"/>
    <cs:fillRef idx="0"/>
    <cs:effectRef idx="0"/>
    <cs:fontRef idx="minor">
      <a:schemeClr val="dk1">
        <a:lumMod val="75000"/>
        <a:lumOff val="25000"/>
      </a:schemeClr>
    </cs:fontRef>
    <cs:defRPr sz="1800" b="1"/>
  </cs:title>
  <cs:trendline>
    <cs:lnRef idx="0"/>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defRPr sz="9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408">
  <cs:axisTitle>
    <cs:lnRef idx="0"/>
    <cs:fillRef idx="0"/>
    <cs:effectRef idx="0"/>
    <cs:fontRef idx="minor">
      <a:schemeClr val="dk1">
        <a:lumMod val="75000"/>
        <a:lumOff val="25000"/>
      </a:schemeClr>
    </cs:fontRef>
    <cs:defRPr sz="9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cs:chartArea>
  <cs:dataLabel>
    <cs:lnRef idx="0"/>
    <cs:fillRef idx="0"/>
    <cs:effectRef idx="0"/>
    <cs:fontRef idx="minor">
      <a:schemeClr val="dk1"/>
    </cs:fontRef>
    <cs:defRPr sz="900"/>
  </cs:dataLabel>
  <cs:dataLabelCallout>
    <cs:lnRef idx="0"/>
    <cs:fillRef idx="0"/>
    <cs:effectRef idx="0"/>
    <cs:fontRef idx="minor">
      <a:schemeClr val="lt1"/>
    </cs:fontRef>
    <cs:spPr>
      <a:solidFill>
        <a:schemeClr val="dk1">
          <a:lumMod val="65000"/>
          <a:lumOff val="35000"/>
          <a:alpha val="75000"/>
        </a:schemeClr>
      </a:solidFill>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solidFill>
      <a:ln>
        <a:solidFill>
          <a:schemeClr val="phClr"/>
        </a:solidFill>
      </a:ln>
    </cs:spPr>
  </cs:dataPoint>
  <cs:dataPoint3D>
    <cs:lnRef idx="0"/>
    <cs:fillRef idx="0">
      <cs:styleClr val="auto"/>
    </cs:fillRef>
    <cs:effectRef idx="0"/>
    <cs:fontRef idx="minor">
      <a:schemeClr val="dk1"/>
    </cs:fontRef>
    <cs:spPr>
      <a:solidFill>
        <a:schemeClr val="ph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75000"/>
            <a:lumOff val="25000"/>
          </a:schemeClr>
        </a:solidFill>
      </a:ln>
    </cs:spPr>
    <cs:defRPr sz="9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lumOff val="10000"/>
              </a:schemeClr>
            </a:gs>
            <a:gs pos="0">
              <a:schemeClr val="lt1">
                <a:lumMod val="75000"/>
                <a:alpha val="36000"/>
                <a:lumOff val="10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seriesAxis>
  <cs:seriesLine>
    <cs:lnRef idx="0"/>
    <cs:fillRef idx="0"/>
    <cs:effectRef idx="0"/>
    <cs:fontRef idx="minor">
      <a:schemeClr val="dk1"/>
    </cs:fontRef>
    <cs:spPr>
      <a:ln w="9525" cap="flat">
        <a:solidFill>
          <a:schemeClr val="bg1">
            <a:lumMod val="50000"/>
          </a:schemeClr>
        </a:solidFill>
        <a:round/>
      </a:ln>
    </cs:spPr>
  </cs:seriesLine>
  <cs:title>
    <cs:lnRef idx="0"/>
    <cs:fillRef idx="0"/>
    <cs:effectRef idx="0"/>
    <cs:fontRef idx="minor">
      <a:schemeClr val="dk1">
        <a:lumMod val="75000"/>
        <a:lumOff val="25000"/>
      </a:schemeClr>
    </cs:fontRef>
    <cs:defRPr sz="1800" b="1"/>
  </cs:title>
  <cs:trendline>
    <cs:lnRef idx="0"/>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defRPr sz="9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408">
  <cs:axisTitle>
    <cs:lnRef idx="0"/>
    <cs:fillRef idx="0"/>
    <cs:effectRef idx="0"/>
    <cs:fontRef idx="minor">
      <a:schemeClr val="dk1">
        <a:lumMod val="75000"/>
        <a:lumOff val="25000"/>
      </a:schemeClr>
    </cs:fontRef>
    <cs:defRPr sz="9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cs:chartArea>
  <cs:dataLabel>
    <cs:lnRef idx="0"/>
    <cs:fillRef idx="0"/>
    <cs:effectRef idx="0"/>
    <cs:fontRef idx="minor">
      <a:schemeClr val="dk1"/>
    </cs:fontRef>
    <cs:defRPr sz="900"/>
  </cs:dataLabel>
  <cs:dataLabelCallout>
    <cs:lnRef idx="0"/>
    <cs:fillRef idx="0"/>
    <cs:effectRef idx="0"/>
    <cs:fontRef idx="minor">
      <a:schemeClr val="lt1"/>
    </cs:fontRef>
    <cs:spPr>
      <a:solidFill>
        <a:schemeClr val="dk1">
          <a:lumMod val="65000"/>
          <a:lumOff val="35000"/>
          <a:alpha val="75000"/>
        </a:schemeClr>
      </a:solidFill>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solidFill>
      <a:ln>
        <a:solidFill>
          <a:schemeClr val="phClr"/>
        </a:solidFill>
      </a:ln>
    </cs:spPr>
  </cs:dataPoint>
  <cs:dataPoint3D>
    <cs:lnRef idx="0"/>
    <cs:fillRef idx="0">
      <cs:styleClr val="auto"/>
    </cs:fillRef>
    <cs:effectRef idx="0"/>
    <cs:fontRef idx="minor">
      <a:schemeClr val="dk1"/>
    </cs:fontRef>
    <cs:spPr>
      <a:solidFill>
        <a:schemeClr val="ph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75000"/>
            <a:lumOff val="25000"/>
          </a:schemeClr>
        </a:solidFill>
      </a:ln>
    </cs:spPr>
    <cs:defRPr sz="9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lumOff val="10000"/>
              </a:schemeClr>
            </a:gs>
            <a:gs pos="0">
              <a:schemeClr val="lt1">
                <a:lumMod val="75000"/>
                <a:alpha val="36000"/>
                <a:lumOff val="10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seriesAxis>
  <cs:seriesLine>
    <cs:lnRef idx="0"/>
    <cs:fillRef idx="0"/>
    <cs:effectRef idx="0"/>
    <cs:fontRef idx="minor">
      <a:schemeClr val="dk1"/>
    </cs:fontRef>
    <cs:spPr>
      <a:ln w="9525" cap="flat">
        <a:solidFill>
          <a:schemeClr val="bg1">
            <a:lumMod val="50000"/>
          </a:schemeClr>
        </a:solidFill>
        <a:round/>
      </a:ln>
    </cs:spPr>
  </cs:seriesLine>
  <cs:title>
    <cs:lnRef idx="0"/>
    <cs:fillRef idx="0"/>
    <cs:effectRef idx="0"/>
    <cs:fontRef idx="minor">
      <a:schemeClr val="dk1">
        <a:lumMod val="75000"/>
        <a:lumOff val="25000"/>
      </a:schemeClr>
    </cs:fontRef>
    <cs:defRPr sz="1800" b="1"/>
  </cs:title>
  <cs:trendline>
    <cs:lnRef idx="0"/>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defRPr sz="9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FEFE9-4E88-422F-A4AF-854F5CEDD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1611</Words>
  <Characters>9188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snrsons99</dc:creator>
  <cp:lastModifiedBy>KIRUHTIK A</cp:lastModifiedBy>
  <cp:revision>2</cp:revision>
  <cp:lastPrinted>2025-09-19T06:51:00Z</cp:lastPrinted>
  <dcterms:created xsi:type="dcterms:W3CDTF">2025-12-10T17:24:00Z</dcterms:created>
  <dcterms:modified xsi:type="dcterms:W3CDTF">2025-12-10T17:24:00Z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2025-03-17T00:00:00Z</vt:filetime>
  </property>
  <property fmtid="{D5CDD505-2E9C-101B-9397-08002B2CF9AE}" pid="3" name="Creator">
    <vt:lpwstr>Microsoft® Word 2019</vt:lpwstr>
  </property>
  <property fmtid="{D5CDD505-2E9C-101B-9397-08002B2CF9AE}" pid="4" name="LastSaved">
    <vt:filetime>2025-09-10T00:00:00Z</vt:filetime>
  </property>
  <property fmtid="{D5CDD505-2E9C-101B-9397-08002B2CF9AE}" pid="5" name="Producer">
    <vt:lpwstr>Microsoft® Word 2019</vt:lpwstr>
  </property>
</Properties>
</file>