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C3" w:rsidRPr="0019711F" w:rsidRDefault="00C257C3">
      <w:pPr>
        <w:rPr>
          <w:sz w:val="20"/>
          <w:szCs w:val="20"/>
        </w:rPr>
      </w:pPr>
      <w:r w:rsidRPr="0019711F">
        <w:rPr>
          <w:b/>
          <w:sz w:val="20"/>
          <w:szCs w:val="20"/>
          <w:u w:val="single"/>
        </w:rPr>
        <w:t>Objective:</w:t>
      </w:r>
    </w:p>
    <w:p w:rsidR="00C257C3" w:rsidRPr="0019711F" w:rsidRDefault="00C257C3">
      <w:pPr>
        <w:rPr>
          <w:sz w:val="20"/>
          <w:szCs w:val="20"/>
        </w:rPr>
      </w:pPr>
    </w:p>
    <w:p w:rsidR="00C257C3" w:rsidRPr="0019711F" w:rsidRDefault="00C257C3">
      <w:pPr>
        <w:pStyle w:val="Header"/>
        <w:rPr>
          <w:sz w:val="20"/>
          <w:szCs w:val="20"/>
        </w:rPr>
      </w:pPr>
      <w:proofErr w:type="gramStart"/>
      <w:r w:rsidRPr="0019711F">
        <w:rPr>
          <w:sz w:val="20"/>
          <w:szCs w:val="20"/>
        </w:rPr>
        <w:t xml:space="preserve">To perform journal entry analysis for </w:t>
      </w:r>
      <w:r w:rsidR="004E335C">
        <w:rPr>
          <w:b/>
          <w:sz w:val="20"/>
          <w:szCs w:val="20"/>
        </w:rPr>
        <w:t>CLIENT</w:t>
      </w:r>
      <w:r w:rsidR="00AC4585" w:rsidRPr="0019711F">
        <w:rPr>
          <w:b/>
          <w:sz w:val="20"/>
          <w:szCs w:val="20"/>
        </w:rPr>
        <w:t xml:space="preserve"> –</w:t>
      </w:r>
      <w:r w:rsidR="006B1079" w:rsidRPr="0019711F">
        <w:rPr>
          <w:b/>
          <w:sz w:val="20"/>
          <w:szCs w:val="20"/>
        </w:rPr>
        <w:t xml:space="preserve"> </w:t>
      </w:r>
      <w:r w:rsidR="004E335C">
        <w:rPr>
          <w:b/>
          <w:sz w:val="20"/>
          <w:szCs w:val="20"/>
        </w:rPr>
        <w:t>PERIOD</w:t>
      </w:r>
      <w:r w:rsidR="00FB74EA">
        <w:rPr>
          <w:b/>
          <w:sz w:val="20"/>
          <w:szCs w:val="20"/>
        </w:rPr>
        <w:t xml:space="preserve"> </w:t>
      </w:r>
      <w:r w:rsidR="00BF728C" w:rsidRPr="00D37373">
        <w:rPr>
          <w:sz w:val="20"/>
          <w:szCs w:val="20"/>
        </w:rPr>
        <w:t>using the EY/Global Analytics module</w:t>
      </w:r>
      <w:r w:rsidRPr="0019711F">
        <w:rPr>
          <w:sz w:val="20"/>
          <w:szCs w:val="20"/>
        </w:rPr>
        <w:t>.</w:t>
      </w:r>
      <w:proofErr w:type="gramEnd"/>
    </w:p>
    <w:p w:rsidR="00C257C3" w:rsidRPr="0019711F" w:rsidRDefault="00C257C3">
      <w:pPr>
        <w:rPr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080"/>
      </w:tblGrid>
      <w:tr w:rsidR="00C257C3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C257C3" w:rsidRPr="00264967" w:rsidRDefault="00A30E41">
            <w:pPr>
              <w:rPr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Client / Engagement Name</w:t>
            </w:r>
            <w:r w:rsidR="00C257C3" w:rsidRPr="0026496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080" w:type="dxa"/>
            <w:vAlign w:val="center"/>
          </w:tcPr>
          <w:p w:rsidR="00C257C3" w:rsidRPr="00627409" w:rsidRDefault="00C257C3" w:rsidP="00FB74EA">
            <w:pPr>
              <w:rPr>
                <w:sz w:val="20"/>
                <w:szCs w:val="20"/>
              </w:rPr>
            </w:pPr>
          </w:p>
        </w:tc>
      </w:tr>
      <w:tr w:rsidR="00A30E41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A30E41" w:rsidRPr="00264967" w:rsidRDefault="00A30E41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Client / Engagement Code:</w:t>
            </w:r>
          </w:p>
        </w:tc>
        <w:tc>
          <w:tcPr>
            <w:tcW w:w="7080" w:type="dxa"/>
            <w:vAlign w:val="center"/>
          </w:tcPr>
          <w:p w:rsidR="00A30E41" w:rsidRPr="00627409" w:rsidRDefault="00A30E41">
            <w:pPr>
              <w:rPr>
                <w:sz w:val="20"/>
                <w:szCs w:val="20"/>
              </w:rPr>
            </w:pPr>
          </w:p>
        </w:tc>
      </w:tr>
      <w:tr w:rsidR="000F3119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0F3119" w:rsidRPr="00264967" w:rsidRDefault="000F3119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SEC Registrant:</w:t>
            </w:r>
          </w:p>
        </w:tc>
        <w:tc>
          <w:tcPr>
            <w:tcW w:w="7080" w:type="dxa"/>
            <w:vAlign w:val="center"/>
          </w:tcPr>
          <w:p w:rsidR="000F3119" w:rsidRPr="00627409" w:rsidRDefault="000F3119">
            <w:pPr>
              <w:rPr>
                <w:sz w:val="20"/>
                <w:szCs w:val="20"/>
              </w:rPr>
            </w:pPr>
          </w:p>
        </w:tc>
      </w:tr>
      <w:tr w:rsidR="006573D7" w:rsidRPr="00264967" w:rsidTr="0061183C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6573D7" w:rsidRPr="00264967" w:rsidRDefault="006573D7" w:rsidP="006118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GL System:</w:t>
            </w:r>
          </w:p>
        </w:tc>
        <w:tc>
          <w:tcPr>
            <w:tcW w:w="7080" w:type="dxa"/>
            <w:vAlign w:val="center"/>
          </w:tcPr>
          <w:p w:rsidR="006573D7" w:rsidRPr="00627409" w:rsidRDefault="006573D7" w:rsidP="0061183C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Client Contact:</w:t>
            </w:r>
          </w:p>
        </w:tc>
        <w:tc>
          <w:tcPr>
            <w:tcW w:w="7080" w:type="dxa"/>
            <w:vAlign w:val="center"/>
          </w:tcPr>
          <w:p w:rsidR="008E2392" w:rsidRPr="00627409" w:rsidRDefault="008E2392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Financial Audit Contact:</w:t>
            </w:r>
          </w:p>
        </w:tc>
        <w:tc>
          <w:tcPr>
            <w:tcW w:w="7080" w:type="dxa"/>
            <w:vAlign w:val="center"/>
          </w:tcPr>
          <w:p w:rsidR="008E2392" w:rsidRPr="00627409" w:rsidRDefault="008E2392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CAAT Preparer:</w:t>
            </w:r>
          </w:p>
        </w:tc>
        <w:tc>
          <w:tcPr>
            <w:tcW w:w="7080" w:type="dxa"/>
            <w:vAlign w:val="center"/>
          </w:tcPr>
          <w:p w:rsidR="008E2392" w:rsidRPr="00627409" w:rsidRDefault="008E2392" w:rsidP="005B3D9B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CAAT Reviewer:</w:t>
            </w:r>
          </w:p>
        </w:tc>
        <w:tc>
          <w:tcPr>
            <w:tcW w:w="7080" w:type="dxa"/>
            <w:vAlign w:val="center"/>
          </w:tcPr>
          <w:p w:rsidR="008E2392" w:rsidRPr="00627409" w:rsidRDefault="008E2392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Data Receipt Date:</w:t>
            </w:r>
          </w:p>
        </w:tc>
        <w:tc>
          <w:tcPr>
            <w:tcW w:w="7080" w:type="dxa"/>
            <w:vAlign w:val="center"/>
          </w:tcPr>
          <w:p w:rsidR="008E2392" w:rsidRPr="00627409" w:rsidRDefault="008E2392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Period of Analysis:</w:t>
            </w:r>
          </w:p>
        </w:tc>
        <w:tc>
          <w:tcPr>
            <w:tcW w:w="7080" w:type="dxa"/>
            <w:vAlign w:val="center"/>
          </w:tcPr>
          <w:p w:rsidR="008E2392" w:rsidRPr="00627409" w:rsidRDefault="008E2392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JE Module Delivery Date:</w:t>
            </w:r>
          </w:p>
        </w:tc>
        <w:tc>
          <w:tcPr>
            <w:tcW w:w="7080" w:type="dxa"/>
            <w:vAlign w:val="center"/>
          </w:tcPr>
          <w:p w:rsidR="008E2392" w:rsidRPr="00627409" w:rsidRDefault="008E2392">
            <w:pPr>
              <w:rPr>
                <w:sz w:val="20"/>
                <w:szCs w:val="20"/>
              </w:rPr>
            </w:pPr>
          </w:p>
        </w:tc>
      </w:tr>
      <w:tr w:rsidR="008E2392" w:rsidRPr="00264967" w:rsidTr="00264967">
        <w:trPr>
          <w:trHeight w:val="288"/>
        </w:trPr>
        <w:tc>
          <w:tcPr>
            <w:tcW w:w="2988" w:type="dxa"/>
            <w:shd w:val="clear" w:color="auto" w:fill="C0C0C0"/>
            <w:vAlign w:val="center"/>
          </w:tcPr>
          <w:p w:rsidR="008E2392" w:rsidRPr="00264967" w:rsidRDefault="008E2392">
            <w:pPr>
              <w:rPr>
                <w:b/>
                <w:sz w:val="20"/>
                <w:szCs w:val="20"/>
              </w:rPr>
            </w:pPr>
            <w:r w:rsidRPr="00264967">
              <w:rPr>
                <w:b/>
                <w:sz w:val="20"/>
                <w:szCs w:val="20"/>
              </w:rPr>
              <w:t>Reviewer Signoff Date:</w:t>
            </w:r>
          </w:p>
        </w:tc>
        <w:tc>
          <w:tcPr>
            <w:tcW w:w="7080" w:type="dxa"/>
            <w:vAlign w:val="center"/>
          </w:tcPr>
          <w:p w:rsidR="008E2392" w:rsidRPr="00627409" w:rsidRDefault="008E2392">
            <w:pPr>
              <w:rPr>
                <w:sz w:val="20"/>
                <w:szCs w:val="20"/>
              </w:rPr>
            </w:pPr>
          </w:p>
        </w:tc>
      </w:tr>
    </w:tbl>
    <w:p w:rsidR="003B5736" w:rsidRPr="0019711F" w:rsidRDefault="003B5736">
      <w:pPr>
        <w:rPr>
          <w:sz w:val="20"/>
          <w:szCs w:val="20"/>
        </w:rPr>
      </w:pPr>
    </w:p>
    <w:p w:rsidR="003B5736" w:rsidRPr="0019711F" w:rsidRDefault="003B5736" w:rsidP="003C0A25">
      <w:pPr>
        <w:rPr>
          <w:b/>
          <w:sz w:val="20"/>
          <w:szCs w:val="20"/>
          <w:u w:val="single"/>
        </w:rPr>
      </w:pPr>
      <w:r w:rsidRPr="0019711F">
        <w:rPr>
          <w:b/>
          <w:sz w:val="20"/>
          <w:szCs w:val="20"/>
          <w:u w:val="single"/>
        </w:rPr>
        <w:t xml:space="preserve">Method of Analysis: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2616"/>
        <w:gridCol w:w="492"/>
        <w:gridCol w:w="1728"/>
        <w:gridCol w:w="492"/>
        <w:gridCol w:w="1728"/>
        <w:gridCol w:w="492"/>
        <w:gridCol w:w="2028"/>
      </w:tblGrid>
      <w:tr w:rsidR="003B5736" w:rsidRPr="00264967" w:rsidTr="00264967">
        <w:tc>
          <w:tcPr>
            <w:tcW w:w="492" w:type="dxa"/>
            <w:vAlign w:val="center"/>
          </w:tcPr>
          <w:bookmarkStart w:id="0" w:name="Check1"/>
          <w:p w:rsidR="003B5736" w:rsidRPr="0019711F" w:rsidRDefault="002F7A3B" w:rsidP="00416D28">
            <w:r w:rsidRPr="0019711F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B5736" w:rsidRPr="0019711F">
              <w:instrText xml:space="preserve"> FORMCHECKBOX </w:instrText>
            </w:r>
            <w:r w:rsidR="0029453D">
              <w:fldChar w:fldCharType="separate"/>
            </w:r>
            <w:r w:rsidRPr="0019711F">
              <w:fldChar w:fldCharType="end"/>
            </w:r>
            <w:bookmarkEnd w:id="0"/>
          </w:p>
        </w:tc>
        <w:tc>
          <w:tcPr>
            <w:tcW w:w="2616" w:type="dxa"/>
            <w:vAlign w:val="center"/>
          </w:tcPr>
          <w:p w:rsidR="003B5736" w:rsidRPr="00264967" w:rsidRDefault="003B5736" w:rsidP="00416D28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EY/Global Analytics Module</w:t>
            </w:r>
          </w:p>
        </w:tc>
        <w:tc>
          <w:tcPr>
            <w:tcW w:w="492" w:type="dxa"/>
            <w:vAlign w:val="center"/>
          </w:tcPr>
          <w:p w:rsidR="003B5736" w:rsidRPr="00264967" w:rsidRDefault="002F7A3B" w:rsidP="003C0A25">
            <w:pPr>
              <w:rPr>
                <w:b/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1173">
              <w:instrText xml:space="preserve"> FORMCHECKBOX </w:instrText>
            </w:r>
            <w:r w:rsidR="0029453D">
              <w:fldChar w:fldCharType="separate"/>
            </w:r>
            <w:r>
              <w:fldChar w:fldCharType="end"/>
            </w:r>
          </w:p>
        </w:tc>
        <w:tc>
          <w:tcPr>
            <w:tcW w:w="1728" w:type="dxa"/>
            <w:vAlign w:val="center"/>
          </w:tcPr>
          <w:p w:rsidR="003B5736" w:rsidRPr="00264967" w:rsidRDefault="003B5736" w:rsidP="003C0A25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ACL</w:t>
            </w:r>
          </w:p>
        </w:tc>
        <w:tc>
          <w:tcPr>
            <w:tcW w:w="492" w:type="dxa"/>
            <w:vAlign w:val="center"/>
          </w:tcPr>
          <w:p w:rsidR="003B5736" w:rsidRPr="00264967" w:rsidRDefault="002F7A3B" w:rsidP="003C0A25">
            <w:pPr>
              <w:rPr>
                <w:b/>
                <w:sz w:val="20"/>
                <w:szCs w:val="20"/>
                <w:u w:val="single"/>
              </w:rPr>
            </w:pPr>
            <w:r w:rsidRPr="0019711F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736" w:rsidRPr="0019711F">
              <w:instrText xml:space="preserve"> FORMCHECKBOX </w:instrText>
            </w:r>
            <w:r w:rsidR="0029453D">
              <w:fldChar w:fldCharType="separate"/>
            </w:r>
            <w:r w:rsidRPr="0019711F">
              <w:fldChar w:fldCharType="end"/>
            </w:r>
          </w:p>
        </w:tc>
        <w:tc>
          <w:tcPr>
            <w:tcW w:w="1728" w:type="dxa"/>
            <w:vAlign w:val="center"/>
          </w:tcPr>
          <w:p w:rsidR="003B5736" w:rsidRPr="00264967" w:rsidRDefault="003B5736" w:rsidP="003C0A25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MS Access</w:t>
            </w:r>
          </w:p>
        </w:tc>
        <w:tc>
          <w:tcPr>
            <w:tcW w:w="492" w:type="dxa"/>
            <w:vAlign w:val="center"/>
          </w:tcPr>
          <w:p w:rsidR="003B5736" w:rsidRPr="00264967" w:rsidRDefault="002F7A3B" w:rsidP="003C0A25">
            <w:pPr>
              <w:rPr>
                <w:b/>
                <w:sz w:val="20"/>
                <w:szCs w:val="20"/>
                <w:u w:val="single"/>
              </w:rPr>
            </w:pPr>
            <w:r w:rsidRPr="0019711F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736" w:rsidRPr="0019711F">
              <w:instrText xml:space="preserve"> FORMCHECKBOX </w:instrText>
            </w:r>
            <w:r w:rsidR="0029453D">
              <w:fldChar w:fldCharType="separate"/>
            </w:r>
            <w:r w:rsidRPr="0019711F">
              <w:fldChar w:fldCharType="end"/>
            </w:r>
          </w:p>
        </w:tc>
        <w:tc>
          <w:tcPr>
            <w:tcW w:w="2028" w:type="dxa"/>
            <w:vAlign w:val="center"/>
          </w:tcPr>
          <w:p w:rsidR="003B5736" w:rsidRPr="00264967" w:rsidRDefault="003B5736" w:rsidP="003C0A25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Other: ____________</w:t>
            </w:r>
          </w:p>
        </w:tc>
      </w:tr>
    </w:tbl>
    <w:p w:rsidR="003B5736" w:rsidRPr="0019711F" w:rsidRDefault="003B5736" w:rsidP="003C0A25">
      <w:pPr>
        <w:rPr>
          <w:b/>
          <w:i/>
          <w:sz w:val="20"/>
          <w:szCs w:val="20"/>
          <w:u w:val="single"/>
        </w:rPr>
      </w:pPr>
      <w:r w:rsidRPr="0019711F">
        <w:rPr>
          <w:b/>
          <w:i/>
          <w:sz w:val="20"/>
          <w:szCs w:val="20"/>
          <w:u w:val="single"/>
        </w:rPr>
        <w:t>NOTE:</w:t>
      </w:r>
      <w:r w:rsidRPr="0019711F">
        <w:rPr>
          <w:b/>
          <w:i/>
          <w:sz w:val="20"/>
          <w:szCs w:val="20"/>
        </w:rPr>
        <w:t xml:space="preserve">  </w:t>
      </w:r>
      <w:r w:rsidRPr="0019711F">
        <w:rPr>
          <w:i/>
          <w:sz w:val="20"/>
          <w:szCs w:val="20"/>
        </w:rPr>
        <w:t>Agreed upo</w:t>
      </w:r>
      <w:r w:rsidR="00F06F29">
        <w:rPr>
          <w:i/>
          <w:sz w:val="20"/>
          <w:szCs w:val="20"/>
        </w:rPr>
        <w:t xml:space="preserve">n per discussion with the Assurance </w:t>
      </w:r>
      <w:r w:rsidRPr="0019711F">
        <w:rPr>
          <w:i/>
          <w:sz w:val="20"/>
          <w:szCs w:val="20"/>
        </w:rPr>
        <w:t>team.</w:t>
      </w:r>
    </w:p>
    <w:p w:rsidR="003B5736" w:rsidRPr="0019711F" w:rsidRDefault="003B5736" w:rsidP="003C0A25">
      <w:pPr>
        <w:rPr>
          <w:b/>
          <w:sz w:val="20"/>
          <w:szCs w:val="20"/>
          <w:u w:val="single"/>
        </w:rPr>
      </w:pPr>
    </w:p>
    <w:p w:rsidR="003B5736" w:rsidRPr="0019711F" w:rsidRDefault="003B5736" w:rsidP="003C0A25">
      <w:pPr>
        <w:rPr>
          <w:b/>
          <w:sz w:val="20"/>
          <w:szCs w:val="20"/>
          <w:u w:val="single"/>
        </w:rPr>
      </w:pPr>
    </w:p>
    <w:p w:rsidR="003C0A25" w:rsidRPr="0019711F" w:rsidRDefault="00E0687C" w:rsidP="003C0A25">
      <w:pPr>
        <w:rPr>
          <w:b/>
          <w:sz w:val="20"/>
          <w:szCs w:val="20"/>
          <w:u w:val="single"/>
        </w:rPr>
      </w:pPr>
      <w:r w:rsidRPr="0019711F">
        <w:rPr>
          <w:b/>
          <w:sz w:val="20"/>
          <w:szCs w:val="20"/>
          <w:u w:val="single"/>
        </w:rPr>
        <w:t>Source Data Files: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1071"/>
        <w:gridCol w:w="1539"/>
        <w:gridCol w:w="2880"/>
        <w:gridCol w:w="1680"/>
      </w:tblGrid>
      <w:tr w:rsidR="007B4554" w:rsidRPr="00264967" w:rsidTr="00264967">
        <w:trPr>
          <w:trHeight w:val="386"/>
        </w:trPr>
        <w:tc>
          <w:tcPr>
            <w:tcW w:w="2898" w:type="dxa"/>
            <w:shd w:val="clear" w:color="auto" w:fill="E0E0E0"/>
          </w:tcPr>
          <w:p w:rsidR="007B4554" w:rsidRPr="00264967" w:rsidRDefault="007B455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Data File Name</w:t>
            </w:r>
          </w:p>
        </w:tc>
        <w:tc>
          <w:tcPr>
            <w:tcW w:w="1071" w:type="dxa"/>
            <w:shd w:val="clear" w:color="auto" w:fill="E0E0E0"/>
          </w:tcPr>
          <w:p w:rsidR="007B4554" w:rsidRPr="00264967" w:rsidRDefault="007B455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Record Count</w:t>
            </w:r>
          </w:p>
        </w:tc>
        <w:tc>
          <w:tcPr>
            <w:tcW w:w="1539" w:type="dxa"/>
            <w:shd w:val="clear" w:color="auto" w:fill="E0E0E0"/>
          </w:tcPr>
          <w:p w:rsidR="007B4554" w:rsidRPr="00264967" w:rsidRDefault="007B455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Control Total</w:t>
            </w:r>
          </w:p>
        </w:tc>
        <w:tc>
          <w:tcPr>
            <w:tcW w:w="2880" w:type="dxa"/>
            <w:shd w:val="clear" w:color="auto" w:fill="E0E0E0"/>
          </w:tcPr>
          <w:p w:rsidR="007B4554" w:rsidRPr="00264967" w:rsidRDefault="007B455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1680" w:type="dxa"/>
            <w:shd w:val="clear" w:color="auto" w:fill="E0E0E0"/>
          </w:tcPr>
          <w:p w:rsidR="007B4554" w:rsidRPr="00264967" w:rsidRDefault="007B455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ACL Table Name</w:t>
            </w:r>
          </w:p>
        </w:tc>
      </w:tr>
      <w:tr w:rsidR="007B4554" w:rsidRPr="00264967" w:rsidTr="00264967">
        <w:tc>
          <w:tcPr>
            <w:tcW w:w="2898" w:type="dxa"/>
          </w:tcPr>
          <w:p w:rsidR="007B4554" w:rsidRPr="00264967" w:rsidRDefault="007B4554" w:rsidP="005044B7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7B4554" w:rsidRPr="00264967" w:rsidRDefault="007B4554" w:rsidP="002649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7B4554" w:rsidRPr="00264967" w:rsidRDefault="007B4554" w:rsidP="002649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7B4554" w:rsidRPr="00264967" w:rsidRDefault="00463030" w:rsidP="00463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activity for FY2011</w:t>
            </w:r>
          </w:p>
        </w:tc>
        <w:tc>
          <w:tcPr>
            <w:tcW w:w="1680" w:type="dxa"/>
          </w:tcPr>
          <w:p w:rsidR="007B4554" w:rsidRPr="00264967" w:rsidRDefault="00FD788D" w:rsidP="00FD7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SRC</w:t>
            </w:r>
            <w:r w:rsidR="007E77EF" w:rsidRPr="0026496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JE</w:t>
            </w:r>
          </w:p>
        </w:tc>
      </w:tr>
      <w:tr w:rsidR="00227B61" w:rsidRPr="00264967" w:rsidTr="00264967">
        <w:tc>
          <w:tcPr>
            <w:tcW w:w="2898" w:type="dxa"/>
          </w:tcPr>
          <w:p w:rsidR="00227B61" w:rsidRPr="00264967" w:rsidRDefault="00227B61" w:rsidP="005044B7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227B61" w:rsidRPr="00264967" w:rsidRDefault="00227B61" w:rsidP="004B51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34475" w:rsidRPr="00EE7E73" w:rsidRDefault="00C34475" w:rsidP="00C34475">
            <w:pPr>
              <w:jc w:val="center"/>
              <w:rPr>
                <w:sz w:val="20"/>
                <w:szCs w:val="20"/>
              </w:rPr>
            </w:pPr>
            <w:r w:rsidRPr="00EE7E73">
              <w:rPr>
                <w:sz w:val="20"/>
                <w:szCs w:val="20"/>
              </w:rPr>
              <w:t xml:space="preserve">Beg </w:t>
            </w:r>
            <w:proofErr w:type="spellStart"/>
            <w:r w:rsidRPr="00EE7E73">
              <w:rPr>
                <w:sz w:val="20"/>
                <w:szCs w:val="20"/>
              </w:rPr>
              <w:t>Bal</w:t>
            </w:r>
            <w:proofErr w:type="spellEnd"/>
            <w:r w:rsidRPr="00EE7E73">
              <w:rPr>
                <w:sz w:val="20"/>
                <w:szCs w:val="20"/>
              </w:rPr>
              <w:t>: $0.00</w:t>
            </w:r>
          </w:p>
          <w:p w:rsidR="00227B61" w:rsidRPr="00264967" w:rsidRDefault="00C34475" w:rsidP="00C34475">
            <w:pPr>
              <w:jc w:val="center"/>
              <w:rPr>
                <w:sz w:val="20"/>
                <w:szCs w:val="20"/>
              </w:rPr>
            </w:pPr>
            <w:r w:rsidRPr="00EE7E73">
              <w:rPr>
                <w:sz w:val="20"/>
                <w:szCs w:val="20"/>
              </w:rPr>
              <w:t xml:space="preserve">End </w:t>
            </w:r>
            <w:proofErr w:type="spellStart"/>
            <w:r w:rsidRPr="00EE7E73">
              <w:rPr>
                <w:sz w:val="20"/>
                <w:szCs w:val="20"/>
              </w:rPr>
              <w:t>Bal</w:t>
            </w:r>
            <w:proofErr w:type="spellEnd"/>
            <w:r w:rsidRPr="00EE7E73">
              <w:rPr>
                <w:sz w:val="20"/>
                <w:szCs w:val="20"/>
              </w:rPr>
              <w:t>: $0.00</w:t>
            </w:r>
          </w:p>
        </w:tc>
        <w:tc>
          <w:tcPr>
            <w:tcW w:w="2880" w:type="dxa"/>
          </w:tcPr>
          <w:p w:rsidR="00227B61" w:rsidRPr="00264967" w:rsidRDefault="00463030" w:rsidP="0031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Balance for FY2011</w:t>
            </w:r>
          </w:p>
        </w:tc>
        <w:tc>
          <w:tcPr>
            <w:tcW w:w="1680" w:type="dxa"/>
          </w:tcPr>
          <w:p w:rsidR="00491028" w:rsidRPr="00264967" w:rsidRDefault="00227B61" w:rsidP="004910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SRC</w:t>
            </w:r>
            <w:r w:rsidRPr="0026496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TB</w:t>
            </w:r>
          </w:p>
          <w:p w:rsidR="00227B61" w:rsidRPr="00264967" w:rsidRDefault="00227B61" w:rsidP="00FD788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95EA7" w:rsidRPr="0019711F" w:rsidRDefault="00334FF7" w:rsidP="00334FF7">
      <w:pPr>
        <w:ind w:left="720" w:hanging="720"/>
        <w:rPr>
          <w:b/>
          <w:sz w:val="20"/>
          <w:szCs w:val="20"/>
          <w:u w:val="single"/>
        </w:rPr>
      </w:pPr>
      <w:r w:rsidRPr="0019711F">
        <w:rPr>
          <w:b/>
          <w:i/>
          <w:sz w:val="20"/>
          <w:szCs w:val="20"/>
          <w:u w:val="single"/>
        </w:rPr>
        <w:t>NOTE:</w:t>
      </w:r>
      <w:r w:rsidRPr="0019711F">
        <w:rPr>
          <w:sz w:val="20"/>
          <w:szCs w:val="20"/>
        </w:rPr>
        <w:t xml:space="preserve">  </w:t>
      </w:r>
      <w:r w:rsidRPr="0019711F">
        <w:rPr>
          <w:i/>
          <w:sz w:val="20"/>
          <w:szCs w:val="20"/>
        </w:rPr>
        <w:t xml:space="preserve">No record counts or control totals were provided by the client.  The totals above </w:t>
      </w:r>
      <w:r w:rsidR="00A160F6" w:rsidRPr="0019711F">
        <w:rPr>
          <w:i/>
          <w:sz w:val="20"/>
          <w:szCs w:val="20"/>
        </w:rPr>
        <w:t xml:space="preserve">reflect the record counts </w:t>
      </w:r>
      <w:r w:rsidRPr="0019711F">
        <w:rPr>
          <w:i/>
          <w:sz w:val="20"/>
          <w:szCs w:val="20"/>
        </w:rPr>
        <w:t>and control totals after import into ACL</w:t>
      </w:r>
      <w:r w:rsidRPr="0019711F">
        <w:rPr>
          <w:sz w:val="20"/>
          <w:szCs w:val="20"/>
        </w:rPr>
        <w:t>.</w:t>
      </w:r>
    </w:p>
    <w:p w:rsidR="00B0446E" w:rsidRPr="0019711F" w:rsidRDefault="00B0446E">
      <w:pPr>
        <w:rPr>
          <w:sz w:val="20"/>
          <w:szCs w:val="20"/>
        </w:rPr>
      </w:pPr>
    </w:p>
    <w:p w:rsidR="001239DA" w:rsidRPr="0019711F" w:rsidRDefault="001239DA">
      <w:pPr>
        <w:rPr>
          <w:sz w:val="20"/>
          <w:szCs w:val="20"/>
        </w:rPr>
      </w:pPr>
    </w:p>
    <w:p w:rsidR="003C0A25" w:rsidRPr="0019711F" w:rsidRDefault="00E0687C" w:rsidP="003C0A25">
      <w:pPr>
        <w:rPr>
          <w:sz w:val="20"/>
          <w:szCs w:val="20"/>
        </w:rPr>
      </w:pPr>
      <w:r w:rsidRPr="0019711F">
        <w:rPr>
          <w:b/>
          <w:sz w:val="20"/>
          <w:szCs w:val="20"/>
          <w:u w:val="single"/>
        </w:rPr>
        <w:t>ACL Scripts:</w:t>
      </w:r>
    </w:p>
    <w:tbl>
      <w:tblPr>
        <w:tblW w:w="10080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671"/>
        <w:gridCol w:w="3490"/>
        <w:gridCol w:w="2760"/>
        <w:gridCol w:w="1800"/>
      </w:tblGrid>
      <w:tr w:rsidR="003C0A25" w:rsidRPr="0019711F">
        <w:tc>
          <w:tcPr>
            <w:tcW w:w="359" w:type="dxa"/>
            <w:tcBorders>
              <w:top w:val="single" w:sz="6" w:space="0" w:color="auto"/>
              <w:bottom w:val="single" w:sz="6" w:space="0" w:color="auto"/>
            </w:tcBorders>
            <w:shd w:val="clear" w:color="auto" w:fill="0C0C0C"/>
          </w:tcPr>
          <w:p w:rsidR="003C0A25" w:rsidRPr="0019711F" w:rsidRDefault="003C0A25" w:rsidP="005B3D9B">
            <w:pPr>
              <w:rPr>
                <w:b/>
                <w:i/>
                <w:color w:val="FFFFFF"/>
                <w:sz w:val="20"/>
                <w:szCs w:val="20"/>
              </w:rPr>
            </w:pPr>
            <w:r w:rsidRPr="0019711F">
              <w:rPr>
                <w:b/>
                <w:i/>
                <w:color w:val="FFFFFF"/>
                <w:sz w:val="20"/>
                <w:szCs w:val="20"/>
              </w:rPr>
              <w:t>#</w:t>
            </w:r>
          </w:p>
        </w:tc>
        <w:tc>
          <w:tcPr>
            <w:tcW w:w="1671" w:type="dxa"/>
            <w:tcBorders>
              <w:top w:val="single" w:sz="6" w:space="0" w:color="auto"/>
              <w:bottom w:val="single" w:sz="6" w:space="0" w:color="auto"/>
            </w:tcBorders>
            <w:shd w:val="clear" w:color="auto" w:fill="0C0C0C"/>
          </w:tcPr>
          <w:p w:rsidR="003C0A25" w:rsidRPr="0019711F" w:rsidRDefault="003C0A25" w:rsidP="005B3D9B">
            <w:pPr>
              <w:rPr>
                <w:b/>
                <w:i/>
                <w:color w:val="FFFFFF"/>
                <w:sz w:val="20"/>
                <w:szCs w:val="20"/>
              </w:rPr>
            </w:pPr>
            <w:r w:rsidRPr="0019711F">
              <w:rPr>
                <w:b/>
                <w:i/>
                <w:color w:val="FFFFFF"/>
                <w:sz w:val="20"/>
                <w:szCs w:val="20"/>
              </w:rPr>
              <w:t>Script</w:t>
            </w:r>
          </w:p>
        </w:tc>
        <w:tc>
          <w:tcPr>
            <w:tcW w:w="3490" w:type="dxa"/>
            <w:tcBorders>
              <w:top w:val="single" w:sz="6" w:space="0" w:color="auto"/>
              <w:bottom w:val="single" w:sz="6" w:space="0" w:color="auto"/>
            </w:tcBorders>
            <w:shd w:val="clear" w:color="auto" w:fill="0C0C0C"/>
          </w:tcPr>
          <w:p w:rsidR="003C0A25" w:rsidRPr="0019711F" w:rsidRDefault="003C0A25" w:rsidP="005B3D9B">
            <w:pPr>
              <w:rPr>
                <w:b/>
                <w:i/>
                <w:color w:val="FFFFFF"/>
                <w:sz w:val="20"/>
                <w:szCs w:val="20"/>
              </w:rPr>
            </w:pPr>
            <w:r w:rsidRPr="0019711F">
              <w:rPr>
                <w:b/>
                <w:i/>
                <w:color w:val="FFFFFF"/>
                <w:sz w:val="20"/>
                <w:szCs w:val="20"/>
              </w:rPr>
              <w:t>Purpose</w:t>
            </w:r>
          </w:p>
        </w:tc>
        <w:tc>
          <w:tcPr>
            <w:tcW w:w="2760" w:type="dxa"/>
            <w:tcBorders>
              <w:top w:val="single" w:sz="6" w:space="0" w:color="auto"/>
              <w:bottom w:val="single" w:sz="6" w:space="0" w:color="auto"/>
            </w:tcBorders>
            <w:shd w:val="clear" w:color="auto" w:fill="0C0C0C"/>
          </w:tcPr>
          <w:p w:rsidR="003C0A25" w:rsidRPr="0019711F" w:rsidRDefault="003C0A25" w:rsidP="005B3D9B">
            <w:pPr>
              <w:rPr>
                <w:b/>
                <w:i/>
                <w:color w:val="FFFFFF"/>
                <w:sz w:val="20"/>
                <w:szCs w:val="20"/>
              </w:rPr>
            </w:pPr>
            <w:r w:rsidRPr="0019711F">
              <w:rPr>
                <w:b/>
                <w:i/>
                <w:color w:val="FFFFFF"/>
                <w:sz w:val="20"/>
                <w:szCs w:val="20"/>
              </w:rPr>
              <w:t>Input File</w:t>
            </w:r>
            <w:r w:rsidR="00407EA9" w:rsidRPr="0019711F">
              <w:rPr>
                <w:b/>
                <w:i/>
                <w:color w:val="FFFFFF"/>
                <w:sz w:val="20"/>
                <w:szCs w:val="20"/>
              </w:rPr>
              <w:t>s</w:t>
            </w:r>
            <w:r w:rsidRPr="0019711F">
              <w:rPr>
                <w:b/>
                <w:i/>
                <w:color w:val="FFFFFF"/>
                <w:sz w:val="20"/>
                <w:szCs w:val="20"/>
              </w:rPr>
              <w:t xml:space="preserve"> Created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0C0C0C"/>
          </w:tcPr>
          <w:p w:rsidR="003C0A25" w:rsidRPr="0019711F" w:rsidRDefault="003C0A25" w:rsidP="005B3D9B">
            <w:pPr>
              <w:rPr>
                <w:b/>
                <w:i/>
                <w:color w:val="FFFFFF"/>
                <w:sz w:val="20"/>
                <w:szCs w:val="20"/>
              </w:rPr>
            </w:pPr>
            <w:r w:rsidRPr="0019711F">
              <w:rPr>
                <w:b/>
                <w:i/>
                <w:color w:val="FFFFFF"/>
                <w:sz w:val="20"/>
                <w:szCs w:val="20"/>
              </w:rPr>
              <w:t>ACL Logs</w:t>
            </w:r>
          </w:p>
        </w:tc>
      </w:tr>
      <w:tr w:rsidR="003C0A25" w:rsidRPr="0019711F">
        <w:tc>
          <w:tcPr>
            <w:tcW w:w="359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jc w:val="center"/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1</w:t>
            </w:r>
          </w:p>
        </w:tc>
        <w:tc>
          <w:tcPr>
            <w:tcW w:w="1671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407EA9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A</w:t>
            </w:r>
            <w:r w:rsidR="003C0A25" w:rsidRPr="0019711F">
              <w:rPr>
                <w:sz w:val="20"/>
                <w:szCs w:val="20"/>
              </w:rPr>
              <w:t>_</w:t>
            </w:r>
            <w:r w:rsidR="003B2A3C" w:rsidRPr="0019711F">
              <w:rPr>
                <w:sz w:val="20"/>
                <w:szCs w:val="20"/>
              </w:rPr>
              <w:t>JE_</w:t>
            </w:r>
            <w:r w:rsidR="003C0A25" w:rsidRPr="0019711F">
              <w:rPr>
                <w:sz w:val="20"/>
                <w:szCs w:val="20"/>
              </w:rPr>
              <w:t>PREP</w:t>
            </w:r>
          </w:p>
        </w:tc>
        <w:tc>
          <w:tcPr>
            <w:tcW w:w="349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Formats source JE data files and consolidates into one table</w:t>
            </w:r>
            <w:r w:rsidR="00407EA9" w:rsidRPr="0019711F">
              <w:rPr>
                <w:sz w:val="20"/>
                <w:szCs w:val="20"/>
              </w:rPr>
              <w:t xml:space="preserve"> (if necessary)</w:t>
            </w:r>
            <w:r w:rsidRPr="0019711F">
              <w:rPr>
                <w:sz w:val="20"/>
                <w:szCs w:val="20"/>
              </w:rPr>
              <w:t xml:space="preserve">.  </w:t>
            </w:r>
          </w:p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b/>
                <w:i/>
                <w:sz w:val="20"/>
                <w:szCs w:val="20"/>
                <w:u w:val="single"/>
              </w:rPr>
              <w:t>NOTE</w:t>
            </w:r>
            <w:r w:rsidRPr="0019711F">
              <w:rPr>
                <w:b/>
                <w:i/>
                <w:sz w:val="20"/>
                <w:szCs w:val="20"/>
              </w:rPr>
              <w:t>:</w:t>
            </w:r>
            <w:r w:rsidRPr="0019711F">
              <w:rPr>
                <w:i/>
                <w:sz w:val="20"/>
                <w:szCs w:val="20"/>
              </w:rPr>
              <w:t xml:space="preserve"> </w:t>
            </w:r>
            <w:r w:rsidR="00FB7AAC" w:rsidRPr="003C0A25">
              <w:rPr>
                <w:i/>
                <w:sz w:val="20"/>
                <w:szCs w:val="20"/>
              </w:rPr>
              <w:t>A manual import of the JE data files must be performed prior to running this scrip</w:t>
            </w:r>
            <w:r w:rsidR="00FB7AAC">
              <w:rPr>
                <w:i/>
                <w:sz w:val="20"/>
                <w:szCs w:val="20"/>
              </w:rPr>
              <w:t>t. This is imported through the use of the ACL delimited function.</w:t>
            </w:r>
          </w:p>
        </w:tc>
        <w:tc>
          <w:tcPr>
            <w:tcW w:w="276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EY_</w:t>
            </w:r>
            <w:r w:rsidR="00407EA9" w:rsidRPr="0019711F">
              <w:rPr>
                <w:sz w:val="20"/>
                <w:szCs w:val="20"/>
              </w:rPr>
              <w:t>JE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</w:p>
        </w:tc>
      </w:tr>
      <w:tr w:rsidR="003C0A25" w:rsidRPr="0019711F">
        <w:tc>
          <w:tcPr>
            <w:tcW w:w="359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jc w:val="center"/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2 </w:t>
            </w:r>
          </w:p>
        </w:tc>
        <w:tc>
          <w:tcPr>
            <w:tcW w:w="1671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407EA9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B</w:t>
            </w:r>
            <w:r w:rsidR="003C0A25" w:rsidRPr="0019711F">
              <w:rPr>
                <w:sz w:val="20"/>
                <w:szCs w:val="20"/>
              </w:rPr>
              <w:t>_</w:t>
            </w:r>
            <w:r w:rsidR="003B2A3C" w:rsidRPr="0019711F">
              <w:rPr>
                <w:sz w:val="20"/>
                <w:szCs w:val="20"/>
              </w:rPr>
              <w:t>TB</w:t>
            </w:r>
            <w:r w:rsidR="003C0A25" w:rsidRPr="0019711F">
              <w:rPr>
                <w:sz w:val="20"/>
                <w:szCs w:val="20"/>
              </w:rPr>
              <w:t>_</w:t>
            </w:r>
            <w:r w:rsidR="003B2A3C" w:rsidRPr="0019711F">
              <w:rPr>
                <w:sz w:val="20"/>
                <w:szCs w:val="20"/>
              </w:rPr>
              <w:t>PREP</w:t>
            </w:r>
          </w:p>
        </w:tc>
        <w:tc>
          <w:tcPr>
            <w:tcW w:w="349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Formats source TB data files</w:t>
            </w:r>
            <w:r w:rsidR="00407EA9" w:rsidRPr="0019711F">
              <w:rPr>
                <w:sz w:val="20"/>
                <w:szCs w:val="20"/>
              </w:rPr>
              <w:t xml:space="preserve"> and consolidates into one table (if necessary)</w:t>
            </w:r>
            <w:r w:rsidRPr="0019711F">
              <w:rPr>
                <w:sz w:val="20"/>
                <w:szCs w:val="20"/>
              </w:rPr>
              <w:t>.</w:t>
            </w:r>
          </w:p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b/>
                <w:i/>
                <w:sz w:val="20"/>
                <w:szCs w:val="20"/>
                <w:u w:val="single"/>
              </w:rPr>
              <w:t>NOTE:</w:t>
            </w:r>
            <w:r w:rsidRPr="0019711F">
              <w:rPr>
                <w:i/>
                <w:sz w:val="20"/>
                <w:szCs w:val="20"/>
              </w:rPr>
              <w:t xml:space="preserve"> </w:t>
            </w:r>
            <w:r w:rsidR="00FB7AAC" w:rsidRPr="003C0A25">
              <w:rPr>
                <w:i/>
                <w:sz w:val="20"/>
                <w:szCs w:val="20"/>
              </w:rPr>
              <w:t>A manual import of the JE data files must be performed prior to running this scrip</w:t>
            </w:r>
            <w:r w:rsidR="00FB7AAC">
              <w:rPr>
                <w:i/>
                <w:sz w:val="20"/>
                <w:szCs w:val="20"/>
              </w:rPr>
              <w:t xml:space="preserve">t. This is imported through the </w:t>
            </w:r>
            <w:r w:rsidR="00FB7AAC">
              <w:rPr>
                <w:i/>
                <w:sz w:val="20"/>
                <w:szCs w:val="20"/>
              </w:rPr>
              <w:lastRenderedPageBreak/>
              <w:t>use of the ACL delimited function.</w:t>
            </w:r>
          </w:p>
        </w:tc>
        <w:tc>
          <w:tcPr>
            <w:tcW w:w="276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lastRenderedPageBreak/>
              <w:t>EY_TB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</w:p>
        </w:tc>
      </w:tr>
      <w:tr w:rsidR="003C0A25" w:rsidRPr="0019711F">
        <w:tc>
          <w:tcPr>
            <w:tcW w:w="359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jc w:val="center"/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671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407EA9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C</w:t>
            </w:r>
            <w:r w:rsidR="003C0A25" w:rsidRPr="0019711F">
              <w:rPr>
                <w:sz w:val="20"/>
                <w:szCs w:val="20"/>
              </w:rPr>
              <w:t xml:space="preserve">_WORKLOG </w:t>
            </w:r>
          </w:p>
        </w:tc>
        <w:tc>
          <w:tcPr>
            <w:tcW w:w="3490" w:type="dxa"/>
            <w:tcBorders>
              <w:top w:val="single" w:sz="6" w:space="0" w:color="auto"/>
              <w:bottom w:val="single" w:sz="6" w:space="0" w:color="auto"/>
            </w:tcBorders>
          </w:tcPr>
          <w:p w:rsidR="00407EA9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Performs data quality checks on the journal entry data file.  </w:t>
            </w:r>
          </w:p>
          <w:p w:rsidR="003C0A25" w:rsidRPr="0019711F" w:rsidRDefault="003C0A25" w:rsidP="005B3D9B">
            <w:pPr>
              <w:rPr>
                <w:i/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Please see attachment section.</w:t>
            </w:r>
          </w:p>
        </w:tc>
        <w:tc>
          <w:tcPr>
            <w:tcW w:w="276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D85BEB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C</w:t>
            </w:r>
            <w:r w:rsidR="003C0A25" w:rsidRPr="0019711F">
              <w:rPr>
                <w:sz w:val="20"/>
                <w:szCs w:val="20"/>
              </w:rPr>
              <w:t>_WORKLOG.LOG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</w:p>
        </w:tc>
      </w:tr>
      <w:tr w:rsidR="003C0A25" w:rsidRPr="0019711F">
        <w:tc>
          <w:tcPr>
            <w:tcW w:w="359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jc w:val="center"/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4</w:t>
            </w:r>
          </w:p>
        </w:tc>
        <w:tc>
          <w:tcPr>
            <w:tcW w:w="1671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D_JE_ROLL</w:t>
            </w:r>
          </w:p>
        </w:tc>
        <w:tc>
          <w:tcPr>
            <w:tcW w:w="3490" w:type="dxa"/>
            <w:tcBorders>
              <w:top w:val="single" w:sz="6" w:space="0" w:color="auto"/>
              <w:bottom w:val="single" w:sz="6" w:space="0" w:color="auto"/>
            </w:tcBorders>
          </w:tcPr>
          <w:p w:rsidR="00407EA9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Performs Trial Balance </w:t>
            </w:r>
            <w:r w:rsidR="00407EA9" w:rsidRPr="0019711F">
              <w:rPr>
                <w:sz w:val="20"/>
                <w:szCs w:val="20"/>
              </w:rPr>
              <w:t>r</w:t>
            </w:r>
            <w:r w:rsidRPr="0019711F">
              <w:rPr>
                <w:sz w:val="20"/>
                <w:szCs w:val="20"/>
              </w:rPr>
              <w:t>oll-forward to validate completeness and extracts to Excel</w:t>
            </w:r>
            <w:r w:rsidR="00407EA9" w:rsidRPr="0019711F">
              <w:rPr>
                <w:sz w:val="20"/>
                <w:szCs w:val="20"/>
              </w:rPr>
              <w:t xml:space="preserve"> format</w:t>
            </w:r>
            <w:r w:rsidRPr="0019711F">
              <w:rPr>
                <w:sz w:val="20"/>
                <w:szCs w:val="20"/>
              </w:rPr>
              <w:t xml:space="preserve">.  </w:t>
            </w:r>
          </w:p>
          <w:p w:rsidR="003C0A25" w:rsidRPr="0019711F" w:rsidRDefault="003C0A25" w:rsidP="005B3D9B">
            <w:pPr>
              <w:rPr>
                <w:i/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Please see attachment section.</w:t>
            </w:r>
          </w:p>
        </w:tc>
        <w:tc>
          <w:tcPr>
            <w:tcW w:w="276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A160F6" w:rsidP="005B3D9B">
            <w:pPr>
              <w:rPr>
                <w:sz w:val="20"/>
                <w:szCs w:val="20"/>
              </w:rPr>
            </w:pPr>
            <w:proofErr w:type="spellStart"/>
            <w:r w:rsidRPr="0019711F">
              <w:rPr>
                <w:sz w:val="20"/>
                <w:szCs w:val="20"/>
              </w:rPr>
              <w:t>Trial_Balance_Rollforward</w:t>
            </w:r>
            <w:proofErr w:type="spellEnd"/>
            <w:r w:rsidR="003C0A25" w:rsidRPr="0019711F">
              <w:rPr>
                <w:sz w:val="20"/>
                <w:szCs w:val="20"/>
              </w:rPr>
              <w:t xml:space="preserve"> </w:t>
            </w:r>
            <w:proofErr w:type="spellStart"/>
            <w:r w:rsidR="003C0A25" w:rsidRPr="0019711F">
              <w:rPr>
                <w:sz w:val="20"/>
                <w:szCs w:val="20"/>
              </w:rPr>
              <w:t>U</w:t>
            </w:r>
            <w:r w:rsidRPr="0019711F">
              <w:rPr>
                <w:sz w:val="20"/>
                <w:szCs w:val="20"/>
              </w:rPr>
              <w:t>nmatched</w:t>
            </w:r>
            <w:r w:rsidR="003C0A25" w:rsidRPr="0019711F">
              <w:rPr>
                <w:sz w:val="20"/>
                <w:szCs w:val="20"/>
              </w:rPr>
              <w:t>_R</w:t>
            </w:r>
            <w:r w:rsidRPr="0019711F">
              <w:rPr>
                <w:sz w:val="20"/>
                <w:szCs w:val="20"/>
              </w:rPr>
              <w:t>oll</w:t>
            </w:r>
            <w:r w:rsidR="003C0A25" w:rsidRPr="0019711F">
              <w:rPr>
                <w:sz w:val="20"/>
                <w:szCs w:val="20"/>
              </w:rPr>
              <w:t>_T</w:t>
            </w:r>
            <w:r w:rsidRPr="0019711F">
              <w:rPr>
                <w:sz w:val="20"/>
                <w:szCs w:val="20"/>
              </w:rPr>
              <w:t>rans</w:t>
            </w:r>
            <w:proofErr w:type="spellEnd"/>
          </w:p>
          <w:p w:rsidR="00D85BEB" w:rsidRPr="0019711F" w:rsidRDefault="004E335C" w:rsidP="005B3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FILENAME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</w:p>
        </w:tc>
      </w:tr>
      <w:tr w:rsidR="003C0A25" w:rsidRPr="0019711F">
        <w:tc>
          <w:tcPr>
            <w:tcW w:w="359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jc w:val="center"/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5</w:t>
            </w:r>
          </w:p>
        </w:tc>
        <w:tc>
          <w:tcPr>
            <w:tcW w:w="1671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E_JE_MAPPING</w:t>
            </w:r>
          </w:p>
        </w:tc>
        <w:tc>
          <w:tcPr>
            <w:tcW w:w="349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Maps fields in ACL to fields compatible with EY/Global Analytics and exports to text</w:t>
            </w:r>
            <w:r w:rsidR="00407EA9" w:rsidRPr="0019711F">
              <w:rPr>
                <w:sz w:val="20"/>
                <w:szCs w:val="20"/>
              </w:rPr>
              <w:t xml:space="preserve"> format</w:t>
            </w:r>
            <w:r w:rsidRPr="0019711F">
              <w:rPr>
                <w:sz w:val="20"/>
                <w:szCs w:val="20"/>
              </w:rPr>
              <w:t>.</w:t>
            </w:r>
          </w:p>
        </w:tc>
        <w:tc>
          <w:tcPr>
            <w:tcW w:w="2760" w:type="dxa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EY_</w:t>
            </w:r>
            <w:r w:rsidR="00407EA9" w:rsidRPr="0019711F">
              <w:rPr>
                <w:sz w:val="20"/>
                <w:szCs w:val="20"/>
              </w:rPr>
              <w:t>JE</w:t>
            </w:r>
            <w:r w:rsidRPr="0019711F">
              <w:rPr>
                <w:sz w:val="20"/>
                <w:szCs w:val="20"/>
              </w:rPr>
              <w:t>.txt</w:t>
            </w:r>
          </w:p>
          <w:p w:rsidR="003C0A25" w:rsidRPr="0019711F" w:rsidRDefault="003C0A25" w:rsidP="005B3D9B">
            <w:p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EY_TB.txt 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C0A25" w:rsidRPr="0019711F" w:rsidRDefault="003C0A25" w:rsidP="005B3D9B">
            <w:pPr>
              <w:rPr>
                <w:sz w:val="20"/>
                <w:szCs w:val="20"/>
              </w:rPr>
            </w:pPr>
          </w:p>
        </w:tc>
      </w:tr>
      <w:tr w:rsidR="001239DA" w:rsidRPr="0019711F">
        <w:tc>
          <w:tcPr>
            <w:tcW w:w="1008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000000"/>
          </w:tcPr>
          <w:p w:rsidR="001239DA" w:rsidRPr="0019711F" w:rsidRDefault="001239DA" w:rsidP="001239DA">
            <w:pPr>
              <w:rPr>
                <w:b/>
                <w:sz w:val="20"/>
                <w:szCs w:val="20"/>
              </w:rPr>
            </w:pPr>
            <w:r w:rsidRPr="0019711F">
              <w:rPr>
                <w:b/>
                <w:i/>
                <w:sz w:val="20"/>
                <w:szCs w:val="20"/>
              </w:rPr>
              <w:t>ACL File</w:t>
            </w:r>
            <w:r w:rsidRPr="0019711F">
              <w:rPr>
                <w:b/>
                <w:sz w:val="20"/>
                <w:szCs w:val="20"/>
              </w:rPr>
              <w:t>:</w:t>
            </w:r>
          </w:p>
        </w:tc>
      </w:tr>
      <w:tr w:rsidR="003C0A25" w:rsidRPr="0019711F">
        <w:tc>
          <w:tcPr>
            <w:tcW w:w="1008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C0A25" w:rsidRPr="0019711F" w:rsidRDefault="003C0A25" w:rsidP="00086C23">
            <w:pPr>
              <w:jc w:val="center"/>
              <w:rPr>
                <w:sz w:val="20"/>
                <w:szCs w:val="20"/>
              </w:rPr>
            </w:pPr>
          </w:p>
        </w:tc>
      </w:tr>
    </w:tbl>
    <w:p w:rsidR="00292E04" w:rsidRPr="0019711F" w:rsidRDefault="00292E04">
      <w:pPr>
        <w:rPr>
          <w:sz w:val="20"/>
          <w:szCs w:val="20"/>
        </w:rPr>
      </w:pPr>
    </w:p>
    <w:p w:rsidR="003C0A25" w:rsidRPr="0019711F" w:rsidRDefault="003C0A25">
      <w:pPr>
        <w:rPr>
          <w:sz w:val="20"/>
          <w:szCs w:val="20"/>
        </w:rPr>
      </w:pPr>
    </w:p>
    <w:p w:rsidR="00E0687C" w:rsidRPr="0019711F" w:rsidRDefault="00E0687C">
      <w:pPr>
        <w:rPr>
          <w:sz w:val="20"/>
          <w:szCs w:val="20"/>
        </w:rPr>
      </w:pPr>
      <w:r w:rsidRPr="0019711F">
        <w:rPr>
          <w:b/>
          <w:sz w:val="20"/>
          <w:szCs w:val="20"/>
          <w:u w:val="single"/>
        </w:rPr>
        <w:t>Global Tool Field Mapping</w:t>
      </w:r>
      <w:r w:rsidR="007E55F6" w:rsidRPr="0019711F">
        <w:rPr>
          <w:b/>
          <w:sz w:val="20"/>
          <w:szCs w:val="20"/>
          <w:u w:val="single"/>
        </w:rPr>
        <w:t>: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2280"/>
        <w:gridCol w:w="3960"/>
      </w:tblGrid>
      <w:tr w:rsidR="00EA7EDB" w:rsidRPr="00264967" w:rsidTr="00264967">
        <w:tc>
          <w:tcPr>
            <w:tcW w:w="10068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:rsidR="00EA7EDB" w:rsidRPr="00264967" w:rsidRDefault="00EA7EDB" w:rsidP="00264967">
            <w:pPr>
              <w:jc w:val="center"/>
              <w:rPr>
                <w:color w:val="FFFFFF"/>
                <w:sz w:val="20"/>
                <w:szCs w:val="20"/>
              </w:rPr>
            </w:pPr>
            <w:r w:rsidRPr="00264967">
              <w:rPr>
                <w:b/>
                <w:i/>
                <w:color w:val="FFFFFF"/>
                <w:sz w:val="20"/>
                <w:szCs w:val="20"/>
              </w:rPr>
              <w:t>JE Transaction Files</w:t>
            </w:r>
          </w:p>
        </w:tc>
      </w:tr>
      <w:tr w:rsidR="00EA7EDB" w:rsidRPr="00264967" w:rsidTr="00264967">
        <w:tc>
          <w:tcPr>
            <w:tcW w:w="3828" w:type="dxa"/>
            <w:shd w:val="clear" w:color="auto" w:fill="E0E0E0"/>
            <w:vAlign w:val="center"/>
          </w:tcPr>
          <w:p w:rsidR="00EA7EDB" w:rsidRPr="00264967" w:rsidRDefault="00EA7EDB" w:rsidP="005B3D9B">
            <w:pPr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EY/Global Analytics Field Name</w:t>
            </w:r>
          </w:p>
        </w:tc>
        <w:tc>
          <w:tcPr>
            <w:tcW w:w="2280" w:type="dxa"/>
            <w:shd w:val="clear" w:color="auto" w:fill="E0E0E0"/>
            <w:vAlign w:val="center"/>
          </w:tcPr>
          <w:p w:rsidR="00EA7EDB" w:rsidRPr="00264967" w:rsidRDefault="00EA7EDB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ACL Field Name</w:t>
            </w:r>
          </w:p>
        </w:tc>
        <w:tc>
          <w:tcPr>
            <w:tcW w:w="3960" w:type="dxa"/>
            <w:shd w:val="clear" w:color="auto" w:fill="E0E0E0"/>
            <w:vAlign w:val="center"/>
          </w:tcPr>
          <w:p w:rsidR="00EA7EDB" w:rsidRPr="00264967" w:rsidRDefault="00EA7EDB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Client Data Field Name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Journal Entry Number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EY_JEN</w:t>
            </w:r>
            <w:r w:rsidR="00AB39AD">
              <w:rPr>
                <w:sz w:val="20"/>
                <w:szCs w:val="20"/>
              </w:rPr>
              <w:t>um</w:t>
            </w:r>
            <w:proofErr w:type="spellEnd"/>
          </w:p>
        </w:tc>
        <w:tc>
          <w:tcPr>
            <w:tcW w:w="3960" w:type="dxa"/>
            <w:vAlign w:val="center"/>
          </w:tcPr>
          <w:p w:rsidR="00BD5BAC" w:rsidRPr="00264967" w:rsidRDefault="00BD5BAC" w:rsidP="00BD5BAC">
            <w:pPr>
              <w:rPr>
                <w:sz w:val="20"/>
                <w:szCs w:val="20"/>
              </w:rPr>
            </w:pPr>
            <w:r w:rsidRPr="00264967">
              <w:rPr>
                <w:i/>
                <w:sz w:val="20"/>
                <w:szCs w:val="20"/>
              </w:rPr>
              <w:t>ACL Computed Field:</w:t>
            </w:r>
            <w:r w:rsidRPr="00264967">
              <w:rPr>
                <w:sz w:val="20"/>
                <w:szCs w:val="20"/>
              </w:rPr>
              <w:t xml:space="preserve"> </w:t>
            </w:r>
          </w:p>
          <w:p w:rsidR="00EA7EDB" w:rsidRPr="00264967" w:rsidRDefault="00BD5BAC" w:rsidP="007B1F32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COMPANY + FISCAL YEAR + ACCT PERIOD</w:t>
            </w:r>
          </w:p>
        </w:tc>
      </w:tr>
      <w:tr w:rsidR="00463030" w:rsidRPr="00264967" w:rsidTr="008535A2">
        <w:tc>
          <w:tcPr>
            <w:tcW w:w="3828" w:type="dxa"/>
            <w:vAlign w:val="center"/>
          </w:tcPr>
          <w:p w:rsidR="00463030" w:rsidRPr="00264967" w:rsidRDefault="00463030" w:rsidP="008535A2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Journal Entry /Transaction Description</w:t>
            </w:r>
          </w:p>
        </w:tc>
        <w:tc>
          <w:tcPr>
            <w:tcW w:w="2280" w:type="dxa"/>
            <w:vAlign w:val="center"/>
          </w:tcPr>
          <w:p w:rsidR="00463030" w:rsidRPr="00264967" w:rsidRDefault="00463030" w:rsidP="00853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EY</w:t>
            </w:r>
            <w:r w:rsidRPr="0026496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JE</w:t>
            </w:r>
            <w:r w:rsidRPr="00264967">
              <w:rPr>
                <w:sz w:val="20"/>
                <w:szCs w:val="20"/>
              </w:rPr>
              <w:t>Desc</w:t>
            </w:r>
            <w:r>
              <w:rPr>
                <w:sz w:val="20"/>
                <w:szCs w:val="20"/>
              </w:rPr>
              <w:t>r</w:t>
            </w:r>
            <w:proofErr w:type="spellEnd"/>
          </w:p>
        </w:tc>
        <w:tc>
          <w:tcPr>
            <w:tcW w:w="3960" w:type="dxa"/>
            <w:vAlign w:val="center"/>
          </w:tcPr>
          <w:p w:rsidR="00463030" w:rsidRPr="00264967" w:rsidRDefault="00463030" w:rsidP="008535A2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DESCRIPTION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General Ledger Account Number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EY_Acct</w:t>
            </w:r>
            <w:proofErr w:type="spellEnd"/>
          </w:p>
        </w:tc>
        <w:tc>
          <w:tcPr>
            <w:tcW w:w="3960" w:type="dxa"/>
            <w:vAlign w:val="center"/>
          </w:tcPr>
          <w:p w:rsidR="00EA7EDB" w:rsidRPr="00264967" w:rsidRDefault="00BD5BAC" w:rsidP="00292E04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ACCOUNT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EY_Amount</w:t>
            </w:r>
            <w:proofErr w:type="spellEnd"/>
          </w:p>
        </w:tc>
        <w:tc>
          <w:tcPr>
            <w:tcW w:w="3960" w:type="dxa"/>
            <w:vAlign w:val="center"/>
          </w:tcPr>
          <w:p w:rsidR="00EA7EDB" w:rsidRPr="00264967" w:rsidRDefault="00BD5BAC" w:rsidP="00292E04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BASE_AMOUNT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Business Unit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EY_BusUnit</w:t>
            </w:r>
            <w:proofErr w:type="spellEnd"/>
          </w:p>
        </w:tc>
        <w:tc>
          <w:tcPr>
            <w:tcW w:w="3960" w:type="dxa"/>
            <w:vAlign w:val="center"/>
          </w:tcPr>
          <w:p w:rsidR="004E4D6C" w:rsidRPr="00264967" w:rsidRDefault="00BD5BAC" w:rsidP="00292E04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COMPANY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Effective Date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EY_EffectiveDt</w:t>
            </w:r>
            <w:proofErr w:type="spellEnd"/>
          </w:p>
        </w:tc>
        <w:tc>
          <w:tcPr>
            <w:tcW w:w="3960" w:type="dxa"/>
            <w:vAlign w:val="center"/>
          </w:tcPr>
          <w:p w:rsidR="00EA7EDB" w:rsidRPr="00264967" w:rsidRDefault="00BD5BAC" w:rsidP="00292E04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EFFECT</w:t>
            </w:r>
            <w:r w:rsidR="001440DC" w:rsidRPr="00264967">
              <w:rPr>
                <w:sz w:val="20"/>
                <w:szCs w:val="20"/>
              </w:rPr>
              <w:t>_DATE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Entry Date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EY_EntryDt</w:t>
            </w:r>
            <w:proofErr w:type="spellEnd"/>
          </w:p>
        </w:tc>
        <w:tc>
          <w:tcPr>
            <w:tcW w:w="3960" w:type="dxa"/>
            <w:vAlign w:val="center"/>
          </w:tcPr>
          <w:p w:rsidR="00EA7EDB" w:rsidRPr="00264967" w:rsidRDefault="00BD5BAC" w:rsidP="00292E04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R_DATE</w:t>
            </w:r>
          </w:p>
        </w:tc>
      </w:tr>
      <w:tr w:rsidR="00641045" w:rsidRPr="00264967" w:rsidTr="004B5183">
        <w:tc>
          <w:tcPr>
            <w:tcW w:w="3828" w:type="dxa"/>
            <w:vAlign w:val="center"/>
          </w:tcPr>
          <w:p w:rsidR="00641045" w:rsidRPr="00264967" w:rsidRDefault="00641045" w:rsidP="004B5183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Preparer ID</w:t>
            </w:r>
          </w:p>
        </w:tc>
        <w:tc>
          <w:tcPr>
            <w:tcW w:w="2280" w:type="dxa"/>
            <w:vAlign w:val="center"/>
          </w:tcPr>
          <w:p w:rsidR="00641045" w:rsidRPr="00264967" w:rsidRDefault="00641045" w:rsidP="004B5183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EY_PreparerID</w:t>
            </w:r>
            <w:proofErr w:type="spellEnd"/>
          </w:p>
        </w:tc>
        <w:tc>
          <w:tcPr>
            <w:tcW w:w="3960" w:type="dxa"/>
            <w:vAlign w:val="center"/>
          </w:tcPr>
          <w:p w:rsidR="00641045" w:rsidRPr="00264967" w:rsidRDefault="00641045" w:rsidP="004B5183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OPERATOR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EY_Period</w:t>
            </w:r>
            <w:proofErr w:type="spellEnd"/>
          </w:p>
        </w:tc>
        <w:tc>
          <w:tcPr>
            <w:tcW w:w="3960" w:type="dxa"/>
            <w:vAlign w:val="center"/>
          </w:tcPr>
          <w:p w:rsidR="001440DC" w:rsidRPr="00264967" w:rsidRDefault="00BD5BAC" w:rsidP="00292E04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ACCT_PERIOD</w:t>
            </w:r>
          </w:p>
        </w:tc>
      </w:tr>
      <w:tr w:rsidR="00EA7EDB" w:rsidRPr="00264967" w:rsidTr="00264967">
        <w:tc>
          <w:tcPr>
            <w:tcW w:w="3828" w:type="dxa"/>
            <w:vAlign w:val="center"/>
          </w:tcPr>
          <w:p w:rsidR="00EA7EDB" w:rsidRPr="00264967" w:rsidRDefault="00EA7EDB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280" w:type="dxa"/>
            <w:vAlign w:val="center"/>
          </w:tcPr>
          <w:p w:rsidR="00EA7EDB" w:rsidRPr="00264967" w:rsidRDefault="00292E04" w:rsidP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EY_Source</w:t>
            </w:r>
            <w:proofErr w:type="spellEnd"/>
          </w:p>
        </w:tc>
        <w:tc>
          <w:tcPr>
            <w:tcW w:w="3960" w:type="dxa"/>
            <w:vAlign w:val="center"/>
          </w:tcPr>
          <w:p w:rsidR="00EA7EDB" w:rsidRPr="00264967" w:rsidRDefault="00BD5BAC" w:rsidP="00292E04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R_SYSTEM</w:t>
            </w:r>
          </w:p>
        </w:tc>
      </w:tr>
      <w:tr w:rsidR="00F33DB9" w:rsidRPr="00264967" w:rsidTr="00264967">
        <w:tc>
          <w:tcPr>
            <w:tcW w:w="3828" w:type="dxa"/>
            <w:vAlign w:val="center"/>
          </w:tcPr>
          <w:p w:rsidR="00F33DB9" w:rsidRPr="00264967" w:rsidRDefault="00F33DB9" w:rsidP="005B3D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UDF1</w:t>
            </w:r>
          </w:p>
        </w:tc>
        <w:tc>
          <w:tcPr>
            <w:tcW w:w="2280" w:type="dxa"/>
            <w:vAlign w:val="center"/>
          </w:tcPr>
          <w:p w:rsidR="00F33DB9" w:rsidRPr="00264967" w:rsidRDefault="00F33DB9" w:rsidP="00292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FIELD NAME</w:t>
            </w:r>
          </w:p>
        </w:tc>
        <w:tc>
          <w:tcPr>
            <w:tcW w:w="3960" w:type="dxa"/>
            <w:vAlign w:val="center"/>
          </w:tcPr>
          <w:p w:rsidR="00F33DB9" w:rsidRPr="00264967" w:rsidRDefault="00F33DB9" w:rsidP="00292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FIELD NAME</w:t>
            </w:r>
          </w:p>
        </w:tc>
      </w:tr>
      <w:tr w:rsidR="00F33DB9" w:rsidRPr="00264967" w:rsidTr="00264967">
        <w:tc>
          <w:tcPr>
            <w:tcW w:w="3828" w:type="dxa"/>
            <w:vAlign w:val="center"/>
          </w:tcPr>
          <w:p w:rsidR="00F33DB9" w:rsidRDefault="00F33DB9" w:rsidP="005B3D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UDF2</w:t>
            </w:r>
          </w:p>
        </w:tc>
        <w:tc>
          <w:tcPr>
            <w:tcW w:w="2280" w:type="dxa"/>
            <w:vAlign w:val="center"/>
          </w:tcPr>
          <w:p w:rsidR="00F33DB9" w:rsidRDefault="00F33DB9" w:rsidP="00292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FIELD NAME</w:t>
            </w:r>
          </w:p>
        </w:tc>
        <w:tc>
          <w:tcPr>
            <w:tcW w:w="3960" w:type="dxa"/>
            <w:vAlign w:val="center"/>
          </w:tcPr>
          <w:p w:rsidR="00F33DB9" w:rsidRDefault="00F33DB9" w:rsidP="00292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FIELD NAME</w:t>
            </w:r>
          </w:p>
        </w:tc>
      </w:tr>
      <w:tr w:rsidR="00F33DB9" w:rsidRPr="00264967" w:rsidTr="00264967">
        <w:tc>
          <w:tcPr>
            <w:tcW w:w="3828" w:type="dxa"/>
            <w:vAlign w:val="center"/>
          </w:tcPr>
          <w:p w:rsidR="00F33DB9" w:rsidRDefault="00F33DB9" w:rsidP="005B3D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UDF3</w:t>
            </w:r>
          </w:p>
        </w:tc>
        <w:tc>
          <w:tcPr>
            <w:tcW w:w="2280" w:type="dxa"/>
            <w:vAlign w:val="center"/>
          </w:tcPr>
          <w:p w:rsidR="00F33DB9" w:rsidRDefault="00F33DB9" w:rsidP="00292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FIELD NAME</w:t>
            </w:r>
          </w:p>
        </w:tc>
        <w:tc>
          <w:tcPr>
            <w:tcW w:w="3960" w:type="dxa"/>
            <w:vAlign w:val="center"/>
          </w:tcPr>
          <w:p w:rsidR="00F33DB9" w:rsidRDefault="00F33DB9" w:rsidP="00292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FIELD NAME</w:t>
            </w:r>
          </w:p>
        </w:tc>
      </w:tr>
    </w:tbl>
    <w:p w:rsidR="00292E04" w:rsidRPr="0019711F" w:rsidRDefault="00292E04">
      <w:pPr>
        <w:rPr>
          <w:sz w:val="20"/>
          <w:szCs w:val="20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2316"/>
        <w:gridCol w:w="4080"/>
      </w:tblGrid>
      <w:tr w:rsidR="00292E04" w:rsidRPr="00264967" w:rsidTr="00264967">
        <w:tc>
          <w:tcPr>
            <w:tcW w:w="9588" w:type="dxa"/>
            <w:gridSpan w:val="3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292E04" w:rsidRPr="00264967" w:rsidRDefault="00292E0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Trial Balance Files</w:t>
            </w:r>
          </w:p>
        </w:tc>
      </w:tr>
      <w:tr w:rsidR="00292E04" w:rsidRPr="00264967" w:rsidTr="00264967">
        <w:tc>
          <w:tcPr>
            <w:tcW w:w="3192" w:type="dxa"/>
            <w:shd w:val="clear" w:color="auto" w:fill="E0E0E0"/>
            <w:vAlign w:val="center"/>
          </w:tcPr>
          <w:p w:rsidR="00292E04" w:rsidRPr="00264967" w:rsidRDefault="00292E04" w:rsidP="005B3D9B">
            <w:pPr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EY/Global Analytics Field Name</w:t>
            </w:r>
          </w:p>
        </w:tc>
        <w:tc>
          <w:tcPr>
            <w:tcW w:w="2316" w:type="dxa"/>
            <w:shd w:val="clear" w:color="auto" w:fill="E0E0E0"/>
            <w:vAlign w:val="center"/>
          </w:tcPr>
          <w:p w:rsidR="00292E04" w:rsidRPr="00264967" w:rsidRDefault="00292E0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ACL Field Name</w:t>
            </w:r>
          </w:p>
        </w:tc>
        <w:tc>
          <w:tcPr>
            <w:tcW w:w="4080" w:type="dxa"/>
            <w:shd w:val="clear" w:color="auto" w:fill="E0E0E0"/>
            <w:vAlign w:val="center"/>
          </w:tcPr>
          <w:p w:rsidR="00292E04" w:rsidRPr="00264967" w:rsidRDefault="00292E04" w:rsidP="00264967">
            <w:pPr>
              <w:jc w:val="center"/>
              <w:rPr>
                <w:b/>
                <w:i/>
                <w:sz w:val="20"/>
                <w:szCs w:val="20"/>
              </w:rPr>
            </w:pPr>
            <w:r w:rsidRPr="00264967">
              <w:rPr>
                <w:b/>
                <w:i/>
                <w:sz w:val="20"/>
                <w:szCs w:val="20"/>
              </w:rPr>
              <w:t>Client Data Field Name</w:t>
            </w:r>
          </w:p>
        </w:tc>
      </w:tr>
      <w:tr w:rsidR="00292E04" w:rsidRPr="00264967" w:rsidTr="00264967">
        <w:tc>
          <w:tcPr>
            <w:tcW w:w="3192" w:type="dxa"/>
            <w:vAlign w:val="center"/>
          </w:tcPr>
          <w:p w:rsidR="00292E04" w:rsidRPr="00264967" w:rsidRDefault="00292E04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General Ledger Account Number</w:t>
            </w:r>
          </w:p>
        </w:tc>
        <w:tc>
          <w:tcPr>
            <w:tcW w:w="2316" w:type="dxa"/>
            <w:vAlign w:val="center"/>
          </w:tcPr>
          <w:p w:rsidR="00292E04" w:rsidRPr="00264967" w:rsidRDefault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EY_Acct</w:t>
            </w:r>
            <w:proofErr w:type="spellEnd"/>
          </w:p>
        </w:tc>
        <w:tc>
          <w:tcPr>
            <w:tcW w:w="4080" w:type="dxa"/>
            <w:vAlign w:val="center"/>
          </w:tcPr>
          <w:p w:rsidR="00292E04" w:rsidRPr="00264967" w:rsidRDefault="00BD5BAC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ACCOUNT</w:t>
            </w:r>
          </w:p>
        </w:tc>
      </w:tr>
      <w:tr w:rsidR="00292E04" w:rsidRPr="00264967" w:rsidTr="00264967">
        <w:tc>
          <w:tcPr>
            <w:tcW w:w="3192" w:type="dxa"/>
            <w:vAlign w:val="center"/>
          </w:tcPr>
          <w:p w:rsidR="00292E04" w:rsidRPr="00264967" w:rsidRDefault="00292E04" w:rsidP="00463030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 xml:space="preserve">General Ledger Account </w:t>
            </w:r>
            <w:r w:rsidR="0046303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16" w:type="dxa"/>
            <w:vAlign w:val="center"/>
          </w:tcPr>
          <w:p w:rsidR="00292E04" w:rsidRPr="00264967" w:rsidRDefault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EY_Acct</w:t>
            </w:r>
            <w:r w:rsidR="00463030">
              <w:rPr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4080" w:type="dxa"/>
            <w:vAlign w:val="center"/>
          </w:tcPr>
          <w:p w:rsidR="00292E04" w:rsidRPr="00264967" w:rsidRDefault="00BD5BAC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ACCOUNT_DESC</w:t>
            </w:r>
          </w:p>
        </w:tc>
      </w:tr>
      <w:tr w:rsidR="00292E04" w:rsidRPr="00264967" w:rsidTr="00264967">
        <w:tc>
          <w:tcPr>
            <w:tcW w:w="3192" w:type="dxa"/>
            <w:vAlign w:val="center"/>
          </w:tcPr>
          <w:p w:rsidR="00292E04" w:rsidRPr="00264967" w:rsidRDefault="00292E04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Account Type</w:t>
            </w:r>
          </w:p>
        </w:tc>
        <w:tc>
          <w:tcPr>
            <w:tcW w:w="2316" w:type="dxa"/>
            <w:vAlign w:val="center"/>
          </w:tcPr>
          <w:p w:rsidR="00292E04" w:rsidRPr="00264967" w:rsidRDefault="00292E04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EY_AcctType</w:t>
            </w:r>
            <w:proofErr w:type="spellEnd"/>
          </w:p>
        </w:tc>
        <w:tc>
          <w:tcPr>
            <w:tcW w:w="4080" w:type="dxa"/>
            <w:vAlign w:val="center"/>
          </w:tcPr>
          <w:p w:rsidR="00292E04" w:rsidRPr="00264967" w:rsidRDefault="003C0A25">
            <w:pPr>
              <w:rPr>
                <w:i/>
                <w:sz w:val="20"/>
                <w:szCs w:val="20"/>
              </w:rPr>
            </w:pPr>
            <w:r w:rsidRPr="00264967">
              <w:rPr>
                <w:i/>
                <w:sz w:val="20"/>
                <w:szCs w:val="20"/>
              </w:rPr>
              <w:t>ACL Computed Field</w:t>
            </w:r>
            <w:r w:rsidR="009F73A2" w:rsidRPr="00264967">
              <w:rPr>
                <w:i/>
                <w:sz w:val="20"/>
                <w:szCs w:val="20"/>
              </w:rPr>
              <w:t>:</w:t>
            </w:r>
          </w:p>
          <w:p w:rsidR="009F73A2" w:rsidRPr="00264967" w:rsidRDefault="00BD5BAC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Based on ‘ACCOUNT</w:t>
            </w:r>
            <w:r w:rsidR="009F73A2" w:rsidRPr="00264967">
              <w:rPr>
                <w:sz w:val="20"/>
                <w:szCs w:val="20"/>
              </w:rPr>
              <w:t>’ field</w:t>
            </w:r>
          </w:p>
        </w:tc>
      </w:tr>
      <w:tr w:rsidR="00292E04" w:rsidRPr="00264967" w:rsidTr="00264967">
        <w:tc>
          <w:tcPr>
            <w:tcW w:w="3192" w:type="dxa"/>
            <w:vAlign w:val="center"/>
          </w:tcPr>
          <w:p w:rsidR="00292E04" w:rsidRPr="00264967" w:rsidRDefault="00292E04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Account Class</w:t>
            </w:r>
          </w:p>
        </w:tc>
        <w:tc>
          <w:tcPr>
            <w:tcW w:w="2316" w:type="dxa"/>
            <w:vAlign w:val="center"/>
          </w:tcPr>
          <w:p w:rsidR="00292E04" w:rsidRPr="00264967" w:rsidRDefault="001440DC">
            <w:pPr>
              <w:rPr>
                <w:sz w:val="20"/>
                <w:szCs w:val="20"/>
              </w:rPr>
            </w:pPr>
            <w:r w:rsidRPr="00264967">
              <w:rPr>
                <w:i/>
                <w:sz w:val="20"/>
                <w:szCs w:val="20"/>
              </w:rPr>
              <w:t>N/A – Not Provided</w:t>
            </w:r>
          </w:p>
        </w:tc>
        <w:tc>
          <w:tcPr>
            <w:tcW w:w="4080" w:type="dxa"/>
            <w:vAlign w:val="center"/>
          </w:tcPr>
          <w:p w:rsidR="00292E04" w:rsidRPr="00264967" w:rsidRDefault="001440DC">
            <w:pPr>
              <w:rPr>
                <w:i/>
                <w:sz w:val="20"/>
                <w:szCs w:val="20"/>
              </w:rPr>
            </w:pPr>
            <w:r w:rsidRPr="00264967">
              <w:rPr>
                <w:i/>
                <w:sz w:val="20"/>
                <w:szCs w:val="20"/>
              </w:rPr>
              <w:t>N/A – Not Provided</w:t>
            </w:r>
          </w:p>
        </w:tc>
      </w:tr>
      <w:tr w:rsidR="00292E04" w:rsidRPr="00264967" w:rsidTr="00264967">
        <w:tc>
          <w:tcPr>
            <w:tcW w:w="3192" w:type="dxa"/>
            <w:vAlign w:val="center"/>
          </w:tcPr>
          <w:p w:rsidR="00292E04" w:rsidRPr="00264967" w:rsidRDefault="00292E04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Beginning Balance</w:t>
            </w:r>
          </w:p>
        </w:tc>
        <w:tc>
          <w:tcPr>
            <w:tcW w:w="2316" w:type="dxa"/>
            <w:vAlign w:val="center"/>
          </w:tcPr>
          <w:p w:rsidR="00292E04" w:rsidRPr="00264967" w:rsidRDefault="003C0A25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EY_BegBal</w:t>
            </w:r>
            <w:proofErr w:type="spellEnd"/>
          </w:p>
        </w:tc>
        <w:tc>
          <w:tcPr>
            <w:tcW w:w="4080" w:type="dxa"/>
            <w:vAlign w:val="center"/>
          </w:tcPr>
          <w:p w:rsidR="00292E04" w:rsidRPr="00264967" w:rsidRDefault="00BD5BAC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ACTIVITY_BB</w:t>
            </w:r>
          </w:p>
        </w:tc>
      </w:tr>
      <w:tr w:rsidR="00292E04" w:rsidRPr="00264967" w:rsidTr="00264967">
        <w:tc>
          <w:tcPr>
            <w:tcW w:w="3192" w:type="dxa"/>
            <w:vAlign w:val="center"/>
          </w:tcPr>
          <w:p w:rsidR="00292E04" w:rsidRPr="00264967" w:rsidRDefault="00292E04" w:rsidP="005B3D9B">
            <w:pPr>
              <w:rPr>
                <w:sz w:val="20"/>
                <w:szCs w:val="20"/>
              </w:rPr>
            </w:pPr>
            <w:r w:rsidRPr="00264967">
              <w:rPr>
                <w:b/>
                <w:bCs/>
                <w:sz w:val="20"/>
                <w:szCs w:val="20"/>
              </w:rPr>
              <w:t>Ending Balance</w:t>
            </w:r>
          </w:p>
        </w:tc>
        <w:tc>
          <w:tcPr>
            <w:tcW w:w="2316" w:type="dxa"/>
            <w:vAlign w:val="center"/>
          </w:tcPr>
          <w:p w:rsidR="00292E04" w:rsidRPr="00264967" w:rsidRDefault="003C0A25">
            <w:pPr>
              <w:rPr>
                <w:sz w:val="20"/>
                <w:szCs w:val="20"/>
              </w:rPr>
            </w:pPr>
            <w:proofErr w:type="spellStart"/>
            <w:r w:rsidRPr="00264967">
              <w:rPr>
                <w:sz w:val="20"/>
                <w:szCs w:val="20"/>
              </w:rPr>
              <w:t>EY_EndBal</w:t>
            </w:r>
            <w:proofErr w:type="spellEnd"/>
          </w:p>
        </w:tc>
        <w:tc>
          <w:tcPr>
            <w:tcW w:w="4080" w:type="dxa"/>
            <w:vAlign w:val="center"/>
          </w:tcPr>
          <w:p w:rsidR="00292E04" w:rsidRPr="00264967" w:rsidRDefault="00BD5BAC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ACTIVITY_CB</w:t>
            </w:r>
          </w:p>
        </w:tc>
      </w:tr>
    </w:tbl>
    <w:p w:rsidR="00031C84" w:rsidRPr="00F33DB9" w:rsidRDefault="00031C84">
      <w:pPr>
        <w:rPr>
          <w:color w:val="000000" w:themeColor="text1"/>
          <w:sz w:val="20"/>
          <w:szCs w:val="20"/>
        </w:rPr>
      </w:pPr>
    </w:p>
    <w:p w:rsidR="00C257C3" w:rsidRPr="00F33DB9" w:rsidRDefault="00C257C3">
      <w:pPr>
        <w:rPr>
          <w:color w:val="000000" w:themeColor="text1"/>
          <w:sz w:val="20"/>
          <w:szCs w:val="20"/>
        </w:rPr>
      </w:pPr>
    </w:p>
    <w:p w:rsidR="001239DA" w:rsidRPr="0019711F" w:rsidRDefault="007E55F6">
      <w:pPr>
        <w:rPr>
          <w:b/>
          <w:sz w:val="20"/>
          <w:szCs w:val="20"/>
          <w:u w:val="single"/>
        </w:rPr>
      </w:pPr>
      <w:r w:rsidRPr="00F33DB9">
        <w:rPr>
          <w:b/>
          <w:color w:val="000000" w:themeColor="text1"/>
          <w:sz w:val="20"/>
          <w:szCs w:val="20"/>
          <w:u w:val="single"/>
        </w:rPr>
        <w:t>Business</w:t>
      </w:r>
      <w:r w:rsidRPr="0019711F">
        <w:rPr>
          <w:b/>
          <w:sz w:val="20"/>
          <w:szCs w:val="20"/>
          <w:u w:val="single"/>
        </w:rPr>
        <w:t xml:space="preserve"> Rules:</w:t>
      </w:r>
    </w:p>
    <w:tbl>
      <w:tblPr>
        <w:tblW w:w="9631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1"/>
      </w:tblGrid>
      <w:tr w:rsidR="001239DA" w:rsidRPr="0019711F">
        <w:trPr>
          <w:trHeight w:val="1413"/>
        </w:trPr>
        <w:tc>
          <w:tcPr>
            <w:tcW w:w="9631" w:type="dxa"/>
          </w:tcPr>
          <w:p w:rsidR="001239DA" w:rsidRPr="0019711F" w:rsidRDefault="001239DA" w:rsidP="005B3D9B">
            <w:pPr>
              <w:rPr>
                <w:b/>
                <w:sz w:val="20"/>
                <w:szCs w:val="20"/>
              </w:rPr>
            </w:pPr>
          </w:p>
          <w:p w:rsidR="007E55F6" w:rsidRPr="0019711F" w:rsidRDefault="007E55F6" w:rsidP="007E55F6">
            <w:pPr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b/>
                <w:sz w:val="20"/>
                <w:szCs w:val="20"/>
              </w:rPr>
              <w:t>Identify and order journal entry fields to arrive at a unique journal entry</w:t>
            </w:r>
          </w:p>
          <w:p w:rsidR="007E55F6" w:rsidRPr="0019711F" w:rsidRDefault="00906A68" w:rsidP="007E55F6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Journal Entry Number</w:t>
            </w:r>
            <w:r w:rsidR="007B1F32">
              <w:rPr>
                <w:sz w:val="20"/>
                <w:szCs w:val="20"/>
              </w:rPr>
              <w:t xml:space="preserve"> = </w:t>
            </w:r>
            <w:r w:rsidR="007B1F32" w:rsidRPr="00264967">
              <w:rPr>
                <w:sz w:val="20"/>
                <w:szCs w:val="20"/>
              </w:rPr>
              <w:t>COMPANY + FISCAL YEAR + ACCT PERIOD</w:t>
            </w:r>
          </w:p>
          <w:p w:rsidR="007E55F6" w:rsidRPr="0019711F" w:rsidRDefault="007E55F6" w:rsidP="007E55F6">
            <w:pPr>
              <w:rPr>
                <w:sz w:val="20"/>
                <w:szCs w:val="20"/>
              </w:rPr>
            </w:pPr>
          </w:p>
          <w:p w:rsidR="007E55F6" w:rsidRPr="0019711F" w:rsidRDefault="007E55F6" w:rsidP="007E55F6">
            <w:pPr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b/>
                <w:sz w:val="20"/>
                <w:szCs w:val="20"/>
              </w:rPr>
              <w:t>Account Type Definition</w:t>
            </w:r>
          </w:p>
          <w:p w:rsidR="001440DC" w:rsidRPr="0019711F" w:rsidRDefault="001440DC" w:rsidP="001440DC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Based on the </w:t>
            </w:r>
            <w:proofErr w:type="spellStart"/>
            <w:r w:rsidR="009B2A0F">
              <w:rPr>
                <w:sz w:val="20"/>
                <w:szCs w:val="20"/>
              </w:rPr>
              <w:t>EY_Acct</w:t>
            </w:r>
            <w:proofErr w:type="spellEnd"/>
            <w:r w:rsidRPr="0019711F">
              <w:rPr>
                <w:sz w:val="20"/>
                <w:szCs w:val="20"/>
              </w:rPr>
              <w:t xml:space="preserve"> field as follows:</w:t>
            </w:r>
          </w:p>
          <w:p w:rsidR="007C0106" w:rsidRPr="0019711F" w:rsidRDefault="007C0106" w:rsidP="007C0106">
            <w:pPr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6" w:space="0" w:color="999999"/>
                <w:insideV w:val="single" w:sz="6" w:space="0" w:color="999999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8"/>
              <w:gridCol w:w="4080"/>
            </w:tblGrid>
            <w:tr w:rsidR="007C0106" w:rsidRPr="0019711F">
              <w:trPr>
                <w:tblHeader/>
              </w:trPr>
              <w:tc>
                <w:tcPr>
                  <w:tcW w:w="2868" w:type="dxa"/>
                  <w:shd w:val="clear" w:color="auto" w:fill="D9D9D9"/>
                </w:tcPr>
                <w:p w:rsidR="007C0106" w:rsidRPr="0019711F" w:rsidRDefault="007C0106" w:rsidP="005B3D9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9711F">
                    <w:rPr>
                      <w:b/>
                      <w:sz w:val="22"/>
                      <w:szCs w:val="22"/>
                    </w:rPr>
                    <w:t>Account Number Range</w:t>
                  </w:r>
                </w:p>
              </w:tc>
              <w:tc>
                <w:tcPr>
                  <w:tcW w:w="4080" w:type="dxa"/>
                  <w:shd w:val="clear" w:color="auto" w:fill="D9D9D9"/>
                </w:tcPr>
                <w:p w:rsidR="007C0106" w:rsidRPr="0019711F" w:rsidRDefault="007C0106" w:rsidP="005B3D9B">
                  <w:pPr>
                    <w:rPr>
                      <w:b/>
                      <w:sz w:val="22"/>
                      <w:szCs w:val="22"/>
                    </w:rPr>
                  </w:pPr>
                  <w:r w:rsidRPr="0019711F">
                    <w:rPr>
                      <w:b/>
                      <w:sz w:val="22"/>
                      <w:szCs w:val="22"/>
                    </w:rPr>
                    <w:t>Description</w:t>
                  </w:r>
                </w:p>
              </w:tc>
            </w:tr>
            <w:tr w:rsidR="007C0106" w:rsidRPr="0019711F">
              <w:trPr>
                <w:trHeight w:val="259"/>
              </w:trPr>
              <w:tc>
                <w:tcPr>
                  <w:tcW w:w="2868" w:type="dxa"/>
                </w:tcPr>
                <w:p w:rsidR="007C0106" w:rsidRPr="0019711F" w:rsidRDefault="007C0106" w:rsidP="005B3D9B">
                  <w:pPr>
                    <w:jc w:val="center"/>
                    <w:rPr>
                      <w:rFonts w:cs="Arial"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080" w:type="dxa"/>
                </w:tcPr>
                <w:p w:rsidR="007C0106" w:rsidRPr="0019711F" w:rsidRDefault="007C0106" w:rsidP="005B3D9B">
                  <w:pPr>
                    <w:rPr>
                      <w:rFonts w:cs="Arial"/>
                      <w:spacing w:val="-3"/>
                      <w:sz w:val="22"/>
                      <w:szCs w:val="22"/>
                    </w:rPr>
                  </w:pPr>
                  <w:r w:rsidRPr="0019711F">
                    <w:rPr>
                      <w:rFonts w:cs="Arial"/>
                      <w:spacing w:val="-3"/>
                      <w:sz w:val="22"/>
                      <w:szCs w:val="22"/>
                    </w:rPr>
                    <w:t>Assets</w:t>
                  </w:r>
                </w:p>
              </w:tc>
            </w:tr>
            <w:tr w:rsidR="007C0106" w:rsidRPr="0019711F">
              <w:trPr>
                <w:trHeight w:val="259"/>
              </w:trPr>
              <w:tc>
                <w:tcPr>
                  <w:tcW w:w="2868" w:type="dxa"/>
                </w:tcPr>
                <w:p w:rsidR="007C0106" w:rsidRPr="0019711F" w:rsidRDefault="007C0106" w:rsidP="005B3D9B">
                  <w:pPr>
                    <w:jc w:val="center"/>
                    <w:rPr>
                      <w:rFonts w:cs="Arial"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080" w:type="dxa"/>
                </w:tcPr>
                <w:p w:rsidR="007C0106" w:rsidRPr="0019711F" w:rsidRDefault="007C0106" w:rsidP="005B3D9B">
                  <w:pPr>
                    <w:rPr>
                      <w:rFonts w:cs="Arial"/>
                      <w:spacing w:val="-3"/>
                      <w:sz w:val="22"/>
                      <w:szCs w:val="22"/>
                    </w:rPr>
                  </w:pPr>
                  <w:r w:rsidRPr="0019711F">
                    <w:rPr>
                      <w:rFonts w:cs="Arial"/>
                      <w:spacing w:val="-3"/>
                      <w:sz w:val="22"/>
                      <w:szCs w:val="22"/>
                    </w:rPr>
                    <w:t>Liabilities</w:t>
                  </w:r>
                </w:p>
              </w:tc>
            </w:tr>
            <w:tr w:rsidR="007C0106" w:rsidRPr="0019711F">
              <w:trPr>
                <w:trHeight w:val="259"/>
              </w:trPr>
              <w:tc>
                <w:tcPr>
                  <w:tcW w:w="2868" w:type="dxa"/>
                </w:tcPr>
                <w:p w:rsidR="007C0106" w:rsidRPr="0019711F" w:rsidRDefault="007C0106" w:rsidP="005B3D9B">
                  <w:pPr>
                    <w:jc w:val="center"/>
                    <w:rPr>
                      <w:rFonts w:cs="Arial"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080" w:type="dxa"/>
                </w:tcPr>
                <w:p w:rsidR="007C0106" w:rsidRPr="0019711F" w:rsidRDefault="007C0106" w:rsidP="005B3D9B">
                  <w:pPr>
                    <w:rPr>
                      <w:rFonts w:cs="Arial"/>
                      <w:spacing w:val="-3"/>
                      <w:sz w:val="22"/>
                      <w:szCs w:val="22"/>
                    </w:rPr>
                  </w:pPr>
                  <w:r w:rsidRPr="0019711F">
                    <w:rPr>
                      <w:rFonts w:cs="Arial"/>
                      <w:spacing w:val="-3"/>
                      <w:sz w:val="22"/>
                      <w:szCs w:val="22"/>
                    </w:rPr>
                    <w:t>Equity</w:t>
                  </w:r>
                </w:p>
              </w:tc>
            </w:tr>
            <w:tr w:rsidR="007C0106" w:rsidRPr="0019711F">
              <w:trPr>
                <w:trHeight w:val="259"/>
              </w:trPr>
              <w:tc>
                <w:tcPr>
                  <w:tcW w:w="2868" w:type="dxa"/>
                </w:tcPr>
                <w:p w:rsidR="007C0106" w:rsidRPr="0019711F" w:rsidRDefault="007C0106" w:rsidP="005B3D9B">
                  <w:pPr>
                    <w:jc w:val="center"/>
                    <w:rPr>
                      <w:rFonts w:cs="Arial"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080" w:type="dxa"/>
                </w:tcPr>
                <w:p w:rsidR="007C0106" w:rsidRPr="0019711F" w:rsidRDefault="007C0106" w:rsidP="005B3D9B">
                  <w:pPr>
                    <w:rPr>
                      <w:rFonts w:cs="Arial"/>
                      <w:spacing w:val="-3"/>
                      <w:sz w:val="22"/>
                      <w:szCs w:val="22"/>
                    </w:rPr>
                  </w:pPr>
                  <w:r w:rsidRPr="0019711F">
                    <w:rPr>
                      <w:rFonts w:cs="Arial"/>
                      <w:spacing w:val="-3"/>
                      <w:sz w:val="22"/>
                      <w:szCs w:val="22"/>
                    </w:rPr>
                    <w:t>Revenues</w:t>
                  </w:r>
                </w:p>
              </w:tc>
            </w:tr>
            <w:tr w:rsidR="007C0106" w:rsidRPr="0019711F">
              <w:trPr>
                <w:trHeight w:val="259"/>
              </w:trPr>
              <w:tc>
                <w:tcPr>
                  <w:tcW w:w="2868" w:type="dxa"/>
                </w:tcPr>
                <w:p w:rsidR="007C0106" w:rsidRPr="0019711F" w:rsidRDefault="007C0106" w:rsidP="005B3D9B">
                  <w:pPr>
                    <w:jc w:val="center"/>
                    <w:rPr>
                      <w:rFonts w:cs="Arial"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080" w:type="dxa"/>
                </w:tcPr>
                <w:p w:rsidR="007C0106" w:rsidRPr="0019711F" w:rsidRDefault="007C0106" w:rsidP="005B3D9B">
                  <w:pPr>
                    <w:rPr>
                      <w:rFonts w:cs="Arial"/>
                      <w:spacing w:val="-3"/>
                      <w:sz w:val="22"/>
                      <w:szCs w:val="22"/>
                    </w:rPr>
                  </w:pPr>
                  <w:r w:rsidRPr="0019711F">
                    <w:rPr>
                      <w:rFonts w:cs="Arial"/>
                      <w:spacing w:val="-3"/>
                      <w:sz w:val="22"/>
                      <w:szCs w:val="22"/>
                    </w:rPr>
                    <w:t>Expenses</w:t>
                  </w:r>
                </w:p>
              </w:tc>
            </w:tr>
          </w:tbl>
          <w:p w:rsidR="00AB39AD" w:rsidRPr="0019711F" w:rsidRDefault="00AB39AD" w:rsidP="00AB39AD">
            <w:pPr>
              <w:rPr>
                <w:sz w:val="20"/>
                <w:szCs w:val="20"/>
              </w:rPr>
            </w:pPr>
          </w:p>
          <w:p w:rsidR="00AB39AD" w:rsidRPr="0019711F" w:rsidRDefault="00AB39AD" w:rsidP="00AB39AD">
            <w:pPr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b/>
                <w:sz w:val="20"/>
                <w:szCs w:val="20"/>
              </w:rPr>
              <w:t xml:space="preserve">Account </w:t>
            </w:r>
            <w:r>
              <w:rPr>
                <w:b/>
                <w:sz w:val="20"/>
                <w:szCs w:val="20"/>
              </w:rPr>
              <w:t>Class</w:t>
            </w:r>
            <w:r w:rsidRPr="0019711F">
              <w:rPr>
                <w:b/>
                <w:sz w:val="20"/>
                <w:szCs w:val="20"/>
              </w:rPr>
              <w:t xml:space="preserve"> Definition</w:t>
            </w:r>
          </w:p>
          <w:p w:rsidR="00AB39AD" w:rsidRPr="0019711F" w:rsidRDefault="00AB39AD" w:rsidP="00AB39AD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Based on the </w:t>
            </w:r>
            <w:r>
              <w:rPr>
                <w:sz w:val="20"/>
                <w:szCs w:val="20"/>
              </w:rPr>
              <w:t>client provided field ‘</w:t>
            </w:r>
            <w:proofErr w:type="spellStart"/>
            <w:r>
              <w:rPr>
                <w:sz w:val="20"/>
                <w:szCs w:val="20"/>
              </w:rPr>
              <w:t>GL_Class</w:t>
            </w:r>
            <w:proofErr w:type="spellEnd"/>
            <w:r>
              <w:rPr>
                <w:sz w:val="20"/>
                <w:szCs w:val="20"/>
              </w:rPr>
              <w:t>’.</w:t>
            </w:r>
          </w:p>
          <w:p w:rsidR="007C0106" w:rsidRPr="0019711F" w:rsidRDefault="007C0106" w:rsidP="007C0106">
            <w:pPr>
              <w:rPr>
                <w:b/>
                <w:sz w:val="20"/>
                <w:szCs w:val="20"/>
              </w:rPr>
            </w:pPr>
          </w:p>
          <w:p w:rsidR="007C0106" w:rsidRPr="0019711F" w:rsidRDefault="007C0106" w:rsidP="007E55F6">
            <w:pPr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b/>
                <w:sz w:val="20"/>
                <w:szCs w:val="20"/>
              </w:rPr>
              <w:t>System/Manual Identification</w:t>
            </w:r>
          </w:p>
          <w:p w:rsidR="007C0106" w:rsidRPr="0019711F" w:rsidRDefault="00C75C03" w:rsidP="007C0106">
            <w:pPr>
              <w:numPr>
                <w:ilvl w:val="1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Manual Entries: </w:t>
            </w:r>
            <w:r w:rsidR="004E335C">
              <w:rPr>
                <w:sz w:val="20"/>
                <w:szCs w:val="20"/>
              </w:rPr>
              <w:t>INSERT</w:t>
            </w:r>
          </w:p>
          <w:p w:rsidR="00C75C03" w:rsidRPr="0019711F" w:rsidRDefault="00C75C03" w:rsidP="007C0106">
            <w:pPr>
              <w:numPr>
                <w:ilvl w:val="1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System Entries: </w:t>
            </w:r>
            <w:r w:rsidR="00906A68" w:rsidRPr="0019711F">
              <w:rPr>
                <w:sz w:val="20"/>
                <w:szCs w:val="20"/>
              </w:rPr>
              <w:t>All other entries</w:t>
            </w:r>
          </w:p>
          <w:p w:rsidR="007C0106" w:rsidRPr="0019711F" w:rsidRDefault="007C0106" w:rsidP="00F33DB9">
            <w:pPr>
              <w:rPr>
                <w:b/>
                <w:sz w:val="20"/>
                <w:szCs w:val="20"/>
              </w:rPr>
            </w:pPr>
          </w:p>
          <w:p w:rsidR="007C0106" w:rsidRPr="0019711F" w:rsidRDefault="007C0106" w:rsidP="007E55F6">
            <w:pPr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b/>
                <w:sz w:val="20"/>
                <w:szCs w:val="20"/>
              </w:rPr>
              <w:t xml:space="preserve">Inter-Company </w:t>
            </w:r>
            <w:r w:rsidR="009D71BC" w:rsidRPr="0019711F">
              <w:rPr>
                <w:b/>
                <w:sz w:val="20"/>
                <w:szCs w:val="20"/>
              </w:rPr>
              <w:t>/Related Party Accounts</w:t>
            </w:r>
          </w:p>
          <w:p w:rsidR="007C0106" w:rsidRPr="0019711F" w:rsidRDefault="007C0106" w:rsidP="007C0106">
            <w:pPr>
              <w:numPr>
                <w:ilvl w:val="1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GL Account Number </w:t>
            </w:r>
            <w:r w:rsidR="009D71BC" w:rsidRPr="0019711F">
              <w:rPr>
                <w:sz w:val="20"/>
                <w:szCs w:val="20"/>
              </w:rPr>
              <w:t xml:space="preserve">= </w:t>
            </w:r>
          </w:p>
          <w:p w:rsidR="007C0106" w:rsidRPr="0019711F" w:rsidRDefault="007C0106" w:rsidP="009D71BC">
            <w:pPr>
              <w:rPr>
                <w:b/>
                <w:sz w:val="20"/>
                <w:szCs w:val="20"/>
              </w:rPr>
            </w:pPr>
          </w:p>
          <w:p w:rsidR="007C0106" w:rsidRPr="0019711F" w:rsidRDefault="007C0106" w:rsidP="007E55F6">
            <w:pPr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b/>
                <w:sz w:val="20"/>
                <w:szCs w:val="20"/>
              </w:rPr>
              <w:t>Professional Fee Accounts</w:t>
            </w:r>
          </w:p>
          <w:p w:rsidR="005356F7" w:rsidRDefault="009D71BC" w:rsidP="004E335C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GL Account Number = </w:t>
            </w:r>
          </w:p>
          <w:p w:rsidR="004E335C" w:rsidRPr="0019711F" w:rsidRDefault="004E335C" w:rsidP="00F33DB9">
            <w:pPr>
              <w:rPr>
                <w:sz w:val="20"/>
                <w:szCs w:val="20"/>
              </w:rPr>
            </w:pPr>
          </w:p>
          <w:p w:rsidR="00DA3347" w:rsidRPr="0019711F" w:rsidRDefault="007C0106" w:rsidP="00DA3347">
            <w:pPr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b/>
                <w:sz w:val="20"/>
                <w:szCs w:val="20"/>
              </w:rPr>
              <w:t>Report Thresholds and Other Parameters:</w:t>
            </w:r>
          </w:p>
          <w:p w:rsidR="007C0106" w:rsidRPr="0019711F" w:rsidRDefault="007C0106" w:rsidP="00DA3347">
            <w:pPr>
              <w:numPr>
                <w:ilvl w:val="1"/>
                <w:numId w:val="24"/>
              </w:numPr>
              <w:rPr>
                <w:b/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User Defined Criteria Report: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Threshold:</w:t>
            </w:r>
            <w:r w:rsidRPr="0019711F">
              <w:rPr>
                <w:sz w:val="20"/>
                <w:szCs w:val="20"/>
              </w:rPr>
              <w:t xml:space="preserve"> </w:t>
            </w:r>
            <w:r w:rsidR="0085437A">
              <w:rPr>
                <w:sz w:val="20"/>
                <w:szCs w:val="20"/>
              </w:rPr>
              <w:t>$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Parameters:</w:t>
            </w:r>
            <w:r w:rsidRPr="0019711F">
              <w:rPr>
                <w:sz w:val="20"/>
                <w:szCs w:val="20"/>
              </w:rPr>
              <w:t xml:space="preserve"> Standard Parameters (No Defined Criteria)</w:t>
            </w:r>
          </w:p>
          <w:p w:rsidR="007C0106" w:rsidRPr="0019711F" w:rsidRDefault="007C0106" w:rsidP="007C0106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Identified Number Pattern Report: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Threshold:</w:t>
            </w:r>
            <w:r w:rsidRPr="0019711F">
              <w:rPr>
                <w:sz w:val="20"/>
                <w:szCs w:val="20"/>
              </w:rPr>
              <w:t xml:space="preserve"> </w:t>
            </w:r>
            <w:r w:rsidR="0085437A">
              <w:rPr>
                <w:sz w:val="20"/>
                <w:szCs w:val="20"/>
              </w:rPr>
              <w:t>$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Parameters:</w:t>
            </w:r>
            <w:r w:rsidRPr="0019711F">
              <w:rPr>
                <w:sz w:val="20"/>
                <w:szCs w:val="20"/>
              </w:rPr>
              <w:t xml:space="preserve"> Standard Parameters (Number Patterns = ‘000’ or ‘999’)</w:t>
            </w:r>
          </w:p>
          <w:p w:rsidR="007C0106" w:rsidRPr="0019711F" w:rsidRDefault="007C0106" w:rsidP="007C0106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JEs Near Period End Report: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Threshold:</w:t>
            </w:r>
            <w:r w:rsidRPr="0019711F">
              <w:rPr>
                <w:sz w:val="20"/>
                <w:szCs w:val="20"/>
              </w:rPr>
              <w:t xml:space="preserve"> </w:t>
            </w:r>
            <w:r w:rsidR="0085437A">
              <w:rPr>
                <w:sz w:val="20"/>
                <w:szCs w:val="20"/>
              </w:rPr>
              <w:t>$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Parameters:</w:t>
            </w:r>
            <w:r w:rsidRPr="0019711F">
              <w:rPr>
                <w:sz w:val="20"/>
                <w:szCs w:val="20"/>
              </w:rPr>
              <w:t xml:space="preserve"> Standard Parameters (Days Prior To Period End = 10 Days)</w:t>
            </w:r>
          </w:p>
          <w:p w:rsidR="007C0106" w:rsidRPr="0019711F" w:rsidRDefault="007C0106" w:rsidP="007C0106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Identified Phrases Report:  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Threshold:</w:t>
            </w:r>
            <w:r w:rsidRPr="0019711F">
              <w:rPr>
                <w:sz w:val="20"/>
                <w:szCs w:val="20"/>
              </w:rPr>
              <w:t xml:space="preserve"> </w:t>
            </w:r>
            <w:r w:rsidR="0085437A">
              <w:rPr>
                <w:sz w:val="20"/>
                <w:szCs w:val="20"/>
              </w:rPr>
              <w:t>$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Parameters:</w:t>
            </w:r>
            <w:r w:rsidRPr="0019711F">
              <w:rPr>
                <w:sz w:val="20"/>
                <w:szCs w:val="20"/>
              </w:rPr>
              <w:t xml:space="preserve"> Standard Parameters (</w:t>
            </w:r>
            <w:r w:rsidR="00764D08">
              <w:rPr>
                <w:sz w:val="20"/>
                <w:szCs w:val="20"/>
              </w:rPr>
              <w:t xml:space="preserve">Phrases: Personal, Error, Reverse, </w:t>
            </w:r>
            <w:proofErr w:type="spellStart"/>
            <w:r w:rsidR="00764D08">
              <w:rPr>
                <w:sz w:val="20"/>
                <w:szCs w:val="20"/>
              </w:rPr>
              <w:t>Reclass</w:t>
            </w:r>
            <w:proofErr w:type="spellEnd"/>
            <w:r w:rsidR="00764D08">
              <w:rPr>
                <w:sz w:val="20"/>
                <w:szCs w:val="20"/>
              </w:rPr>
              <w:t>, Adjust</w:t>
            </w:r>
            <w:r w:rsidRPr="0019711F">
              <w:rPr>
                <w:sz w:val="20"/>
                <w:szCs w:val="20"/>
              </w:rPr>
              <w:t>)</w:t>
            </w:r>
          </w:p>
          <w:p w:rsidR="007C0106" w:rsidRPr="0019711F" w:rsidRDefault="007C0106" w:rsidP="007C0106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Account Pairings Report: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Threshold:</w:t>
            </w:r>
            <w:r w:rsidR="005356F7" w:rsidRPr="0019711F">
              <w:rPr>
                <w:sz w:val="20"/>
                <w:szCs w:val="20"/>
              </w:rPr>
              <w:t xml:space="preserve"> </w:t>
            </w:r>
            <w:r w:rsidR="0085437A">
              <w:rPr>
                <w:sz w:val="20"/>
                <w:szCs w:val="20"/>
              </w:rPr>
              <w:t>$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Parameters:</w:t>
            </w:r>
            <w:r w:rsidRPr="0019711F">
              <w:rPr>
                <w:sz w:val="20"/>
                <w:szCs w:val="20"/>
              </w:rPr>
              <w:t xml:space="preserve"> Standard Parameters (Account Pairing = Debit to ‘Assets’, Credit to ‘ Expenses’</w:t>
            </w:r>
          </w:p>
          <w:p w:rsidR="007C0106" w:rsidRPr="0019711F" w:rsidRDefault="0085437A" w:rsidP="007C0106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Inter-Company/</w:t>
            </w:r>
            <w:r w:rsidR="007C0106" w:rsidRPr="0019711F">
              <w:rPr>
                <w:sz w:val="20"/>
                <w:szCs w:val="20"/>
              </w:rPr>
              <w:t>Related Party/Professional Fee Report: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Threshold:</w:t>
            </w:r>
            <w:r w:rsidRPr="0019711F">
              <w:rPr>
                <w:sz w:val="20"/>
                <w:szCs w:val="20"/>
              </w:rPr>
              <w:t xml:space="preserve"> </w:t>
            </w:r>
            <w:r w:rsidR="0085437A">
              <w:rPr>
                <w:sz w:val="20"/>
                <w:szCs w:val="20"/>
              </w:rPr>
              <w:t>$</w:t>
            </w:r>
          </w:p>
          <w:p w:rsidR="00DA3347" w:rsidRPr="0019711F" w:rsidRDefault="00DA3347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i/>
                <w:sz w:val="20"/>
                <w:szCs w:val="20"/>
              </w:rPr>
              <w:t>Parameters:</w:t>
            </w:r>
            <w:r w:rsidRPr="0019711F">
              <w:rPr>
                <w:sz w:val="20"/>
                <w:szCs w:val="20"/>
              </w:rPr>
              <w:t xml:space="preserve"> </w:t>
            </w:r>
            <w:r w:rsidR="00555EA1" w:rsidRPr="0019711F">
              <w:rPr>
                <w:sz w:val="20"/>
                <w:szCs w:val="20"/>
              </w:rPr>
              <w:t>Refer to Inter-Company, Related Party, &amp; Professional Fees Identifications above</w:t>
            </w:r>
          </w:p>
          <w:p w:rsidR="001239DA" w:rsidRPr="0019711F" w:rsidRDefault="007C0106" w:rsidP="007E55F6">
            <w:pPr>
              <w:numPr>
                <w:ilvl w:val="1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 xml:space="preserve">Subsequent Period Report:  </w:t>
            </w:r>
          </w:p>
          <w:p w:rsidR="00DA3347" w:rsidRPr="0019711F" w:rsidRDefault="00555EA1" w:rsidP="00DA3347">
            <w:pPr>
              <w:numPr>
                <w:ilvl w:val="2"/>
                <w:numId w:val="24"/>
              </w:numPr>
              <w:rPr>
                <w:sz w:val="20"/>
                <w:szCs w:val="20"/>
              </w:rPr>
            </w:pPr>
            <w:r w:rsidRPr="0019711F">
              <w:rPr>
                <w:sz w:val="20"/>
                <w:szCs w:val="20"/>
              </w:rPr>
              <w:t>Not Applicable – No Subsequent Period Journal Entries</w:t>
            </w:r>
          </w:p>
          <w:p w:rsidR="001239DA" w:rsidRPr="0019711F" w:rsidRDefault="001239DA" w:rsidP="005B3D9B">
            <w:pPr>
              <w:ind w:left="360"/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</w:tbl>
    <w:p w:rsidR="00555EA1" w:rsidRPr="0019711F" w:rsidRDefault="00555EA1">
      <w:pPr>
        <w:rPr>
          <w:b/>
          <w:sz w:val="20"/>
          <w:szCs w:val="20"/>
        </w:rPr>
      </w:pPr>
    </w:p>
    <w:p w:rsidR="00555EA1" w:rsidRPr="0019711F" w:rsidRDefault="00555EA1">
      <w:pPr>
        <w:rPr>
          <w:b/>
          <w:sz w:val="20"/>
          <w:szCs w:val="20"/>
        </w:rPr>
      </w:pPr>
    </w:p>
    <w:p w:rsidR="00C257C3" w:rsidRPr="0019711F" w:rsidRDefault="00C257C3">
      <w:pPr>
        <w:rPr>
          <w:b/>
          <w:sz w:val="20"/>
          <w:szCs w:val="20"/>
          <w:u w:val="single"/>
        </w:rPr>
      </w:pPr>
      <w:r w:rsidRPr="0019711F">
        <w:rPr>
          <w:b/>
          <w:sz w:val="20"/>
          <w:szCs w:val="20"/>
          <w:u w:val="single"/>
        </w:rPr>
        <w:t>Statements of Fact</w:t>
      </w:r>
      <w:r w:rsidR="006A2F60" w:rsidRPr="0019711F">
        <w:rPr>
          <w:b/>
          <w:sz w:val="20"/>
          <w:szCs w:val="20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7A0048" w:rsidRPr="00264967" w:rsidTr="00264967">
        <w:tc>
          <w:tcPr>
            <w:tcW w:w="10152" w:type="dxa"/>
          </w:tcPr>
          <w:p w:rsidR="007A0048" w:rsidRPr="00264967" w:rsidRDefault="007A0048" w:rsidP="00264967">
            <w:pPr>
              <w:ind w:left="360"/>
              <w:rPr>
                <w:sz w:val="20"/>
                <w:szCs w:val="20"/>
              </w:rPr>
            </w:pPr>
          </w:p>
          <w:p w:rsidR="00A6682E" w:rsidRPr="00264967" w:rsidRDefault="00853D84" w:rsidP="00B941DF">
            <w:pPr>
              <w:rPr>
                <w:b/>
                <w:sz w:val="20"/>
                <w:szCs w:val="20"/>
                <w:u w:val="single"/>
              </w:rPr>
            </w:pPr>
            <w:r w:rsidRPr="00264967">
              <w:rPr>
                <w:b/>
                <w:sz w:val="20"/>
                <w:szCs w:val="20"/>
                <w:u w:val="single"/>
              </w:rPr>
              <w:t>Control Totals:</w:t>
            </w:r>
          </w:p>
          <w:p w:rsidR="002B1C1F" w:rsidRPr="003005F3" w:rsidRDefault="00A54AF7" w:rsidP="003005F3">
            <w:pPr>
              <w:numPr>
                <w:ilvl w:val="0"/>
                <w:numId w:val="32"/>
              </w:numPr>
              <w:rPr>
                <w:b/>
                <w:sz w:val="20"/>
                <w:szCs w:val="20"/>
              </w:rPr>
            </w:pPr>
            <w:r w:rsidRPr="00765B64">
              <w:rPr>
                <w:sz w:val="20"/>
                <w:szCs w:val="20"/>
              </w:rPr>
              <w:t>No record count or control total</w:t>
            </w:r>
            <w:r w:rsidR="00A6063C">
              <w:rPr>
                <w:sz w:val="20"/>
                <w:szCs w:val="20"/>
              </w:rPr>
              <w:t xml:space="preserve">s were provided by the client. </w:t>
            </w:r>
            <w:r w:rsidRPr="00765B64">
              <w:rPr>
                <w:sz w:val="20"/>
                <w:szCs w:val="20"/>
              </w:rPr>
              <w:t xml:space="preserve">We tested data completeness through the </w:t>
            </w:r>
            <w:r w:rsidR="00E317B7">
              <w:rPr>
                <w:sz w:val="20"/>
                <w:szCs w:val="20"/>
              </w:rPr>
              <w:t>t</w:t>
            </w:r>
            <w:r w:rsidRPr="00765B64">
              <w:rPr>
                <w:sz w:val="20"/>
                <w:szCs w:val="20"/>
              </w:rPr>
              <w:t xml:space="preserve">rial </w:t>
            </w:r>
            <w:r w:rsidR="00E317B7">
              <w:rPr>
                <w:sz w:val="20"/>
                <w:szCs w:val="20"/>
              </w:rPr>
              <w:t>b</w:t>
            </w:r>
            <w:r w:rsidRPr="00765B64">
              <w:rPr>
                <w:sz w:val="20"/>
                <w:szCs w:val="20"/>
              </w:rPr>
              <w:t xml:space="preserve">alance </w:t>
            </w:r>
            <w:r w:rsidR="00E317B7">
              <w:rPr>
                <w:sz w:val="20"/>
                <w:szCs w:val="20"/>
              </w:rPr>
              <w:t>r</w:t>
            </w:r>
            <w:r w:rsidRPr="00765B64">
              <w:rPr>
                <w:sz w:val="20"/>
                <w:szCs w:val="20"/>
              </w:rPr>
              <w:t xml:space="preserve">oll </w:t>
            </w:r>
            <w:r w:rsidR="00E317B7">
              <w:rPr>
                <w:sz w:val="20"/>
                <w:szCs w:val="20"/>
              </w:rPr>
              <w:t>f</w:t>
            </w:r>
            <w:r w:rsidRPr="00765B64">
              <w:rPr>
                <w:sz w:val="20"/>
                <w:szCs w:val="20"/>
              </w:rPr>
              <w:t>orward complet</w:t>
            </w:r>
            <w:r w:rsidR="00AB39AD">
              <w:rPr>
                <w:sz w:val="20"/>
                <w:szCs w:val="20"/>
              </w:rPr>
              <w:t xml:space="preserve">eness test. </w:t>
            </w:r>
            <w:r w:rsidR="00491028">
              <w:rPr>
                <w:sz w:val="20"/>
                <w:szCs w:val="20"/>
              </w:rPr>
              <w:t>We summarized the t</w:t>
            </w:r>
            <w:r w:rsidRPr="00765B64">
              <w:rPr>
                <w:sz w:val="20"/>
                <w:szCs w:val="20"/>
              </w:rPr>
              <w:t xml:space="preserve">rial </w:t>
            </w:r>
            <w:r w:rsidR="00491028">
              <w:rPr>
                <w:sz w:val="20"/>
                <w:szCs w:val="20"/>
              </w:rPr>
              <w:t>b</w:t>
            </w:r>
            <w:r w:rsidRPr="00765B64">
              <w:rPr>
                <w:sz w:val="20"/>
                <w:szCs w:val="20"/>
              </w:rPr>
              <w:t xml:space="preserve">alance file on account number to eliminate duplicates reducing the number of records from </w:t>
            </w:r>
            <w:r w:rsidR="004E335C">
              <w:rPr>
                <w:sz w:val="20"/>
                <w:szCs w:val="20"/>
              </w:rPr>
              <w:t>XXXX t</w:t>
            </w:r>
            <w:r w:rsidRPr="00765B64">
              <w:rPr>
                <w:sz w:val="20"/>
                <w:szCs w:val="20"/>
              </w:rPr>
              <w:t xml:space="preserve">o </w:t>
            </w:r>
            <w:r w:rsidR="004E335C">
              <w:rPr>
                <w:sz w:val="20"/>
                <w:szCs w:val="20"/>
              </w:rPr>
              <w:t>XXXX</w:t>
            </w:r>
            <w:r w:rsidR="00AB39AD">
              <w:rPr>
                <w:sz w:val="20"/>
                <w:szCs w:val="20"/>
              </w:rPr>
              <w:t xml:space="preserve">. </w:t>
            </w:r>
            <w:r w:rsidRPr="00765B64">
              <w:rPr>
                <w:sz w:val="20"/>
                <w:szCs w:val="20"/>
              </w:rPr>
              <w:t>We manually calculated control totals in ACL</w:t>
            </w:r>
            <w:r w:rsidR="00B941DF" w:rsidRPr="00A54AF7">
              <w:rPr>
                <w:sz w:val="20"/>
                <w:szCs w:val="20"/>
              </w:rPr>
              <w:t>.</w:t>
            </w:r>
          </w:p>
          <w:p w:rsidR="00491028" w:rsidRPr="003005F3" w:rsidRDefault="006614DC" w:rsidP="003005F3">
            <w:pPr>
              <w:numPr>
                <w:ilvl w:val="0"/>
                <w:numId w:val="32"/>
              </w:numPr>
              <w:rPr>
                <w:b/>
                <w:sz w:val="20"/>
                <w:szCs w:val="20"/>
              </w:rPr>
            </w:pPr>
            <w:r w:rsidRPr="00B50D63">
              <w:rPr>
                <w:sz w:val="20"/>
                <w:szCs w:val="20"/>
              </w:rPr>
              <w:t>The ACL record count for JE data is</w:t>
            </w:r>
            <w:r>
              <w:rPr>
                <w:sz w:val="20"/>
                <w:szCs w:val="20"/>
              </w:rPr>
              <w:t xml:space="preserve"> </w:t>
            </w:r>
            <w:r w:rsidR="004E335C">
              <w:rPr>
                <w:sz w:val="20"/>
                <w:szCs w:val="20"/>
              </w:rPr>
              <w:t>XXXX</w:t>
            </w:r>
            <w:r>
              <w:rPr>
                <w:sz w:val="20"/>
                <w:szCs w:val="20"/>
              </w:rPr>
              <w:t>.</w:t>
            </w:r>
          </w:p>
          <w:p w:rsidR="002B1C1F" w:rsidRPr="003005F3" w:rsidRDefault="00491028" w:rsidP="002B1C1F">
            <w:pPr>
              <w:numPr>
                <w:ilvl w:val="0"/>
                <w:numId w:val="32"/>
              </w:numPr>
              <w:rPr>
                <w:color w:val="000000" w:themeColor="text1"/>
                <w:sz w:val="20"/>
                <w:szCs w:val="20"/>
              </w:rPr>
            </w:pPr>
            <w:r w:rsidRPr="00B41173">
              <w:rPr>
                <w:color w:val="000000" w:themeColor="text1"/>
                <w:sz w:val="20"/>
                <w:szCs w:val="20"/>
              </w:rPr>
              <w:t xml:space="preserve">We noted that the total amount for the journal entry data nets to </w:t>
            </w:r>
            <w:r w:rsidR="003005F3">
              <w:rPr>
                <w:color w:val="000000" w:themeColor="text1"/>
                <w:sz w:val="20"/>
                <w:szCs w:val="20"/>
              </w:rPr>
              <w:t>$0.00</w:t>
            </w:r>
            <w:r w:rsidRPr="00B41173">
              <w:rPr>
                <w:color w:val="000000" w:themeColor="text1"/>
                <w:sz w:val="20"/>
                <w:szCs w:val="20"/>
              </w:rPr>
              <w:t>.</w:t>
            </w:r>
          </w:p>
          <w:p w:rsidR="002B1C1F" w:rsidRDefault="002B1C1F" w:rsidP="002B1C1F">
            <w:pPr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B50D63">
              <w:rPr>
                <w:sz w:val="20"/>
                <w:szCs w:val="20"/>
              </w:rPr>
              <w:t xml:space="preserve">The ACL record count for trial balance data is </w:t>
            </w:r>
            <w:r w:rsidR="004E335C">
              <w:rPr>
                <w:sz w:val="20"/>
                <w:szCs w:val="20"/>
              </w:rPr>
              <w:t>XXXX</w:t>
            </w:r>
            <w:r w:rsidRPr="00B50D63">
              <w:rPr>
                <w:sz w:val="20"/>
                <w:szCs w:val="20"/>
              </w:rPr>
              <w:t xml:space="preserve">, </w:t>
            </w:r>
            <w:r w:rsidRPr="00B41173">
              <w:rPr>
                <w:color w:val="000000" w:themeColor="text1"/>
                <w:sz w:val="20"/>
                <w:szCs w:val="20"/>
              </w:rPr>
              <w:t>after summarizing on duplicate account numbers.</w:t>
            </w:r>
          </w:p>
          <w:p w:rsidR="003005F3" w:rsidRPr="00B41173" w:rsidRDefault="003005F3" w:rsidP="002B1C1F">
            <w:pPr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We noted that the beginning balance nets to $0.00 and the ending balance nets to $0.00.</w:t>
            </w:r>
          </w:p>
          <w:p w:rsidR="002B1C1F" w:rsidRPr="00B41173" w:rsidRDefault="002B1C1F" w:rsidP="002B1C1F">
            <w:pPr>
              <w:ind w:left="360"/>
              <w:rPr>
                <w:color w:val="000000" w:themeColor="text1"/>
                <w:sz w:val="20"/>
                <w:szCs w:val="20"/>
              </w:rPr>
            </w:pPr>
          </w:p>
          <w:p w:rsidR="00E56878" w:rsidRPr="00B41173" w:rsidRDefault="00E56878" w:rsidP="00264967">
            <w:pPr>
              <w:ind w:left="360"/>
              <w:rPr>
                <w:color w:val="000000" w:themeColor="text1"/>
                <w:sz w:val="20"/>
                <w:szCs w:val="20"/>
              </w:rPr>
            </w:pPr>
          </w:p>
          <w:p w:rsidR="00FB7AAC" w:rsidRPr="00B41173" w:rsidRDefault="00FB7AAC" w:rsidP="00FB7AAC">
            <w:pPr>
              <w:rPr>
                <w:b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B41173">
              <w:rPr>
                <w:b/>
                <w:color w:val="000000" w:themeColor="text1"/>
                <w:sz w:val="20"/>
                <w:szCs w:val="20"/>
                <w:u w:val="single"/>
              </w:rPr>
              <w:t>Worklog</w:t>
            </w:r>
            <w:proofErr w:type="spellEnd"/>
            <w:r w:rsidRPr="00B41173">
              <w:rPr>
                <w:b/>
                <w:color w:val="000000" w:themeColor="text1"/>
                <w:sz w:val="20"/>
                <w:szCs w:val="20"/>
                <w:u w:val="single"/>
              </w:rPr>
              <w:t>:</w:t>
            </w:r>
          </w:p>
          <w:p w:rsidR="00FB7AAC" w:rsidRPr="00B41173" w:rsidRDefault="00FB7AAC" w:rsidP="00FB7AAC">
            <w:pPr>
              <w:numPr>
                <w:ilvl w:val="0"/>
                <w:numId w:val="35"/>
              </w:numPr>
              <w:tabs>
                <w:tab w:val="clear" w:pos="1080"/>
                <w:tab w:val="num" w:pos="360"/>
              </w:tabs>
              <w:ind w:left="360"/>
              <w:rPr>
                <w:b/>
                <w:color w:val="000000" w:themeColor="text1"/>
                <w:sz w:val="20"/>
                <w:szCs w:val="20"/>
              </w:rPr>
            </w:pPr>
            <w:r w:rsidRPr="00B41173">
              <w:rPr>
                <w:color w:val="000000" w:themeColor="text1"/>
                <w:sz w:val="20"/>
                <w:szCs w:val="20"/>
              </w:rPr>
              <w:t xml:space="preserve">EY executed the </w:t>
            </w:r>
            <w:proofErr w:type="spellStart"/>
            <w:r w:rsidR="00CC62B8">
              <w:rPr>
                <w:color w:val="000000" w:themeColor="text1"/>
                <w:sz w:val="20"/>
                <w:szCs w:val="20"/>
              </w:rPr>
              <w:t>C</w:t>
            </w:r>
            <w:r w:rsidRPr="00B41173">
              <w:rPr>
                <w:color w:val="000000" w:themeColor="text1"/>
                <w:sz w:val="20"/>
                <w:szCs w:val="20"/>
              </w:rPr>
              <w:t>_Worklog</w:t>
            </w:r>
            <w:proofErr w:type="spellEnd"/>
            <w:r w:rsidRPr="00B41173">
              <w:rPr>
                <w:color w:val="000000" w:themeColor="text1"/>
                <w:sz w:val="20"/>
                <w:szCs w:val="20"/>
              </w:rPr>
              <w:t xml:space="preserve"> scri</w:t>
            </w:r>
            <w:r w:rsidR="001D4656">
              <w:rPr>
                <w:color w:val="000000" w:themeColor="text1"/>
                <w:sz w:val="20"/>
                <w:szCs w:val="20"/>
              </w:rPr>
              <w:t>pt. Based on our review of the s</w:t>
            </w:r>
            <w:r w:rsidRPr="00B41173">
              <w:rPr>
                <w:color w:val="000000" w:themeColor="text1"/>
                <w:sz w:val="20"/>
                <w:szCs w:val="20"/>
              </w:rPr>
              <w:t>cript output, we made the following observations:</w:t>
            </w:r>
          </w:p>
          <w:p w:rsidR="00FB7AAC" w:rsidRPr="00B41173" w:rsidRDefault="00FB7AAC" w:rsidP="00FB7AAC">
            <w:pPr>
              <w:numPr>
                <w:ilvl w:val="0"/>
                <w:numId w:val="3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B41173">
              <w:rPr>
                <w:color w:val="000000" w:themeColor="text1"/>
                <w:sz w:val="20"/>
                <w:szCs w:val="20"/>
              </w:rPr>
              <w:t>We noted that the XXXX journal entry lines balance to $0.00.</w:t>
            </w:r>
          </w:p>
          <w:p w:rsidR="00FB7AAC" w:rsidRPr="00B41173" w:rsidRDefault="00FB7AAC" w:rsidP="00FB7AAC">
            <w:pPr>
              <w:numPr>
                <w:ilvl w:val="0"/>
                <w:numId w:val="3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B41173">
              <w:rPr>
                <w:color w:val="000000" w:themeColor="text1"/>
                <w:sz w:val="20"/>
                <w:szCs w:val="20"/>
              </w:rPr>
              <w:t xml:space="preserve">We noted that </w:t>
            </w:r>
            <w:r w:rsidR="00AB39AD">
              <w:rPr>
                <w:color w:val="000000" w:themeColor="text1"/>
                <w:sz w:val="20"/>
                <w:szCs w:val="20"/>
              </w:rPr>
              <w:t xml:space="preserve">XX out of the </w:t>
            </w:r>
            <w:r w:rsidRPr="00B41173">
              <w:rPr>
                <w:color w:val="000000" w:themeColor="text1"/>
                <w:sz w:val="20"/>
                <w:szCs w:val="20"/>
              </w:rPr>
              <w:t xml:space="preserve">XXXX distinct journal entries </w:t>
            </w:r>
            <w:r w:rsidR="00AB39AD">
              <w:rPr>
                <w:color w:val="000000" w:themeColor="text1"/>
                <w:sz w:val="20"/>
                <w:szCs w:val="20"/>
              </w:rPr>
              <w:t xml:space="preserve">do not balance </w:t>
            </w:r>
            <w:r w:rsidRPr="00B41173">
              <w:rPr>
                <w:color w:val="000000" w:themeColor="text1"/>
                <w:sz w:val="20"/>
                <w:szCs w:val="20"/>
              </w:rPr>
              <w:t xml:space="preserve">to </w:t>
            </w:r>
            <w:r w:rsidR="00B41173" w:rsidRPr="00B41173">
              <w:rPr>
                <w:color w:val="000000" w:themeColor="text1"/>
                <w:sz w:val="20"/>
                <w:szCs w:val="20"/>
              </w:rPr>
              <w:t>$0.00.</w:t>
            </w:r>
            <w:r w:rsidR="00AB39AD">
              <w:rPr>
                <w:color w:val="000000" w:themeColor="text1"/>
                <w:sz w:val="20"/>
                <w:szCs w:val="20"/>
              </w:rPr>
              <w:t xml:space="preserve"> We extracted the unbalanced journal entries from ACL and provided them to the Assurance team in the </w:t>
            </w:r>
            <w:r w:rsidR="00605291">
              <w:rPr>
                <w:color w:val="000000" w:themeColor="text1"/>
                <w:sz w:val="20"/>
                <w:szCs w:val="20"/>
              </w:rPr>
              <w:t xml:space="preserve">‘Unbalanced JEs’ tab in the </w:t>
            </w:r>
            <w:r w:rsidR="00AB39AD">
              <w:rPr>
                <w:color w:val="000000" w:themeColor="text1"/>
                <w:sz w:val="20"/>
                <w:szCs w:val="20"/>
              </w:rPr>
              <w:t>spreadsheet ‘</w:t>
            </w:r>
            <w:r w:rsidR="00251705">
              <w:rPr>
                <w:b/>
                <w:sz w:val="20"/>
                <w:szCs w:val="20"/>
              </w:rPr>
              <w:t>INSERT FILENAME</w:t>
            </w:r>
            <w:r w:rsidR="00AB39AD">
              <w:rPr>
                <w:color w:val="000000" w:themeColor="text1"/>
                <w:sz w:val="20"/>
                <w:szCs w:val="20"/>
              </w:rPr>
              <w:t>’ below for further analysis.</w:t>
            </w:r>
          </w:p>
          <w:p w:rsidR="00B41173" w:rsidRPr="00E317B7" w:rsidRDefault="00B41173" w:rsidP="00B41173">
            <w:pPr>
              <w:numPr>
                <w:ilvl w:val="0"/>
                <w:numId w:val="36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j</w:t>
            </w:r>
            <w:r w:rsidR="00FB7AAC" w:rsidRPr="00B41173">
              <w:rPr>
                <w:color w:val="000000" w:themeColor="text1"/>
                <w:sz w:val="20"/>
                <w:szCs w:val="20"/>
              </w:rPr>
              <w:t xml:space="preserve">ournal entries </w:t>
            </w:r>
            <w:r>
              <w:rPr>
                <w:color w:val="000000" w:themeColor="text1"/>
                <w:sz w:val="20"/>
                <w:szCs w:val="20"/>
              </w:rPr>
              <w:t xml:space="preserve">had </w:t>
            </w:r>
            <w:r w:rsidR="00E317B7">
              <w:rPr>
                <w:color w:val="000000" w:themeColor="text1"/>
                <w:sz w:val="20"/>
                <w:szCs w:val="20"/>
              </w:rPr>
              <w:t>effective</w:t>
            </w:r>
            <w:r>
              <w:rPr>
                <w:color w:val="000000" w:themeColor="text1"/>
                <w:sz w:val="20"/>
                <w:szCs w:val="20"/>
              </w:rPr>
              <w:t xml:space="preserve"> dates ranging </w:t>
            </w:r>
            <w:r w:rsidR="00FB7AAC" w:rsidRPr="00B41173">
              <w:rPr>
                <w:color w:val="000000" w:themeColor="text1"/>
                <w:sz w:val="20"/>
                <w:szCs w:val="20"/>
              </w:rPr>
              <w:t xml:space="preserve">from XXXX </w:t>
            </w:r>
            <w:r>
              <w:rPr>
                <w:color w:val="000000" w:themeColor="text1"/>
                <w:sz w:val="20"/>
                <w:szCs w:val="20"/>
              </w:rPr>
              <w:t xml:space="preserve">to </w:t>
            </w:r>
            <w:r w:rsidR="00FB7AAC" w:rsidRPr="00B41173">
              <w:rPr>
                <w:color w:val="000000" w:themeColor="text1"/>
                <w:sz w:val="20"/>
                <w:szCs w:val="20"/>
              </w:rPr>
              <w:t>XXXX.</w:t>
            </w:r>
          </w:p>
          <w:p w:rsidR="00E317B7" w:rsidRPr="00E317B7" w:rsidRDefault="00E317B7" w:rsidP="00E317B7">
            <w:pPr>
              <w:numPr>
                <w:ilvl w:val="0"/>
                <w:numId w:val="36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j</w:t>
            </w:r>
            <w:r w:rsidRPr="00B41173">
              <w:rPr>
                <w:color w:val="000000" w:themeColor="text1"/>
                <w:sz w:val="20"/>
                <w:szCs w:val="20"/>
              </w:rPr>
              <w:t xml:space="preserve">ournal entries </w:t>
            </w:r>
            <w:r>
              <w:rPr>
                <w:color w:val="000000" w:themeColor="text1"/>
                <w:sz w:val="20"/>
                <w:szCs w:val="20"/>
              </w:rPr>
              <w:t xml:space="preserve">had entry dates ranging </w:t>
            </w:r>
            <w:r w:rsidRPr="00B41173">
              <w:rPr>
                <w:color w:val="000000" w:themeColor="text1"/>
                <w:sz w:val="20"/>
                <w:szCs w:val="20"/>
              </w:rPr>
              <w:t xml:space="preserve">from XXXX </w:t>
            </w:r>
            <w:r>
              <w:rPr>
                <w:color w:val="000000" w:themeColor="text1"/>
                <w:sz w:val="20"/>
                <w:szCs w:val="20"/>
              </w:rPr>
              <w:t xml:space="preserve">to </w:t>
            </w:r>
            <w:r w:rsidRPr="00B41173">
              <w:rPr>
                <w:color w:val="000000" w:themeColor="text1"/>
                <w:sz w:val="20"/>
                <w:szCs w:val="20"/>
              </w:rPr>
              <w:t>XXXX.</w:t>
            </w:r>
          </w:p>
          <w:p w:rsidR="00FB7AAC" w:rsidRPr="00B41173" w:rsidRDefault="00FB7AAC" w:rsidP="00FB7AAC">
            <w:pPr>
              <w:numPr>
                <w:ilvl w:val="0"/>
                <w:numId w:val="36"/>
              </w:numPr>
              <w:rPr>
                <w:rStyle w:val="CommentReference"/>
                <w:b/>
                <w:color w:val="000000" w:themeColor="text1"/>
                <w:sz w:val="20"/>
                <w:szCs w:val="20"/>
              </w:rPr>
            </w:pPr>
            <w:r w:rsidRPr="00B41173">
              <w:rPr>
                <w:color w:val="000000" w:themeColor="text1"/>
                <w:sz w:val="20"/>
                <w:szCs w:val="20"/>
              </w:rPr>
              <w:t>Only an entry date was provided</w:t>
            </w:r>
            <w:r w:rsidR="00B41173">
              <w:rPr>
                <w:color w:val="000000" w:themeColor="text1"/>
                <w:sz w:val="20"/>
                <w:szCs w:val="20"/>
              </w:rPr>
              <w:t xml:space="preserve"> within the journal entry data file; therefore, we processed the data based on the period</w:t>
            </w:r>
            <w:r w:rsidRPr="00B41173">
              <w:rPr>
                <w:color w:val="000000" w:themeColor="text1"/>
                <w:sz w:val="20"/>
                <w:szCs w:val="20"/>
              </w:rPr>
              <w:t xml:space="preserve">. Based on our review of the entry date to period, we determined that the dates appear to drop in the proper time frame. </w:t>
            </w:r>
          </w:p>
          <w:p w:rsidR="00FB7AAC" w:rsidRPr="00B41173" w:rsidRDefault="00FB7AAC" w:rsidP="00B941DF">
            <w:pPr>
              <w:rPr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B7AAC" w:rsidRDefault="00FB7AAC" w:rsidP="00B941DF">
            <w:pPr>
              <w:rPr>
                <w:b/>
                <w:sz w:val="20"/>
                <w:szCs w:val="20"/>
                <w:u w:val="single"/>
              </w:rPr>
            </w:pPr>
          </w:p>
          <w:p w:rsidR="00E56878" w:rsidRPr="00264967" w:rsidRDefault="00853D84" w:rsidP="00B941DF">
            <w:pPr>
              <w:rPr>
                <w:b/>
                <w:sz w:val="20"/>
                <w:szCs w:val="20"/>
                <w:u w:val="single"/>
              </w:rPr>
            </w:pPr>
            <w:r w:rsidRPr="00264967">
              <w:rPr>
                <w:b/>
                <w:sz w:val="20"/>
                <w:szCs w:val="20"/>
                <w:u w:val="single"/>
              </w:rPr>
              <w:t>Trial Balance Roll-Forward</w:t>
            </w:r>
          </w:p>
          <w:p w:rsidR="00C75C03" w:rsidRPr="00664D56" w:rsidRDefault="00154602" w:rsidP="00154602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F70DF">
              <w:rPr>
                <w:sz w:val="20"/>
                <w:szCs w:val="20"/>
              </w:rPr>
              <w:t xml:space="preserve">We noted </w:t>
            </w:r>
            <w:r>
              <w:rPr>
                <w:sz w:val="20"/>
                <w:szCs w:val="20"/>
              </w:rPr>
              <w:t>two</w:t>
            </w:r>
            <w:r w:rsidRPr="00FF70DF">
              <w:rPr>
                <w:sz w:val="20"/>
                <w:szCs w:val="20"/>
              </w:rPr>
              <w:t xml:space="preserve"> out of the </w:t>
            </w:r>
            <w:r w:rsidR="004E335C">
              <w:rPr>
                <w:sz w:val="20"/>
                <w:szCs w:val="20"/>
              </w:rPr>
              <w:t>XXXX</w:t>
            </w:r>
            <w:r w:rsidR="004E335C" w:rsidRPr="00FF70DF">
              <w:rPr>
                <w:sz w:val="20"/>
                <w:szCs w:val="20"/>
              </w:rPr>
              <w:t xml:space="preserve"> </w:t>
            </w:r>
            <w:r w:rsidRPr="00FF70DF">
              <w:rPr>
                <w:sz w:val="20"/>
                <w:szCs w:val="20"/>
              </w:rPr>
              <w:t>accounts in the Trial Balance do not roll forward.  Upon further review we determin</w:t>
            </w:r>
            <w:r>
              <w:rPr>
                <w:sz w:val="20"/>
                <w:szCs w:val="20"/>
              </w:rPr>
              <w:t xml:space="preserve">ed </w:t>
            </w:r>
            <w:r w:rsidR="00F4569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two accounts</w:t>
            </w:r>
            <w:r w:rsidRPr="00FF70DF">
              <w:rPr>
                <w:sz w:val="20"/>
                <w:szCs w:val="20"/>
              </w:rPr>
              <w:t xml:space="preserve"> are </w:t>
            </w:r>
            <w:r>
              <w:rPr>
                <w:sz w:val="20"/>
                <w:szCs w:val="20"/>
              </w:rPr>
              <w:t xml:space="preserve">offsetting: account </w:t>
            </w:r>
            <w:r w:rsidR="004E335C">
              <w:rPr>
                <w:sz w:val="20"/>
                <w:szCs w:val="20"/>
              </w:rPr>
              <w:t xml:space="preserve">XXXX </w:t>
            </w:r>
            <w:r>
              <w:rPr>
                <w:sz w:val="20"/>
                <w:szCs w:val="20"/>
              </w:rPr>
              <w:t>offsets</w:t>
            </w:r>
            <w:r w:rsidRPr="00E2695A">
              <w:rPr>
                <w:sz w:val="20"/>
                <w:szCs w:val="20"/>
              </w:rPr>
              <w:t xml:space="preserve"> </w:t>
            </w:r>
            <w:r w:rsidR="004E335C">
              <w:rPr>
                <w:sz w:val="20"/>
                <w:szCs w:val="20"/>
              </w:rPr>
              <w:t>XXXX</w:t>
            </w:r>
            <w:r w:rsidRPr="00FF70D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Pr="00154602">
              <w:rPr>
                <w:sz w:val="20"/>
                <w:szCs w:val="20"/>
              </w:rPr>
              <w:t xml:space="preserve">In addition to these differences, we noted </w:t>
            </w:r>
            <w:r w:rsidR="004E335C">
              <w:rPr>
                <w:sz w:val="20"/>
                <w:szCs w:val="20"/>
              </w:rPr>
              <w:t>XXXX</w:t>
            </w:r>
            <w:r w:rsidR="004E335C" w:rsidRPr="00154602">
              <w:rPr>
                <w:sz w:val="20"/>
                <w:szCs w:val="20"/>
              </w:rPr>
              <w:t xml:space="preserve"> </w:t>
            </w:r>
            <w:r w:rsidRPr="00154602">
              <w:rPr>
                <w:sz w:val="20"/>
                <w:szCs w:val="20"/>
              </w:rPr>
              <w:t xml:space="preserve">accounts in the journal entry file that were not included in the trial balance file provided by the client. These differences were communicated to the </w:t>
            </w:r>
            <w:r w:rsidR="007B1F32">
              <w:rPr>
                <w:sz w:val="20"/>
                <w:szCs w:val="20"/>
              </w:rPr>
              <w:t>Assurance</w:t>
            </w:r>
            <w:r w:rsidRPr="00154602">
              <w:rPr>
                <w:sz w:val="20"/>
                <w:szCs w:val="20"/>
              </w:rPr>
              <w:t xml:space="preserve"> team, and we were instructed to proceed with the analysis despite the differences. The final roll forward results were provided to the </w:t>
            </w:r>
            <w:r w:rsidR="00F06F29">
              <w:rPr>
                <w:sz w:val="20"/>
                <w:szCs w:val="20"/>
              </w:rPr>
              <w:t>Assurance</w:t>
            </w:r>
            <w:r w:rsidRPr="00154602">
              <w:rPr>
                <w:sz w:val="20"/>
                <w:szCs w:val="20"/>
              </w:rPr>
              <w:t xml:space="preserve"> team in the ‘TB </w:t>
            </w:r>
            <w:proofErr w:type="spellStart"/>
            <w:r w:rsidRPr="00154602">
              <w:rPr>
                <w:sz w:val="20"/>
                <w:szCs w:val="20"/>
              </w:rPr>
              <w:t>Rollforward</w:t>
            </w:r>
            <w:proofErr w:type="spellEnd"/>
            <w:r w:rsidRPr="00154602">
              <w:rPr>
                <w:sz w:val="20"/>
                <w:szCs w:val="20"/>
              </w:rPr>
              <w:t xml:space="preserve">’ tab and “Unmatched Accounts” tab in the spreadsheet </w:t>
            </w:r>
            <w:r w:rsidR="00B941DF" w:rsidRPr="00264967">
              <w:rPr>
                <w:sz w:val="20"/>
                <w:szCs w:val="20"/>
              </w:rPr>
              <w:t>‘</w:t>
            </w:r>
            <w:r w:rsidR="004E335C">
              <w:rPr>
                <w:b/>
                <w:sz w:val="20"/>
                <w:szCs w:val="20"/>
              </w:rPr>
              <w:t>INSERT FILENAME</w:t>
            </w:r>
            <w:r w:rsidR="00B941DF" w:rsidRPr="00264967">
              <w:rPr>
                <w:sz w:val="20"/>
                <w:szCs w:val="20"/>
              </w:rPr>
              <w:t>’</w:t>
            </w:r>
            <w:r w:rsidR="00C75C03" w:rsidRPr="00264967">
              <w:rPr>
                <w:sz w:val="20"/>
                <w:szCs w:val="20"/>
              </w:rPr>
              <w:t xml:space="preserve"> attached below</w:t>
            </w:r>
            <w:r w:rsidR="00B941DF" w:rsidRPr="00264967">
              <w:rPr>
                <w:sz w:val="20"/>
                <w:szCs w:val="20"/>
              </w:rPr>
              <w:t>.</w:t>
            </w:r>
          </w:p>
          <w:p w:rsidR="007B1F32" w:rsidRPr="00264967" w:rsidRDefault="007B1F32" w:rsidP="007B1F32">
            <w:pPr>
              <w:rPr>
                <w:b/>
                <w:sz w:val="20"/>
                <w:szCs w:val="20"/>
                <w:u w:val="single"/>
              </w:rPr>
            </w:pPr>
          </w:p>
          <w:p w:rsidR="007B1F32" w:rsidRPr="00664D56" w:rsidRDefault="007B1F32" w:rsidP="007B1F32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F70DF">
              <w:rPr>
                <w:sz w:val="20"/>
                <w:szCs w:val="20"/>
              </w:rPr>
              <w:t xml:space="preserve">We </w:t>
            </w:r>
            <w:r>
              <w:rPr>
                <w:sz w:val="20"/>
                <w:szCs w:val="20"/>
              </w:rPr>
              <w:t>communicated with the Assurance team to validate that they were performing procedures to tie the trial balance utilized in the roll-forward procedures to the trial balance utilized in their account testing procedures.</w:t>
            </w:r>
          </w:p>
          <w:p w:rsidR="00CC4D7C" w:rsidRPr="00F33DB9" w:rsidRDefault="00CC4D7C" w:rsidP="00F33DB9">
            <w:pPr>
              <w:rPr>
                <w:sz w:val="20"/>
                <w:szCs w:val="20"/>
              </w:rPr>
            </w:pPr>
          </w:p>
          <w:p w:rsidR="00D85BEB" w:rsidRPr="00264967" w:rsidRDefault="00D85BEB" w:rsidP="00D85BEB">
            <w:pPr>
              <w:rPr>
                <w:sz w:val="20"/>
                <w:szCs w:val="20"/>
              </w:rPr>
            </w:pPr>
          </w:p>
          <w:p w:rsidR="00B941DF" w:rsidRPr="00264967" w:rsidRDefault="00853D84" w:rsidP="00B941DF">
            <w:pPr>
              <w:rPr>
                <w:b/>
                <w:sz w:val="20"/>
                <w:szCs w:val="20"/>
                <w:u w:val="single"/>
              </w:rPr>
            </w:pPr>
            <w:r w:rsidRPr="00264967">
              <w:rPr>
                <w:b/>
                <w:sz w:val="20"/>
                <w:szCs w:val="20"/>
                <w:u w:val="single"/>
              </w:rPr>
              <w:t>Data Modification / Missing Data / Other Observations:</w:t>
            </w:r>
          </w:p>
          <w:p w:rsidR="00E317B7" w:rsidRDefault="00E317B7" w:rsidP="00E317B7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E317B7">
              <w:rPr>
                <w:sz w:val="20"/>
                <w:szCs w:val="20"/>
              </w:rPr>
              <w:t xml:space="preserve">The client provided EY a delimited text file with all the Journal Entry detail for </w:t>
            </w:r>
            <w:r>
              <w:rPr>
                <w:sz w:val="20"/>
                <w:szCs w:val="20"/>
              </w:rPr>
              <w:t>FY20xx</w:t>
            </w:r>
            <w:r w:rsidRPr="00E317B7">
              <w:rPr>
                <w:sz w:val="20"/>
                <w:szCs w:val="20"/>
              </w:rPr>
              <w:t xml:space="preserve">. EY was able to import this text file directly into ACL. </w:t>
            </w:r>
            <w:r>
              <w:rPr>
                <w:sz w:val="20"/>
                <w:szCs w:val="20"/>
              </w:rPr>
              <w:t>Following the import into ACL, we ran the script ‘A_JE Prep,’ which performed the following:</w:t>
            </w:r>
          </w:p>
          <w:p w:rsidR="00E317B7" w:rsidRPr="00E317B7" w:rsidRDefault="00E317B7" w:rsidP="00E317B7">
            <w:pPr>
              <w:numPr>
                <w:ilvl w:val="1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E317B7">
              <w:rPr>
                <w:sz w:val="20"/>
                <w:szCs w:val="20"/>
              </w:rPr>
              <w:t>e defined 10 new computed fields in ACL to either reformat a field or define a new field for easier processing</w:t>
            </w:r>
            <w:r>
              <w:rPr>
                <w:sz w:val="20"/>
                <w:szCs w:val="20"/>
              </w:rPr>
              <w:t>.</w:t>
            </w:r>
          </w:p>
          <w:p w:rsidR="00E317B7" w:rsidRDefault="00E317B7" w:rsidP="00E317B7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We defined the Period based on the month and year provided in the source file. </w:t>
            </w:r>
          </w:p>
          <w:p w:rsidR="00E317B7" w:rsidRDefault="00E317B7" w:rsidP="00E317B7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calculated the </w:t>
            </w:r>
            <w:proofErr w:type="spellStart"/>
            <w:r>
              <w:rPr>
                <w:sz w:val="20"/>
                <w:szCs w:val="20"/>
              </w:rPr>
              <w:t>EY_Amount</w:t>
            </w:r>
            <w:proofErr w:type="spellEnd"/>
            <w:r>
              <w:rPr>
                <w:sz w:val="20"/>
                <w:szCs w:val="20"/>
              </w:rPr>
              <w:t xml:space="preserve"> by subtracting the Debit column by the Credit column provided in the source file.</w:t>
            </w:r>
          </w:p>
          <w:p w:rsidR="00E317B7" w:rsidRDefault="00E317B7" w:rsidP="00E317B7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0D51E3">
              <w:rPr>
                <w:sz w:val="20"/>
                <w:szCs w:val="20"/>
              </w:rPr>
              <w:t xml:space="preserve">We defined column names and exported the data to the table </w:t>
            </w:r>
            <w:r>
              <w:rPr>
                <w:sz w:val="20"/>
                <w:szCs w:val="20"/>
              </w:rPr>
              <w:t>EY_JE.</w:t>
            </w:r>
          </w:p>
          <w:p w:rsidR="00E317B7" w:rsidRPr="00E317B7" w:rsidRDefault="00E317B7" w:rsidP="00E317B7">
            <w:pPr>
              <w:rPr>
                <w:sz w:val="20"/>
                <w:szCs w:val="20"/>
              </w:rPr>
            </w:pPr>
          </w:p>
          <w:p w:rsidR="00FB7AAC" w:rsidRPr="00E317B7" w:rsidRDefault="00FB7AAC" w:rsidP="00FB7AAC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E317B7">
              <w:rPr>
                <w:color w:val="000000"/>
                <w:sz w:val="20"/>
                <w:szCs w:val="20"/>
              </w:rPr>
              <w:t xml:space="preserve">The client provided EY one Trial Balance file with account balances from </w:t>
            </w:r>
            <w:r w:rsidRPr="00E317B7">
              <w:rPr>
                <w:sz w:val="20"/>
                <w:szCs w:val="20"/>
              </w:rPr>
              <w:t>XXXX to XXXX (QX)</w:t>
            </w:r>
            <w:r w:rsidRPr="00E317B7">
              <w:rPr>
                <w:color w:val="000000"/>
                <w:sz w:val="20"/>
                <w:szCs w:val="20"/>
              </w:rPr>
              <w:t>. EY imported this file into ACL.  Following</w:t>
            </w:r>
            <w:r w:rsidR="00E317B7">
              <w:rPr>
                <w:color w:val="000000"/>
                <w:sz w:val="20"/>
                <w:szCs w:val="20"/>
              </w:rPr>
              <w:t xml:space="preserve"> the import we ran the script ‘</w:t>
            </w:r>
            <w:proofErr w:type="spellStart"/>
            <w:r w:rsidRPr="00E317B7">
              <w:rPr>
                <w:color w:val="000000"/>
                <w:sz w:val="20"/>
                <w:szCs w:val="20"/>
              </w:rPr>
              <w:t>B_</w:t>
            </w:r>
            <w:r w:rsidR="00E317B7">
              <w:rPr>
                <w:color w:val="000000"/>
                <w:sz w:val="20"/>
                <w:szCs w:val="20"/>
              </w:rPr>
              <w:t>TB_Prep</w:t>
            </w:r>
            <w:proofErr w:type="spellEnd"/>
            <w:r w:rsidRPr="00E317B7">
              <w:rPr>
                <w:color w:val="000000"/>
                <w:sz w:val="20"/>
                <w:szCs w:val="20"/>
              </w:rPr>
              <w:t>,’ which performed the following:</w:t>
            </w:r>
          </w:p>
          <w:p w:rsidR="003005F3" w:rsidRPr="00E317B7" w:rsidRDefault="003005F3" w:rsidP="003005F3">
            <w:pPr>
              <w:numPr>
                <w:ilvl w:val="1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E317B7">
              <w:rPr>
                <w:sz w:val="20"/>
                <w:szCs w:val="20"/>
              </w:rPr>
              <w:t xml:space="preserve">e defined </w:t>
            </w:r>
            <w:r>
              <w:rPr>
                <w:sz w:val="20"/>
                <w:szCs w:val="20"/>
              </w:rPr>
              <w:t>5</w:t>
            </w:r>
            <w:r w:rsidRPr="00E317B7">
              <w:rPr>
                <w:sz w:val="20"/>
                <w:szCs w:val="20"/>
              </w:rPr>
              <w:t xml:space="preserve"> new computed fields in ACL to either reformat a field or define a new field for easier processing</w:t>
            </w:r>
            <w:r>
              <w:rPr>
                <w:sz w:val="20"/>
                <w:szCs w:val="20"/>
              </w:rPr>
              <w:t>.</w:t>
            </w:r>
          </w:p>
          <w:p w:rsidR="00FB7AAC" w:rsidRPr="00E317B7" w:rsidRDefault="00FB7AAC" w:rsidP="00664D56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E317B7">
              <w:rPr>
                <w:sz w:val="20"/>
                <w:szCs w:val="20"/>
              </w:rPr>
              <w:t>We noted that Field_1 began with the character “.</w:t>
            </w:r>
            <w:r w:rsidR="00B41173" w:rsidRPr="00E317B7">
              <w:rPr>
                <w:sz w:val="20"/>
                <w:szCs w:val="20"/>
              </w:rPr>
              <w:t>”</w:t>
            </w:r>
            <w:r w:rsidRPr="00E317B7">
              <w:rPr>
                <w:sz w:val="20"/>
                <w:szCs w:val="20"/>
              </w:rPr>
              <w:t xml:space="preserve"> EY removed this unnecessary character while computing the </w:t>
            </w:r>
            <w:proofErr w:type="spellStart"/>
            <w:r w:rsidRPr="00E317B7">
              <w:rPr>
                <w:sz w:val="20"/>
                <w:szCs w:val="20"/>
              </w:rPr>
              <w:t>EY_Account</w:t>
            </w:r>
            <w:proofErr w:type="spellEnd"/>
            <w:r w:rsidRPr="00E317B7">
              <w:rPr>
                <w:sz w:val="20"/>
                <w:szCs w:val="20"/>
              </w:rPr>
              <w:t xml:space="preserve"> field.</w:t>
            </w:r>
          </w:p>
          <w:p w:rsidR="00FB7AAC" w:rsidRDefault="00FB7AAC" w:rsidP="00664D56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E317B7">
              <w:rPr>
                <w:sz w:val="20"/>
                <w:szCs w:val="20"/>
              </w:rPr>
              <w:t>We defined the beginning and ending balances as numeric fields.</w:t>
            </w:r>
          </w:p>
          <w:p w:rsidR="00E317B7" w:rsidRPr="00E317B7" w:rsidRDefault="00E317B7" w:rsidP="00664D56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E317B7">
              <w:rPr>
                <w:sz w:val="20"/>
                <w:szCs w:val="20"/>
              </w:rPr>
              <w:t>We noted that the last line of the client provided file contained titles for the columns.  We excluded this line from the export.</w:t>
            </w:r>
          </w:p>
          <w:p w:rsidR="00FB7AAC" w:rsidRPr="00E317B7" w:rsidRDefault="00FB7AAC" w:rsidP="00664D56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E317B7">
              <w:rPr>
                <w:sz w:val="20"/>
                <w:szCs w:val="20"/>
              </w:rPr>
              <w:t xml:space="preserve">We defined column names and exported the data to the table </w:t>
            </w:r>
            <w:r w:rsidR="00E317B7">
              <w:rPr>
                <w:sz w:val="20"/>
                <w:szCs w:val="20"/>
              </w:rPr>
              <w:t>EY_</w:t>
            </w:r>
            <w:r w:rsidRPr="00E317B7">
              <w:rPr>
                <w:sz w:val="20"/>
                <w:szCs w:val="20"/>
              </w:rPr>
              <w:t>TB</w:t>
            </w:r>
            <w:r w:rsidR="00E317B7">
              <w:rPr>
                <w:sz w:val="20"/>
                <w:szCs w:val="20"/>
              </w:rPr>
              <w:t>.</w:t>
            </w:r>
          </w:p>
          <w:p w:rsidR="00E75AFB" w:rsidRDefault="00E75AFB" w:rsidP="00E317B7">
            <w:pPr>
              <w:rPr>
                <w:sz w:val="20"/>
                <w:szCs w:val="20"/>
              </w:rPr>
            </w:pPr>
          </w:p>
          <w:p w:rsidR="00491028" w:rsidRPr="003005F3" w:rsidRDefault="00491028" w:rsidP="003005F3">
            <w:pPr>
              <w:pStyle w:val="ListParagraph"/>
              <w:numPr>
                <w:ilvl w:val="0"/>
                <w:numId w:val="38"/>
              </w:numPr>
              <w:tabs>
                <w:tab w:val="clear" w:pos="1080"/>
                <w:tab w:val="num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completing the roll forward procedures, we extracted the EY_JE and EY_TB files from ACL and imported them into the EY Global Analytics tool for analysis.  We noted the following:</w:t>
            </w:r>
          </w:p>
          <w:p w:rsidR="009A4782" w:rsidRDefault="00491028" w:rsidP="009A4782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 number of records exported from ACL was imported into Global Analytics (200,300 JE data records and 1,125 trial balance records).</w:t>
            </w:r>
          </w:p>
          <w:p w:rsidR="009A4782" w:rsidRPr="009A4782" w:rsidRDefault="009A4782" w:rsidP="009A4782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9A4782">
              <w:rPr>
                <w:sz w:val="20"/>
                <w:szCs w:val="20"/>
              </w:rPr>
              <w:t xml:space="preserve">We noted XXXX journal entries that do not net to </w:t>
            </w:r>
            <w:r w:rsidR="008E781B">
              <w:rPr>
                <w:sz w:val="20"/>
                <w:szCs w:val="20"/>
              </w:rPr>
              <w:t>0.00</w:t>
            </w:r>
            <w:r w:rsidRPr="009A4782">
              <w:rPr>
                <w:sz w:val="20"/>
                <w:szCs w:val="20"/>
              </w:rPr>
              <w:t>, XXXX% of all transactions.</w:t>
            </w:r>
          </w:p>
          <w:p w:rsidR="00491028" w:rsidRDefault="00491028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noted 29 journal entries that were missing a JE Description.</w:t>
            </w:r>
          </w:p>
          <w:p w:rsidR="00491028" w:rsidRDefault="00491028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noted 115 journal entries that were missing an Entry Date.</w:t>
            </w:r>
          </w:p>
          <w:p w:rsidR="00491028" w:rsidRDefault="00491028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noted 115 journal entries that were missing a Preparer ID.</w:t>
            </w:r>
          </w:p>
          <w:p w:rsidR="007B1F32" w:rsidRDefault="00491028" w:rsidP="007B1F32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noted that </w:t>
            </w:r>
            <w:r w:rsidR="00AB39AD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account</w:t>
            </w:r>
            <w:r w:rsidR="00AB39A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 the Trial Balance </w:t>
            </w:r>
            <w:r w:rsidR="00AB39AD">
              <w:rPr>
                <w:sz w:val="20"/>
                <w:szCs w:val="20"/>
              </w:rPr>
              <w:t>were</w:t>
            </w:r>
            <w:r>
              <w:rPr>
                <w:sz w:val="20"/>
                <w:szCs w:val="20"/>
              </w:rPr>
              <w:t xml:space="preserve"> missing an Account Type.</w:t>
            </w:r>
          </w:p>
          <w:p w:rsidR="007B1F32" w:rsidRPr="007B1F32" w:rsidRDefault="007B1F32" w:rsidP="007B1F32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7B1F32">
              <w:rPr>
                <w:sz w:val="20"/>
                <w:szCs w:val="20"/>
              </w:rPr>
              <w:t xml:space="preserve">We noted XXXX GL Account Numbers in the trial balance with no beginning or </w:t>
            </w:r>
            <w:r w:rsidR="00AB39AD">
              <w:rPr>
                <w:sz w:val="20"/>
                <w:szCs w:val="20"/>
              </w:rPr>
              <w:t xml:space="preserve">ending balance or JE activity. </w:t>
            </w:r>
            <w:r w:rsidRPr="007B1F32">
              <w:rPr>
                <w:sz w:val="20"/>
                <w:szCs w:val="20"/>
              </w:rPr>
              <w:t xml:space="preserve">These accounts have been excluded from further analysis. </w:t>
            </w:r>
          </w:p>
          <w:p w:rsidR="003005F3" w:rsidRDefault="003005F3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were 18 journal entries (12 line items) that matched the user defined criteria above the noted threshold amount.</w:t>
            </w:r>
          </w:p>
          <w:p w:rsidR="003005F3" w:rsidRDefault="003005F3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were 7 journal entries (19 line items) that related to the identified account pairing above the noted threshold amount.</w:t>
            </w:r>
          </w:p>
          <w:p w:rsidR="00491028" w:rsidRDefault="00491028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</w:t>
            </w:r>
            <w:r w:rsidR="003005F3">
              <w:rPr>
                <w:sz w:val="20"/>
                <w:szCs w:val="20"/>
              </w:rPr>
              <w:t>were</w:t>
            </w:r>
            <w:r>
              <w:rPr>
                <w:sz w:val="20"/>
                <w:szCs w:val="20"/>
              </w:rPr>
              <w:t xml:space="preserve"> 397 journal entries (885 line </w:t>
            </w:r>
            <w:r w:rsidR="0042317B">
              <w:rPr>
                <w:sz w:val="20"/>
                <w:szCs w:val="20"/>
              </w:rPr>
              <w:t>items</w:t>
            </w:r>
            <w:r>
              <w:rPr>
                <w:sz w:val="20"/>
                <w:szCs w:val="20"/>
              </w:rPr>
              <w:t>) that end with a number pattern of ‘000’</w:t>
            </w:r>
            <w:r w:rsidR="00AB39AD">
              <w:rPr>
                <w:sz w:val="20"/>
                <w:szCs w:val="20"/>
              </w:rPr>
              <w:t xml:space="preserve"> above the noted threshold amount. </w:t>
            </w:r>
            <w:r>
              <w:rPr>
                <w:sz w:val="20"/>
                <w:szCs w:val="20"/>
              </w:rPr>
              <w:t xml:space="preserve">There </w:t>
            </w:r>
            <w:r w:rsidR="003005F3">
              <w:rPr>
                <w:sz w:val="20"/>
                <w:szCs w:val="20"/>
              </w:rPr>
              <w:t>were</w:t>
            </w:r>
            <w:r>
              <w:rPr>
                <w:sz w:val="20"/>
                <w:szCs w:val="20"/>
              </w:rPr>
              <w:t xml:space="preserve"> 2 journal entries (2 line items) that end </w:t>
            </w:r>
            <w:r w:rsidR="003005F3">
              <w:rPr>
                <w:sz w:val="20"/>
                <w:szCs w:val="20"/>
              </w:rPr>
              <w:t>with a number pattern of ‘999’ above the noted threshold amount.</w:t>
            </w:r>
          </w:p>
          <w:p w:rsidR="00491028" w:rsidRDefault="00491028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were 12 Inter-Company/Related-Party journal entries (14 </w:t>
            </w:r>
            <w:r w:rsidR="003005F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ine </w:t>
            </w:r>
            <w:r w:rsidR="003005F3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tems)</w:t>
            </w:r>
            <w:r w:rsidR="003005F3">
              <w:rPr>
                <w:sz w:val="20"/>
                <w:szCs w:val="20"/>
              </w:rPr>
              <w:t xml:space="preserve"> above the </w:t>
            </w:r>
            <w:r w:rsidR="00AB39AD">
              <w:rPr>
                <w:sz w:val="20"/>
                <w:szCs w:val="20"/>
              </w:rPr>
              <w:t xml:space="preserve">noted </w:t>
            </w:r>
            <w:r w:rsidR="003005F3">
              <w:rPr>
                <w:sz w:val="20"/>
                <w:szCs w:val="20"/>
              </w:rPr>
              <w:t>threshold amount</w:t>
            </w:r>
            <w:r>
              <w:rPr>
                <w:sz w:val="20"/>
                <w:szCs w:val="20"/>
              </w:rPr>
              <w:t>.</w:t>
            </w:r>
          </w:p>
          <w:p w:rsidR="00491028" w:rsidRDefault="003005F3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were 24 Professional Fee journal entries (10 line items) above the </w:t>
            </w:r>
            <w:r w:rsidR="00AB39AD">
              <w:rPr>
                <w:sz w:val="20"/>
                <w:szCs w:val="20"/>
              </w:rPr>
              <w:t xml:space="preserve">noted </w:t>
            </w:r>
            <w:r>
              <w:rPr>
                <w:sz w:val="20"/>
                <w:szCs w:val="20"/>
              </w:rPr>
              <w:t>threshold amount.</w:t>
            </w:r>
          </w:p>
          <w:p w:rsidR="003005F3" w:rsidRDefault="003005F3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were 69 journal entries (54 line items) with the identified phrases within the </w:t>
            </w:r>
            <w:r w:rsidRPr="003005F3">
              <w:rPr>
                <w:b/>
                <w:sz w:val="20"/>
                <w:szCs w:val="20"/>
              </w:rPr>
              <w:t>[JE Description]</w:t>
            </w:r>
            <w:r>
              <w:rPr>
                <w:sz w:val="20"/>
                <w:szCs w:val="20"/>
              </w:rPr>
              <w:t xml:space="preserve"> field above the </w:t>
            </w:r>
            <w:r w:rsidR="00AB39AD">
              <w:rPr>
                <w:sz w:val="20"/>
                <w:szCs w:val="20"/>
              </w:rPr>
              <w:t xml:space="preserve">noted </w:t>
            </w:r>
            <w:r>
              <w:rPr>
                <w:sz w:val="20"/>
                <w:szCs w:val="20"/>
              </w:rPr>
              <w:t>threshold amount.</w:t>
            </w:r>
          </w:p>
          <w:p w:rsidR="003005F3" w:rsidRDefault="003005F3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were 32 journal entries (10 line items) near period end above the </w:t>
            </w:r>
            <w:r w:rsidR="00AB39AD">
              <w:rPr>
                <w:sz w:val="20"/>
                <w:szCs w:val="20"/>
              </w:rPr>
              <w:t xml:space="preserve">noted </w:t>
            </w:r>
            <w:r>
              <w:rPr>
                <w:sz w:val="20"/>
                <w:szCs w:val="20"/>
              </w:rPr>
              <w:t>threshold amount.</w:t>
            </w:r>
          </w:p>
          <w:p w:rsidR="003005F3" w:rsidRPr="001514D1" w:rsidRDefault="003005F3" w:rsidP="00491028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noted that there were no subsequent period journal entries.</w:t>
            </w:r>
          </w:p>
          <w:p w:rsidR="00491028" w:rsidRDefault="00491028" w:rsidP="00E317B7">
            <w:pPr>
              <w:rPr>
                <w:sz w:val="20"/>
                <w:szCs w:val="20"/>
              </w:rPr>
            </w:pPr>
          </w:p>
          <w:p w:rsidR="008E781B" w:rsidRDefault="00206241" w:rsidP="00E317B7">
            <w:pPr>
              <w:rPr>
                <w:b/>
                <w:sz w:val="20"/>
                <w:szCs w:val="20"/>
                <w:u w:val="single"/>
              </w:rPr>
            </w:pPr>
            <w:r w:rsidRPr="00206241">
              <w:rPr>
                <w:b/>
                <w:sz w:val="20"/>
                <w:szCs w:val="20"/>
                <w:u w:val="single"/>
              </w:rPr>
              <w:t xml:space="preserve">EY </w:t>
            </w:r>
            <w:proofErr w:type="spellStart"/>
            <w:r w:rsidRPr="00206241">
              <w:rPr>
                <w:b/>
                <w:sz w:val="20"/>
                <w:szCs w:val="20"/>
                <w:u w:val="single"/>
              </w:rPr>
              <w:t>EAGLe</w:t>
            </w:r>
            <w:proofErr w:type="spellEnd"/>
            <w:r w:rsidRPr="00206241">
              <w:rPr>
                <w:b/>
                <w:sz w:val="20"/>
                <w:szCs w:val="20"/>
                <w:u w:val="single"/>
              </w:rPr>
              <w:t xml:space="preserve"> Procedures</w:t>
            </w:r>
          </w:p>
          <w:p w:rsidR="002A3432" w:rsidRPr="00206241" w:rsidRDefault="00B22C96" w:rsidP="00E317B7">
            <w:pPr>
              <w:rPr>
                <w:b/>
                <w:sz w:val="20"/>
                <w:szCs w:val="20"/>
                <w:u w:val="single"/>
              </w:rPr>
            </w:pPr>
            <w:r w:rsidRPr="008E781B">
              <w:rPr>
                <w:b/>
                <w:sz w:val="20"/>
                <w:szCs w:val="20"/>
              </w:rPr>
              <w:t>[ONLY TO BE USED FOR SELECTED NON-PUBLIC CLIENTS UNTIL FULL ROLL-OUT]</w:t>
            </w:r>
          </w:p>
          <w:p w:rsidR="002A3432" w:rsidRDefault="003E3A5C" w:rsidP="00E317B7">
            <w:pPr>
              <w:pStyle w:val="ListParagraph"/>
              <w:numPr>
                <w:ilvl w:val="0"/>
                <w:numId w:val="38"/>
              </w:numPr>
              <w:tabs>
                <w:tab w:val="clear" w:pos="1080"/>
                <w:tab w:val="num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the data was successfully imported into Global Analytics, we then imported the Global Analytics file into the</w:t>
            </w:r>
            <w:r w:rsidR="002A3432">
              <w:rPr>
                <w:sz w:val="20"/>
                <w:szCs w:val="20"/>
              </w:rPr>
              <w:t xml:space="preserve"> EY </w:t>
            </w:r>
            <w:proofErr w:type="spellStart"/>
            <w:r w:rsidR="002A3432">
              <w:rPr>
                <w:sz w:val="20"/>
                <w:szCs w:val="20"/>
              </w:rPr>
              <w:t>EAGLe</w:t>
            </w:r>
            <w:proofErr w:type="spellEnd"/>
            <w:r w:rsidR="002A3432">
              <w:rPr>
                <w:sz w:val="20"/>
                <w:szCs w:val="20"/>
              </w:rPr>
              <w:t xml:space="preserve"> tool.  </w:t>
            </w:r>
            <w:r>
              <w:rPr>
                <w:sz w:val="20"/>
                <w:szCs w:val="20"/>
              </w:rPr>
              <w:t xml:space="preserve">The EY </w:t>
            </w:r>
            <w:proofErr w:type="spellStart"/>
            <w:r>
              <w:rPr>
                <w:sz w:val="20"/>
                <w:szCs w:val="20"/>
              </w:rPr>
              <w:t>EAGLe</w:t>
            </w:r>
            <w:proofErr w:type="spellEnd"/>
            <w:r>
              <w:rPr>
                <w:sz w:val="20"/>
                <w:szCs w:val="20"/>
              </w:rPr>
              <w:t xml:space="preserve"> analysis was</w:t>
            </w:r>
            <w:r w:rsidRPr="00154602">
              <w:rPr>
                <w:sz w:val="20"/>
                <w:szCs w:val="20"/>
              </w:rPr>
              <w:t xml:space="preserve"> provided to the </w:t>
            </w:r>
            <w:r w:rsidR="00F06F29">
              <w:rPr>
                <w:sz w:val="20"/>
                <w:szCs w:val="20"/>
              </w:rPr>
              <w:t>Assurance</w:t>
            </w:r>
            <w:r w:rsidRPr="00154602">
              <w:rPr>
                <w:sz w:val="20"/>
                <w:szCs w:val="20"/>
              </w:rPr>
              <w:t xml:space="preserve"> team in the spreadsheet </w:t>
            </w:r>
            <w:r w:rsidRPr="00264967">
              <w:rPr>
                <w:sz w:val="20"/>
                <w:szCs w:val="20"/>
              </w:rPr>
              <w:t>‘</w:t>
            </w:r>
            <w:r>
              <w:rPr>
                <w:b/>
                <w:sz w:val="20"/>
                <w:szCs w:val="20"/>
              </w:rPr>
              <w:t>INSERT FILENAME</w:t>
            </w:r>
            <w:r w:rsidRPr="00264967">
              <w:rPr>
                <w:sz w:val="20"/>
                <w:szCs w:val="20"/>
              </w:rPr>
              <w:t>’ attached below.</w:t>
            </w:r>
          </w:p>
          <w:p w:rsidR="008E781B" w:rsidRDefault="008E781B" w:rsidP="008E781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8E781B" w:rsidRPr="00243628" w:rsidRDefault="008E781B" w:rsidP="008E781B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</w:tbl>
    <w:p w:rsidR="007A0048" w:rsidRPr="0019711F" w:rsidRDefault="007A0048">
      <w:pPr>
        <w:rPr>
          <w:b/>
          <w:sz w:val="20"/>
          <w:szCs w:val="20"/>
        </w:rPr>
      </w:pPr>
    </w:p>
    <w:p w:rsidR="00BE511F" w:rsidRPr="0019711F" w:rsidRDefault="00BE511F">
      <w:pPr>
        <w:rPr>
          <w:b/>
          <w:sz w:val="20"/>
          <w:szCs w:val="20"/>
        </w:rPr>
      </w:pPr>
    </w:p>
    <w:p w:rsidR="00D85BEB" w:rsidRPr="0019711F" w:rsidRDefault="00BE511F">
      <w:pPr>
        <w:rPr>
          <w:b/>
          <w:sz w:val="20"/>
          <w:szCs w:val="20"/>
          <w:u w:val="single"/>
        </w:rPr>
      </w:pPr>
      <w:r w:rsidRPr="0019711F">
        <w:rPr>
          <w:b/>
          <w:sz w:val="20"/>
          <w:szCs w:val="20"/>
          <w:u w:val="single"/>
        </w:rPr>
        <w:t xml:space="preserve">Sample Data </w:t>
      </w:r>
      <w:r w:rsidR="00D85BEB" w:rsidRPr="0019711F">
        <w:rPr>
          <w:b/>
          <w:sz w:val="20"/>
          <w:szCs w:val="20"/>
          <w:u w:val="single"/>
        </w:rPr>
        <w:t>Attachments</w:t>
      </w:r>
      <w:r w:rsidR="00A6682E" w:rsidRPr="0019711F">
        <w:rPr>
          <w:b/>
          <w:sz w:val="20"/>
          <w:szCs w:val="20"/>
          <w:u w:val="single"/>
        </w:rPr>
        <w:t xml:space="preserve"> and Data Request Letter</w:t>
      </w:r>
      <w:r w:rsidR="00D85BEB" w:rsidRPr="0019711F">
        <w:rPr>
          <w:b/>
          <w:sz w:val="20"/>
          <w:szCs w:val="20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D85BEB" w:rsidRPr="00264967" w:rsidTr="00264967">
        <w:tc>
          <w:tcPr>
            <w:tcW w:w="10152" w:type="dxa"/>
          </w:tcPr>
          <w:p w:rsidR="00BE511F" w:rsidRPr="00264967" w:rsidRDefault="00BE511F">
            <w:pPr>
              <w:rPr>
                <w:sz w:val="20"/>
                <w:szCs w:val="20"/>
              </w:rPr>
            </w:pPr>
          </w:p>
          <w:p w:rsidR="00BE511F" w:rsidRPr="00264967" w:rsidRDefault="00BE511F">
            <w:pPr>
              <w:rPr>
                <w:sz w:val="20"/>
                <w:szCs w:val="20"/>
              </w:rPr>
            </w:pPr>
            <w:r w:rsidRPr="00264967">
              <w:rPr>
                <w:sz w:val="20"/>
                <w:szCs w:val="20"/>
              </w:rPr>
              <w:t>Examples file</w:t>
            </w:r>
            <w:r w:rsidR="0034609A" w:rsidRPr="00264967">
              <w:rPr>
                <w:sz w:val="20"/>
                <w:szCs w:val="20"/>
              </w:rPr>
              <w:t>s</w:t>
            </w:r>
            <w:r w:rsidRPr="00264967">
              <w:rPr>
                <w:sz w:val="20"/>
                <w:szCs w:val="20"/>
              </w:rPr>
              <w:t xml:space="preserve"> to aid client data preparation for next period:</w:t>
            </w:r>
            <w:r w:rsidR="007605BA" w:rsidRPr="00264967">
              <w:rPr>
                <w:sz w:val="20"/>
                <w:szCs w:val="20"/>
              </w:rPr>
              <w:t xml:space="preserve"> </w:t>
            </w:r>
          </w:p>
          <w:p w:rsidR="00BE511F" w:rsidRPr="00264967" w:rsidRDefault="00BE511F">
            <w:pPr>
              <w:rPr>
                <w:i/>
                <w:sz w:val="20"/>
                <w:szCs w:val="20"/>
              </w:rPr>
            </w:pPr>
          </w:p>
          <w:p w:rsidR="00BE511F" w:rsidRPr="00264967" w:rsidRDefault="00C5265A" w:rsidP="00C5265A">
            <w:pPr>
              <w:tabs>
                <w:tab w:val="left" w:pos="5595"/>
              </w:tabs>
              <w:rPr>
                <w:i/>
                <w:sz w:val="20"/>
                <w:szCs w:val="20"/>
              </w:rPr>
            </w:pPr>
            <w:r w:rsidRPr="004705C4">
              <w:rPr>
                <w:i/>
                <w:sz w:val="20"/>
                <w:szCs w:val="20"/>
              </w:rPr>
              <w:t xml:space="preserve">Journal Entry Data:                  </w:t>
            </w:r>
            <w:r>
              <w:rPr>
                <w:i/>
                <w:sz w:val="20"/>
                <w:szCs w:val="20"/>
              </w:rPr>
              <w:t xml:space="preserve">         </w:t>
            </w:r>
            <w:r w:rsidRPr="004705C4">
              <w:rPr>
                <w:i/>
                <w:sz w:val="20"/>
                <w:szCs w:val="20"/>
              </w:rPr>
              <w:t>Trial Balance Data:</w:t>
            </w:r>
            <w:r>
              <w:rPr>
                <w:i/>
                <w:sz w:val="20"/>
                <w:szCs w:val="20"/>
              </w:rPr>
              <w:t xml:space="preserve">                        </w:t>
            </w:r>
            <w:r w:rsidRPr="004705C4">
              <w:rPr>
                <w:i/>
                <w:sz w:val="20"/>
                <w:szCs w:val="20"/>
              </w:rPr>
              <w:t xml:space="preserve">Data </w:t>
            </w:r>
            <w:r w:rsidR="0029453D">
              <w:rPr>
                <w:i/>
                <w:sz w:val="20"/>
                <w:szCs w:val="20"/>
              </w:rPr>
              <w:t xml:space="preserve">Retention </w:t>
            </w:r>
            <w:r w:rsidRPr="004705C4">
              <w:rPr>
                <w:i/>
                <w:sz w:val="20"/>
                <w:szCs w:val="20"/>
              </w:rPr>
              <w:t>Letter</w:t>
            </w:r>
            <w:r>
              <w:rPr>
                <w:i/>
                <w:sz w:val="20"/>
                <w:szCs w:val="20"/>
              </w:rPr>
              <w:t>:</w:t>
            </w:r>
          </w:p>
          <w:p w:rsidR="00BE511F" w:rsidRPr="00264967" w:rsidRDefault="00BE511F" w:rsidP="004E335C">
            <w:pPr>
              <w:rPr>
                <w:i/>
                <w:sz w:val="20"/>
                <w:szCs w:val="20"/>
              </w:rPr>
            </w:pPr>
            <w:r w:rsidRPr="00264967">
              <w:rPr>
                <w:i/>
                <w:sz w:val="20"/>
                <w:szCs w:val="20"/>
              </w:rPr>
              <w:t xml:space="preserve">  </w:t>
            </w:r>
            <w:r w:rsidR="008D2450" w:rsidRPr="00264967">
              <w:rPr>
                <w:i/>
                <w:sz w:val="20"/>
                <w:szCs w:val="20"/>
              </w:rPr>
              <w:t xml:space="preserve">  </w:t>
            </w:r>
            <w:r w:rsidR="00164D7B" w:rsidRPr="00264967">
              <w:rPr>
                <w:i/>
                <w:sz w:val="20"/>
                <w:szCs w:val="20"/>
              </w:rPr>
              <w:t xml:space="preserve">                      </w:t>
            </w:r>
            <w:r w:rsidR="008D2450" w:rsidRPr="00264967">
              <w:rPr>
                <w:i/>
                <w:sz w:val="20"/>
                <w:szCs w:val="20"/>
              </w:rPr>
              <w:t xml:space="preserve"> </w:t>
            </w:r>
            <w:r w:rsidRPr="00264967">
              <w:rPr>
                <w:i/>
                <w:sz w:val="20"/>
                <w:szCs w:val="20"/>
              </w:rPr>
              <w:t xml:space="preserve">                       </w:t>
            </w:r>
            <w:r w:rsidR="008D2450" w:rsidRPr="00264967">
              <w:rPr>
                <w:i/>
                <w:sz w:val="20"/>
                <w:szCs w:val="20"/>
              </w:rPr>
              <w:t xml:space="preserve">   </w:t>
            </w:r>
          </w:p>
        </w:tc>
      </w:tr>
    </w:tbl>
    <w:p w:rsidR="009373CB" w:rsidRPr="0019711F" w:rsidRDefault="009373CB">
      <w:pPr>
        <w:rPr>
          <w:sz w:val="20"/>
          <w:szCs w:val="20"/>
        </w:rPr>
      </w:pPr>
    </w:p>
    <w:p w:rsidR="00D4035F" w:rsidRPr="0019711F" w:rsidRDefault="00D4035F" w:rsidP="00D4035F">
      <w:pPr>
        <w:rPr>
          <w:sz w:val="20"/>
          <w:szCs w:val="20"/>
        </w:rPr>
      </w:pPr>
    </w:p>
    <w:p w:rsidR="00C257C3" w:rsidRPr="0019711F" w:rsidRDefault="00C257C3">
      <w:pPr>
        <w:rPr>
          <w:sz w:val="20"/>
          <w:szCs w:val="20"/>
        </w:rPr>
      </w:pPr>
    </w:p>
    <w:p w:rsidR="00C257C3" w:rsidRPr="005E6CB4" w:rsidRDefault="00C257C3">
      <w:pPr>
        <w:rPr>
          <w:b/>
          <w:sz w:val="20"/>
          <w:szCs w:val="20"/>
          <w:u w:val="single"/>
        </w:rPr>
      </w:pPr>
      <w:r w:rsidRPr="0019711F">
        <w:rPr>
          <w:b/>
          <w:sz w:val="20"/>
          <w:szCs w:val="20"/>
          <w:u w:val="single"/>
        </w:rPr>
        <w:t>Notes</w:t>
      </w:r>
      <w:r w:rsidR="00BE511F" w:rsidRPr="0019711F">
        <w:rPr>
          <w:b/>
          <w:sz w:val="20"/>
          <w:szCs w:val="20"/>
          <w:u w:val="single"/>
        </w:rPr>
        <w:t xml:space="preserve"> / Recommendations (if needed)</w:t>
      </w:r>
      <w:r w:rsidRPr="0019711F">
        <w:rPr>
          <w:b/>
          <w:sz w:val="20"/>
          <w:szCs w:val="20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BE511F" w:rsidRPr="00264967" w:rsidTr="00264967">
        <w:tc>
          <w:tcPr>
            <w:tcW w:w="10152" w:type="dxa"/>
          </w:tcPr>
          <w:p w:rsidR="00B64FA3" w:rsidRDefault="00CC4D7C" w:rsidP="00CC4D7C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should provide control totals for each file provided to assist with the reconciliation.</w:t>
            </w:r>
          </w:p>
          <w:p w:rsidR="00CC4D7C" w:rsidRPr="00CC4D7C" w:rsidRDefault="00CC4D7C" w:rsidP="00CC4D7C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should provide the files in a “|” delimited format to reduce the potential of data corruption issues.</w:t>
            </w:r>
          </w:p>
        </w:tc>
      </w:tr>
    </w:tbl>
    <w:p w:rsidR="00C257C3" w:rsidRPr="00685A73" w:rsidRDefault="00C257C3" w:rsidP="006D3810">
      <w:pPr>
        <w:rPr>
          <w:sz w:val="20"/>
          <w:szCs w:val="20"/>
        </w:rPr>
      </w:pPr>
    </w:p>
    <w:sectPr w:rsidR="00C257C3" w:rsidRPr="00685A73" w:rsidSect="0063399F">
      <w:headerReference w:type="default" r:id="rId8"/>
      <w:footerReference w:type="even" r:id="rId9"/>
      <w:footerReference w:type="default" r:id="rId10"/>
      <w:pgSz w:w="12240" w:h="15840" w:code="1"/>
      <w:pgMar w:top="1152" w:right="1152" w:bottom="1152" w:left="115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D8C" w:rsidRDefault="00264D8C">
      <w:r>
        <w:separator/>
      </w:r>
    </w:p>
  </w:endnote>
  <w:endnote w:type="continuationSeparator" w:id="0">
    <w:p w:rsidR="00264D8C" w:rsidRDefault="0026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9AF" w:rsidRDefault="002F7A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79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79AF" w:rsidRDefault="00D479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9AF" w:rsidRDefault="002F7A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79A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53D">
      <w:rPr>
        <w:rStyle w:val="PageNumber"/>
        <w:noProof/>
      </w:rPr>
      <w:t>4</w:t>
    </w:r>
    <w:r>
      <w:rPr>
        <w:rStyle w:val="PageNumber"/>
      </w:rPr>
      <w:fldChar w:fldCharType="end"/>
    </w:r>
  </w:p>
  <w:p w:rsidR="00D479AF" w:rsidRPr="0029453D" w:rsidRDefault="0085437A">
    <w:pPr>
      <w:pStyle w:val="Footer"/>
      <w:tabs>
        <w:tab w:val="clear" w:pos="4320"/>
        <w:tab w:val="clear" w:pos="8640"/>
        <w:tab w:val="left" w:pos="5655"/>
      </w:tabs>
      <w:rPr>
        <w:color w:val="FF0000"/>
        <w:sz w:val="20"/>
        <w:szCs w:val="20"/>
      </w:rPr>
    </w:pPr>
    <w:r w:rsidRPr="0029453D">
      <w:rPr>
        <w:color w:val="FF0000"/>
        <w:sz w:val="20"/>
        <w:szCs w:val="20"/>
      </w:rPr>
      <w:t>Last Updated: 3/21</w:t>
    </w:r>
    <w:r w:rsidR="00CB4CAA" w:rsidRPr="0029453D">
      <w:rPr>
        <w:color w:val="FF0000"/>
        <w:sz w:val="20"/>
        <w:szCs w:val="20"/>
      </w:rPr>
      <w:t>/2012</w:t>
    </w:r>
    <w:r w:rsidR="00D479AF" w:rsidRPr="0029453D">
      <w:rPr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D8C" w:rsidRDefault="00264D8C">
      <w:r>
        <w:separator/>
      </w:r>
    </w:p>
  </w:footnote>
  <w:footnote w:type="continuationSeparator" w:id="0">
    <w:p w:rsidR="00264D8C" w:rsidRDefault="00264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7C" w:rsidRPr="008E2392" w:rsidRDefault="0063399F" w:rsidP="00621E7C">
    <w:pPr>
      <w:rPr>
        <w:rFonts w:ascii="Arial" w:hAnsi="Arial" w:cs="Arial"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34CA3321" wp14:editId="4C18578C">
          <wp:extent cx="801897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897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20"/>
        <w:szCs w:val="20"/>
      </w:rPr>
      <w:br/>
    </w:r>
    <w:r>
      <w:rPr>
        <w:rFonts w:ascii="Arial" w:hAnsi="Arial" w:cs="Arial"/>
        <w:b/>
        <w:sz w:val="20"/>
        <w:szCs w:val="20"/>
      </w:rPr>
      <w:br/>
    </w:r>
    <w:r w:rsidR="0029453D">
      <w:rPr>
        <w:rFonts w:ascii="Arial" w:hAnsi="Arial" w:cs="Arial"/>
        <w:b/>
        <w:noProof/>
        <w:color w:val="FF0000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pt;margin-top:-1.5pt;width:108.15pt;height:85.5pt;z-index:251657728;mso-position-horizontal-relative:text;mso-position-vertical-relative:text" filled="f" stroked="f">
          <v:textbox style="mso-next-textbox:#_x0000_s2049">
            <w:txbxContent>
              <w:p w:rsidR="00621E7C" w:rsidRDefault="00621E7C" w:rsidP="00621E7C"/>
            </w:txbxContent>
          </v:textbox>
        </v:shape>
      </w:pict>
    </w:r>
    <w:r w:rsidR="0029453D">
      <w:rPr>
        <w:rFonts w:ascii="Arial" w:hAnsi="Arial" w:cs="Arial"/>
        <w:b/>
        <w:sz w:val="20"/>
        <w:szCs w:val="20"/>
      </w:rPr>
      <w:t>EY Global Talent Hub JE CAAT</w:t>
    </w:r>
  </w:p>
  <w:p w:rsidR="00621E7C" w:rsidRPr="008E2392" w:rsidRDefault="00621E7C" w:rsidP="00621E7C">
    <w:pPr>
      <w:pBdr>
        <w:bottom w:val="single" w:sz="12" w:space="1" w:color="auto"/>
      </w:pBdr>
      <w:rPr>
        <w:rFonts w:ascii="Arial" w:hAnsi="Arial" w:cs="Arial"/>
        <w:sz w:val="20"/>
        <w:szCs w:val="20"/>
      </w:rPr>
    </w:pPr>
    <w:r w:rsidRPr="008E2392">
      <w:rPr>
        <w:rFonts w:ascii="Arial" w:hAnsi="Arial" w:cs="Arial"/>
        <w:sz w:val="20"/>
        <w:szCs w:val="20"/>
      </w:rPr>
      <w:t>Journal Entry Analysis Procedures Memo</w:t>
    </w:r>
  </w:p>
  <w:p w:rsidR="00621E7C" w:rsidRPr="00D9230D" w:rsidRDefault="00621E7C" w:rsidP="00621E7C">
    <w:pPr>
      <w:rPr>
        <w:rFonts w:ascii="Arial" w:hAnsi="Arial" w:cs="Arial"/>
        <w:color w:val="FFFFFF" w:themeColor="background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4A67"/>
    <w:multiLevelType w:val="hybridMultilevel"/>
    <w:tmpl w:val="4E78B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93797"/>
    <w:multiLevelType w:val="hybridMultilevel"/>
    <w:tmpl w:val="A1D4D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D9301A"/>
    <w:multiLevelType w:val="hybridMultilevel"/>
    <w:tmpl w:val="A5BA8102"/>
    <w:lvl w:ilvl="0" w:tplc="90A22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/>
      </w:rPr>
    </w:lvl>
    <w:lvl w:ilvl="1" w:tplc="122468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 w:tplc="A4166040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F961A3"/>
    <w:multiLevelType w:val="hybridMultilevel"/>
    <w:tmpl w:val="EAB0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177BF1"/>
    <w:multiLevelType w:val="hybridMultilevel"/>
    <w:tmpl w:val="2C203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8D625F"/>
    <w:multiLevelType w:val="multilevel"/>
    <w:tmpl w:val="5E6261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76470A"/>
    <w:multiLevelType w:val="hybridMultilevel"/>
    <w:tmpl w:val="5346F5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1E41D84"/>
    <w:multiLevelType w:val="hybridMultilevel"/>
    <w:tmpl w:val="024A1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207D2B"/>
    <w:multiLevelType w:val="hybridMultilevel"/>
    <w:tmpl w:val="6E9E03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3C3865"/>
    <w:multiLevelType w:val="hybridMultilevel"/>
    <w:tmpl w:val="5E6261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235CC"/>
    <w:multiLevelType w:val="hybridMultilevel"/>
    <w:tmpl w:val="68004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3C0E6C"/>
    <w:multiLevelType w:val="hybridMultilevel"/>
    <w:tmpl w:val="E2764DEE"/>
    <w:lvl w:ilvl="0" w:tplc="CDDAE3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A01151"/>
    <w:multiLevelType w:val="hybridMultilevel"/>
    <w:tmpl w:val="F5C2A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E4302"/>
    <w:multiLevelType w:val="hybridMultilevel"/>
    <w:tmpl w:val="CE16D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767CCC"/>
    <w:multiLevelType w:val="hybridMultilevel"/>
    <w:tmpl w:val="55BEB9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5A42DAA"/>
    <w:multiLevelType w:val="multilevel"/>
    <w:tmpl w:val="98F099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427C6F"/>
    <w:multiLevelType w:val="hybridMultilevel"/>
    <w:tmpl w:val="F1A4B0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840543C"/>
    <w:multiLevelType w:val="multilevel"/>
    <w:tmpl w:val="98F099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542607"/>
    <w:multiLevelType w:val="multilevel"/>
    <w:tmpl w:val="F1A4B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DB420B8"/>
    <w:multiLevelType w:val="hybridMultilevel"/>
    <w:tmpl w:val="F8520C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2DF07ECD"/>
    <w:multiLevelType w:val="hybridMultilevel"/>
    <w:tmpl w:val="98F099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FF5A2E"/>
    <w:multiLevelType w:val="hybridMultilevel"/>
    <w:tmpl w:val="2FB49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B84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13047F5"/>
    <w:multiLevelType w:val="hybridMultilevel"/>
    <w:tmpl w:val="765AF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B619F6"/>
    <w:multiLevelType w:val="hybridMultilevel"/>
    <w:tmpl w:val="383EF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076B9F"/>
    <w:multiLevelType w:val="hybridMultilevel"/>
    <w:tmpl w:val="20944C16"/>
    <w:lvl w:ilvl="0" w:tplc="69462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6AA3392"/>
    <w:multiLevelType w:val="hybridMultilevel"/>
    <w:tmpl w:val="70A83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C905BB"/>
    <w:multiLevelType w:val="hybridMultilevel"/>
    <w:tmpl w:val="0F9AD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D032C"/>
    <w:multiLevelType w:val="hybridMultilevel"/>
    <w:tmpl w:val="64824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A055F9"/>
    <w:multiLevelType w:val="hybridMultilevel"/>
    <w:tmpl w:val="017A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46C73"/>
    <w:multiLevelType w:val="multilevel"/>
    <w:tmpl w:val="C87E4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/>
        <w:i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72D2B36"/>
    <w:multiLevelType w:val="hybridMultilevel"/>
    <w:tmpl w:val="F26262DE"/>
    <w:lvl w:ilvl="0" w:tplc="CDDAE3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846F01"/>
    <w:multiLevelType w:val="hybridMultilevel"/>
    <w:tmpl w:val="AFBAF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DE39DA"/>
    <w:multiLevelType w:val="hybridMultilevel"/>
    <w:tmpl w:val="52DAE8A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87A5219"/>
    <w:multiLevelType w:val="hybridMultilevel"/>
    <w:tmpl w:val="B9801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F101B7"/>
    <w:multiLevelType w:val="hybridMultilevel"/>
    <w:tmpl w:val="7C402D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5B86934"/>
    <w:multiLevelType w:val="hybridMultilevel"/>
    <w:tmpl w:val="2ECE1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E10FC3"/>
    <w:multiLevelType w:val="hybridMultilevel"/>
    <w:tmpl w:val="7DD6F77C"/>
    <w:lvl w:ilvl="0" w:tplc="11C4F3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739183E"/>
    <w:multiLevelType w:val="hybridMultilevel"/>
    <w:tmpl w:val="737E3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54399B"/>
    <w:multiLevelType w:val="hybridMultilevel"/>
    <w:tmpl w:val="1E9EF7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25"/>
  </w:num>
  <w:num w:numId="4">
    <w:abstractNumId w:val="33"/>
  </w:num>
  <w:num w:numId="5">
    <w:abstractNumId w:val="3"/>
  </w:num>
  <w:num w:numId="6">
    <w:abstractNumId w:val="26"/>
  </w:num>
  <w:num w:numId="7">
    <w:abstractNumId w:val="13"/>
  </w:num>
  <w:num w:numId="8">
    <w:abstractNumId w:val="1"/>
  </w:num>
  <w:num w:numId="9">
    <w:abstractNumId w:val="4"/>
  </w:num>
  <w:num w:numId="10">
    <w:abstractNumId w:val="35"/>
  </w:num>
  <w:num w:numId="11">
    <w:abstractNumId w:val="9"/>
  </w:num>
  <w:num w:numId="12">
    <w:abstractNumId w:val="5"/>
  </w:num>
  <w:num w:numId="13">
    <w:abstractNumId w:val="10"/>
  </w:num>
  <w:num w:numId="14">
    <w:abstractNumId w:val="27"/>
  </w:num>
  <w:num w:numId="15">
    <w:abstractNumId w:val="20"/>
  </w:num>
  <w:num w:numId="16">
    <w:abstractNumId w:val="15"/>
  </w:num>
  <w:num w:numId="17">
    <w:abstractNumId w:val="0"/>
  </w:num>
  <w:num w:numId="18">
    <w:abstractNumId w:val="17"/>
  </w:num>
  <w:num w:numId="19">
    <w:abstractNumId w:val="23"/>
  </w:num>
  <w:num w:numId="20">
    <w:abstractNumId w:val="21"/>
  </w:num>
  <w:num w:numId="21">
    <w:abstractNumId w:val="37"/>
  </w:num>
  <w:num w:numId="22">
    <w:abstractNumId w:val="7"/>
  </w:num>
  <w:num w:numId="23">
    <w:abstractNumId w:val="24"/>
  </w:num>
  <w:num w:numId="24">
    <w:abstractNumId w:val="2"/>
  </w:num>
  <w:num w:numId="25">
    <w:abstractNumId w:val="8"/>
  </w:num>
  <w:num w:numId="26">
    <w:abstractNumId w:val="14"/>
  </w:num>
  <w:num w:numId="27">
    <w:abstractNumId w:val="16"/>
  </w:num>
  <w:num w:numId="28">
    <w:abstractNumId w:val="18"/>
  </w:num>
  <w:num w:numId="29">
    <w:abstractNumId w:val="30"/>
  </w:num>
  <w:num w:numId="30">
    <w:abstractNumId w:val="29"/>
  </w:num>
  <w:num w:numId="31">
    <w:abstractNumId w:val="11"/>
  </w:num>
  <w:num w:numId="32">
    <w:abstractNumId w:val="6"/>
  </w:num>
  <w:num w:numId="33">
    <w:abstractNumId w:val="38"/>
  </w:num>
  <w:num w:numId="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32"/>
  </w:num>
  <w:num w:numId="37">
    <w:abstractNumId w:val="12"/>
  </w:num>
  <w:num w:numId="38">
    <w:abstractNumId w:val="3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99F"/>
    <w:rsid w:val="0002636E"/>
    <w:rsid w:val="00031C84"/>
    <w:rsid w:val="0003541D"/>
    <w:rsid w:val="00037B3F"/>
    <w:rsid w:val="00042EE6"/>
    <w:rsid w:val="00053FBB"/>
    <w:rsid w:val="00065F55"/>
    <w:rsid w:val="00066B21"/>
    <w:rsid w:val="00070A16"/>
    <w:rsid w:val="000756AC"/>
    <w:rsid w:val="00083A98"/>
    <w:rsid w:val="00086C23"/>
    <w:rsid w:val="00093056"/>
    <w:rsid w:val="00093068"/>
    <w:rsid w:val="0009601F"/>
    <w:rsid w:val="000A0736"/>
    <w:rsid w:val="000A40A5"/>
    <w:rsid w:val="000A71CC"/>
    <w:rsid w:val="000E1317"/>
    <w:rsid w:val="000E176E"/>
    <w:rsid w:val="000E468A"/>
    <w:rsid w:val="000E5518"/>
    <w:rsid w:val="000F3119"/>
    <w:rsid w:val="00110A24"/>
    <w:rsid w:val="00110D08"/>
    <w:rsid w:val="001239DA"/>
    <w:rsid w:val="001302EA"/>
    <w:rsid w:val="001331E4"/>
    <w:rsid w:val="00133F2A"/>
    <w:rsid w:val="0013638D"/>
    <w:rsid w:val="001405A7"/>
    <w:rsid w:val="00141489"/>
    <w:rsid w:val="001440DC"/>
    <w:rsid w:val="00154602"/>
    <w:rsid w:val="00154F9E"/>
    <w:rsid w:val="00164D7B"/>
    <w:rsid w:val="00185120"/>
    <w:rsid w:val="0019711F"/>
    <w:rsid w:val="001A0308"/>
    <w:rsid w:val="001A1765"/>
    <w:rsid w:val="001A436D"/>
    <w:rsid w:val="001B1E2A"/>
    <w:rsid w:val="001B7E46"/>
    <w:rsid w:val="001C11B5"/>
    <w:rsid w:val="001C3706"/>
    <w:rsid w:val="001C49CC"/>
    <w:rsid w:val="001C4FCC"/>
    <w:rsid w:val="001C7FC5"/>
    <w:rsid w:val="001D4656"/>
    <w:rsid w:val="00203C80"/>
    <w:rsid w:val="00206241"/>
    <w:rsid w:val="002220CF"/>
    <w:rsid w:val="00227B61"/>
    <w:rsid w:val="00236D79"/>
    <w:rsid w:val="002409E8"/>
    <w:rsid w:val="00241DE7"/>
    <w:rsid w:val="00243628"/>
    <w:rsid w:val="00247CC5"/>
    <w:rsid w:val="00251705"/>
    <w:rsid w:val="00256097"/>
    <w:rsid w:val="00262041"/>
    <w:rsid w:val="00264967"/>
    <w:rsid w:val="00264D8C"/>
    <w:rsid w:val="00266BE5"/>
    <w:rsid w:val="002744F8"/>
    <w:rsid w:val="00283855"/>
    <w:rsid w:val="00291573"/>
    <w:rsid w:val="00292E04"/>
    <w:rsid w:val="0029453D"/>
    <w:rsid w:val="002963BE"/>
    <w:rsid w:val="002A3432"/>
    <w:rsid w:val="002A5E78"/>
    <w:rsid w:val="002B1C1F"/>
    <w:rsid w:val="002B67A1"/>
    <w:rsid w:val="002C12DF"/>
    <w:rsid w:val="002C1D1D"/>
    <w:rsid w:val="002E7EBC"/>
    <w:rsid w:val="002F1087"/>
    <w:rsid w:val="002F7A3B"/>
    <w:rsid w:val="0030012A"/>
    <w:rsid w:val="003005F3"/>
    <w:rsid w:val="00304B02"/>
    <w:rsid w:val="003051A5"/>
    <w:rsid w:val="00317003"/>
    <w:rsid w:val="003244E1"/>
    <w:rsid w:val="003253D0"/>
    <w:rsid w:val="00326493"/>
    <w:rsid w:val="00334FF7"/>
    <w:rsid w:val="003407A1"/>
    <w:rsid w:val="0034609A"/>
    <w:rsid w:val="0035368E"/>
    <w:rsid w:val="00370F06"/>
    <w:rsid w:val="00374C6C"/>
    <w:rsid w:val="00380472"/>
    <w:rsid w:val="003862CE"/>
    <w:rsid w:val="00387808"/>
    <w:rsid w:val="00390F0A"/>
    <w:rsid w:val="003A3B9C"/>
    <w:rsid w:val="003B2A3C"/>
    <w:rsid w:val="003B5736"/>
    <w:rsid w:val="003B63FC"/>
    <w:rsid w:val="003C0A25"/>
    <w:rsid w:val="003D3E84"/>
    <w:rsid w:val="003D5BB1"/>
    <w:rsid w:val="003D7D95"/>
    <w:rsid w:val="003E3A5C"/>
    <w:rsid w:val="003E3F6B"/>
    <w:rsid w:val="00401850"/>
    <w:rsid w:val="00401984"/>
    <w:rsid w:val="00405E2B"/>
    <w:rsid w:val="00407EA9"/>
    <w:rsid w:val="00415E3B"/>
    <w:rsid w:val="00416D28"/>
    <w:rsid w:val="00416D80"/>
    <w:rsid w:val="004201A0"/>
    <w:rsid w:val="0042317B"/>
    <w:rsid w:val="00425F87"/>
    <w:rsid w:val="00435063"/>
    <w:rsid w:val="004403FE"/>
    <w:rsid w:val="00447016"/>
    <w:rsid w:val="00455BF9"/>
    <w:rsid w:val="004604FF"/>
    <w:rsid w:val="00463030"/>
    <w:rsid w:val="00470306"/>
    <w:rsid w:val="00470524"/>
    <w:rsid w:val="004731A3"/>
    <w:rsid w:val="004810A3"/>
    <w:rsid w:val="00491028"/>
    <w:rsid w:val="004B012F"/>
    <w:rsid w:val="004B5183"/>
    <w:rsid w:val="004D5CE0"/>
    <w:rsid w:val="004E1574"/>
    <w:rsid w:val="004E335C"/>
    <w:rsid w:val="004E4D6C"/>
    <w:rsid w:val="004F6644"/>
    <w:rsid w:val="00500D60"/>
    <w:rsid w:val="005032C8"/>
    <w:rsid w:val="005044B7"/>
    <w:rsid w:val="00505831"/>
    <w:rsid w:val="00511FAB"/>
    <w:rsid w:val="005239DC"/>
    <w:rsid w:val="0052604D"/>
    <w:rsid w:val="005356F7"/>
    <w:rsid w:val="00536762"/>
    <w:rsid w:val="00555EA1"/>
    <w:rsid w:val="00562A0E"/>
    <w:rsid w:val="00566953"/>
    <w:rsid w:val="005715F3"/>
    <w:rsid w:val="00584360"/>
    <w:rsid w:val="00584B6B"/>
    <w:rsid w:val="00591EF5"/>
    <w:rsid w:val="005976B1"/>
    <w:rsid w:val="005A420B"/>
    <w:rsid w:val="005A61E9"/>
    <w:rsid w:val="005A6B61"/>
    <w:rsid w:val="005B3D9B"/>
    <w:rsid w:val="005C06BB"/>
    <w:rsid w:val="005D4328"/>
    <w:rsid w:val="005D4D41"/>
    <w:rsid w:val="005E6CB4"/>
    <w:rsid w:val="005F1DDE"/>
    <w:rsid w:val="005F248E"/>
    <w:rsid w:val="00605291"/>
    <w:rsid w:val="00615990"/>
    <w:rsid w:val="00621E7C"/>
    <w:rsid w:val="00623CA1"/>
    <w:rsid w:val="00625711"/>
    <w:rsid w:val="006273DC"/>
    <w:rsid w:val="00627409"/>
    <w:rsid w:val="00631EB7"/>
    <w:rsid w:val="0063399F"/>
    <w:rsid w:val="00633AEC"/>
    <w:rsid w:val="006364A9"/>
    <w:rsid w:val="00641045"/>
    <w:rsid w:val="0065060F"/>
    <w:rsid w:val="0065117B"/>
    <w:rsid w:val="00655F94"/>
    <w:rsid w:val="0065660B"/>
    <w:rsid w:val="006573D7"/>
    <w:rsid w:val="006614DC"/>
    <w:rsid w:val="00664D56"/>
    <w:rsid w:val="0068392A"/>
    <w:rsid w:val="00685A73"/>
    <w:rsid w:val="006973DC"/>
    <w:rsid w:val="006A2F60"/>
    <w:rsid w:val="006A55A4"/>
    <w:rsid w:val="006A6BA9"/>
    <w:rsid w:val="006B0A2A"/>
    <w:rsid w:val="006B1079"/>
    <w:rsid w:val="006B4533"/>
    <w:rsid w:val="006C7871"/>
    <w:rsid w:val="006D2049"/>
    <w:rsid w:val="006D319D"/>
    <w:rsid w:val="006D3810"/>
    <w:rsid w:val="006E05AB"/>
    <w:rsid w:val="006E0B00"/>
    <w:rsid w:val="006F4841"/>
    <w:rsid w:val="007210C9"/>
    <w:rsid w:val="00742F53"/>
    <w:rsid w:val="007605BA"/>
    <w:rsid w:val="00764D08"/>
    <w:rsid w:val="0077467B"/>
    <w:rsid w:val="00776E85"/>
    <w:rsid w:val="00792321"/>
    <w:rsid w:val="0079794B"/>
    <w:rsid w:val="007A0048"/>
    <w:rsid w:val="007A0C7F"/>
    <w:rsid w:val="007B1F32"/>
    <w:rsid w:val="007B4554"/>
    <w:rsid w:val="007C0106"/>
    <w:rsid w:val="007C49FF"/>
    <w:rsid w:val="007C5481"/>
    <w:rsid w:val="007C7CD9"/>
    <w:rsid w:val="007D6629"/>
    <w:rsid w:val="007E41EA"/>
    <w:rsid w:val="007E43C1"/>
    <w:rsid w:val="007E55F6"/>
    <w:rsid w:val="007E77EF"/>
    <w:rsid w:val="007F48E8"/>
    <w:rsid w:val="008120DC"/>
    <w:rsid w:val="00836BD9"/>
    <w:rsid w:val="00836C74"/>
    <w:rsid w:val="00843AA7"/>
    <w:rsid w:val="00853546"/>
    <w:rsid w:val="00853D84"/>
    <w:rsid w:val="0085437A"/>
    <w:rsid w:val="00855BC1"/>
    <w:rsid w:val="008566F8"/>
    <w:rsid w:val="008608A5"/>
    <w:rsid w:val="0088671A"/>
    <w:rsid w:val="00894359"/>
    <w:rsid w:val="00895EA7"/>
    <w:rsid w:val="008A7F1A"/>
    <w:rsid w:val="008B6A8B"/>
    <w:rsid w:val="008D2450"/>
    <w:rsid w:val="008D48CD"/>
    <w:rsid w:val="008D5EF4"/>
    <w:rsid w:val="008E2392"/>
    <w:rsid w:val="008E781B"/>
    <w:rsid w:val="00901DED"/>
    <w:rsid w:val="00906A68"/>
    <w:rsid w:val="009127F2"/>
    <w:rsid w:val="0091517A"/>
    <w:rsid w:val="009373CB"/>
    <w:rsid w:val="00942DDF"/>
    <w:rsid w:val="009563BA"/>
    <w:rsid w:val="009567CB"/>
    <w:rsid w:val="00975154"/>
    <w:rsid w:val="009A4782"/>
    <w:rsid w:val="009A5CD4"/>
    <w:rsid w:val="009B2A0F"/>
    <w:rsid w:val="009C2FBF"/>
    <w:rsid w:val="009D3F4B"/>
    <w:rsid w:val="009D71BC"/>
    <w:rsid w:val="009E290B"/>
    <w:rsid w:val="009E2CA7"/>
    <w:rsid w:val="009F402A"/>
    <w:rsid w:val="009F73A2"/>
    <w:rsid w:val="00A036AD"/>
    <w:rsid w:val="00A160F6"/>
    <w:rsid w:val="00A1718A"/>
    <w:rsid w:val="00A30E41"/>
    <w:rsid w:val="00A36181"/>
    <w:rsid w:val="00A46520"/>
    <w:rsid w:val="00A47428"/>
    <w:rsid w:val="00A54AF7"/>
    <w:rsid w:val="00A6063C"/>
    <w:rsid w:val="00A6682E"/>
    <w:rsid w:val="00A70051"/>
    <w:rsid w:val="00A87101"/>
    <w:rsid w:val="00A91712"/>
    <w:rsid w:val="00AA5220"/>
    <w:rsid w:val="00AB106D"/>
    <w:rsid w:val="00AB39AD"/>
    <w:rsid w:val="00AB7AF5"/>
    <w:rsid w:val="00AC04EE"/>
    <w:rsid w:val="00AC2D80"/>
    <w:rsid w:val="00AC4585"/>
    <w:rsid w:val="00AD0898"/>
    <w:rsid w:val="00AD5E1B"/>
    <w:rsid w:val="00AD62E7"/>
    <w:rsid w:val="00AE10D5"/>
    <w:rsid w:val="00AE35B4"/>
    <w:rsid w:val="00AF1E45"/>
    <w:rsid w:val="00AF47F3"/>
    <w:rsid w:val="00B001EB"/>
    <w:rsid w:val="00B0446E"/>
    <w:rsid w:val="00B10191"/>
    <w:rsid w:val="00B13145"/>
    <w:rsid w:val="00B16C2E"/>
    <w:rsid w:val="00B2090B"/>
    <w:rsid w:val="00B22C96"/>
    <w:rsid w:val="00B41173"/>
    <w:rsid w:val="00B42B0F"/>
    <w:rsid w:val="00B51502"/>
    <w:rsid w:val="00B55515"/>
    <w:rsid w:val="00B56286"/>
    <w:rsid w:val="00B64FA3"/>
    <w:rsid w:val="00B72BD8"/>
    <w:rsid w:val="00B72EC8"/>
    <w:rsid w:val="00B851D7"/>
    <w:rsid w:val="00B941DF"/>
    <w:rsid w:val="00BA026F"/>
    <w:rsid w:val="00BB59E5"/>
    <w:rsid w:val="00BB6758"/>
    <w:rsid w:val="00BD5BAC"/>
    <w:rsid w:val="00BE40C9"/>
    <w:rsid w:val="00BE511F"/>
    <w:rsid w:val="00BF649A"/>
    <w:rsid w:val="00BF728C"/>
    <w:rsid w:val="00C0067A"/>
    <w:rsid w:val="00C114A0"/>
    <w:rsid w:val="00C14DED"/>
    <w:rsid w:val="00C166FE"/>
    <w:rsid w:val="00C21E08"/>
    <w:rsid w:val="00C257C3"/>
    <w:rsid w:val="00C34475"/>
    <w:rsid w:val="00C510AB"/>
    <w:rsid w:val="00C5265A"/>
    <w:rsid w:val="00C714BA"/>
    <w:rsid w:val="00C72890"/>
    <w:rsid w:val="00C752A9"/>
    <w:rsid w:val="00C7560B"/>
    <w:rsid w:val="00C75C03"/>
    <w:rsid w:val="00C837F9"/>
    <w:rsid w:val="00C87828"/>
    <w:rsid w:val="00C91F51"/>
    <w:rsid w:val="00CA142D"/>
    <w:rsid w:val="00CA5654"/>
    <w:rsid w:val="00CB4CAA"/>
    <w:rsid w:val="00CC0482"/>
    <w:rsid w:val="00CC3BF5"/>
    <w:rsid w:val="00CC4D7C"/>
    <w:rsid w:val="00CC62B8"/>
    <w:rsid w:val="00CE1592"/>
    <w:rsid w:val="00CE4DC9"/>
    <w:rsid w:val="00CE5BD2"/>
    <w:rsid w:val="00D05066"/>
    <w:rsid w:val="00D1016F"/>
    <w:rsid w:val="00D13569"/>
    <w:rsid w:val="00D20207"/>
    <w:rsid w:val="00D300A1"/>
    <w:rsid w:val="00D35455"/>
    <w:rsid w:val="00D4035F"/>
    <w:rsid w:val="00D422DF"/>
    <w:rsid w:val="00D479AF"/>
    <w:rsid w:val="00D57855"/>
    <w:rsid w:val="00D66566"/>
    <w:rsid w:val="00D6756D"/>
    <w:rsid w:val="00D7032E"/>
    <w:rsid w:val="00D7415A"/>
    <w:rsid w:val="00D85BEB"/>
    <w:rsid w:val="00D87F1D"/>
    <w:rsid w:val="00D9230D"/>
    <w:rsid w:val="00D92FC0"/>
    <w:rsid w:val="00D93D8C"/>
    <w:rsid w:val="00DA3347"/>
    <w:rsid w:val="00DB2674"/>
    <w:rsid w:val="00DC412D"/>
    <w:rsid w:val="00DE28F6"/>
    <w:rsid w:val="00DE557C"/>
    <w:rsid w:val="00DE77F3"/>
    <w:rsid w:val="00DF3AB2"/>
    <w:rsid w:val="00DF5591"/>
    <w:rsid w:val="00E0368B"/>
    <w:rsid w:val="00E0687C"/>
    <w:rsid w:val="00E2424E"/>
    <w:rsid w:val="00E3064E"/>
    <w:rsid w:val="00E317B7"/>
    <w:rsid w:val="00E40692"/>
    <w:rsid w:val="00E56878"/>
    <w:rsid w:val="00E7059B"/>
    <w:rsid w:val="00E71493"/>
    <w:rsid w:val="00E719E4"/>
    <w:rsid w:val="00E75AFB"/>
    <w:rsid w:val="00E86387"/>
    <w:rsid w:val="00E87D10"/>
    <w:rsid w:val="00EA7EDB"/>
    <w:rsid w:val="00EC57D8"/>
    <w:rsid w:val="00EE1901"/>
    <w:rsid w:val="00EE37AF"/>
    <w:rsid w:val="00F06EA0"/>
    <w:rsid w:val="00F06F29"/>
    <w:rsid w:val="00F135EA"/>
    <w:rsid w:val="00F2268F"/>
    <w:rsid w:val="00F2361A"/>
    <w:rsid w:val="00F249A2"/>
    <w:rsid w:val="00F254D4"/>
    <w:rsid w:val="00F32C79"/>
    <w:rsid w:val="00F33DB9"/>
    <w:rsid w:val="00F45693"/>
    <w:rsid w:val="00F74800"/>
    <w:rsid w:val="00F91E4D"/>
    <w:rsid w:val="00FA6DFA"/>
    <w:rsid w:val="00FB74EA"/>
    <w:rsid w:val="00FB7AAC"/>
    <w:rsid w:val="00FB7EC7"/>
    <w:rsid w:val="00FC6D9A"/>
    <w:rsid w:val="00FD6CCD"/>
    <w:rsid w:val="00FD788D"/>
    <w:rsid w:val="00FE227E"/>
    <w:rsid w:val="00FF0633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1D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1D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1D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C1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C1D1D"/>
  </w:style>
  <w:style w:type="character" w:styleId="Hyperlink">
    <w:name w:val="Hyperlink"/>
    <w:basedOn w:val="DefaultParagraphFont"/>
    <w:rsid w:val="0034609A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1C4FCC"/>
    <w:rPr>
      <w:sz w:val="16"/>
      <w:szCs w:val="16"/>
    </w:rPr>
  </w:style>
  <w:style w:type="paragraph" w:styleId="CommentText">
    <w:name w:val="annotation text"/>
    <w:basedOn w:val="Normal"/>
    <w:semiHidden/>
    <w:rsid w:val="001C4F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C4FCC"/>
    <w:rPr>
      <w:b/>
      <w:bCs/>
    </w:rPr>
  </w:style>
  <w:style w:type="paragraph" w:styleId="BalloonText">
    <w:name w:val="Balloon Text"/>
    <w:basedOn w:val="Normal"/>
    <w:semiHidden/>
    <w:rsid w:val="001C4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C1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9.49.45.21\gth_advisory\Advisory%20DA\GTH\South_West\Work\SWSA%20Standard\Denver%20Standard%20ACL%20&amp;%20Memo\DENVER%20STANDARD%20Procedures%20Mem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DENVER STANDARD Procedures Memo Template.dotx</Template>
  <TotalTime>4</TotalTime>
  <Pages>6</Pages>
  <Words>1723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Ernst &amp; Young</Company>
  <LinksUpToDate>false</LinksUpToDate>
  <CharactersWithSpaces>10928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Ernst &amp; Young</dc:creator>
  <cp:keywords/>
  <dc:description/>
  <cp:lastModifiedBy>Ashish Moossaddee</cp:lastModifiedBy>
  <cp:revision>3</cp:revision>
  <cp:lastPrinted>2010-07-28T15:10:00Z</cp:lastPrinted>
  <dcterms:created xsi:type="dcterms:W3CDTF">2013-03-06T11:03:00Z</dcterms:created>
  <dcterms:modified xsi:type="dcterms:W3CDTF">2013-10-03T07:44:00Z</dcterms:modified>
</cp:coreProperties>
</file>