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CookBook: Your Virtual Kitchen Assistant</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Ideation Phase</w:t>
      </w:r>
    </w:p>
    <w:p>
      <w:pPr>
        <w:spacing w:before="0" w:after="0" w:line="259"/>
        <w:ind w:right="0" w:left="0" w:firstLine="0"/>
        <w:jc w:val="center"/>
        <w:rPr>
          <w:rFonts w:ascii="Calibri" w:hAnsi="Calibri" w:cs="Calibri" w:eastAsia="Calibri"/>
          <w:b/>
          <w:color w:val="auto"/>
          <w:spacing w:val="0"/>
          <w:position w:val="0"/>
          <w:sz w:val="28"/>
          <w:shd w:fill="auto" w:val="clear"/>
        </w:rPr>
      </w:pPr>
      <w:r>
        <w:rPr>
          <w:rFonts w:ascii="Calibri" w:hAnsi="Calibri" w:cs="Calibri" w:eastAsia="Calibri"/>
          <w:b/>
          <w:color w:val="auto"/>
          <w:spacing w:val="0"/>
          <w:position w:val="0"/>
          <w:sz w:val="28"/>
          <w:shd w:fill="auto" w:val="clear"/>
        </w:rPr>
        <w:t xml:space="preserve">Empathize &amp; Discover</w:t>
      </w:r>
    </w:p>
    <w:p>
      <w:pPr>
        <w:spacing w:before="0" w:after="0" w:line="259"/>
        <w:ind w:right="0" w:left="0" w:firstLine="0"/>
        <w:jc w:val="center"/>
        <w:rPr>
          <w:rFonts w:ascii="Calibri" w:hAnsi="Calibri" w:cs="Calibri" w:eastAsia="Calibri"/>
          <w:b/>
          <w:color w:val="auto"/>
          <w:spacing w:val="0"/>
          <w:position w:val="0"/>
          <w:sz w:val="28"/>
          <w:shd w:fill="auto" w:val="clear"/>
        </w:rPr>
      </w:pPr>
    </w:p>
    <w:tbl>
      <w:tblPr/>
      <w:tblGrid>
        <w:gridCol w:w="4508"/>
        <w:gridCol w:w="4508"/>
      </w:tblGrid>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Date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31 January 2025</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Team ID</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SWTID1741243236148663</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Project Name</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CookBook</w:t>
            </w:r>
          </w:p>
        </w:tc>
      </w:tr>
      <w:tr>
        <w:trPr>
          <w:trHeight w:val="1" w:hRule="atLeast"/>
          <w:jc w:val="left"/>
        </w:trPr>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Maximum Marks</w:t>
            </w:r>
          </w:p>
        </w:tc>
        <w:tc>
          <w:tcPr>
            <w:tcW w:w="450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Marks</w:t>
            </w:r>
          </w:p>
        </w:tc>
      </w:tr>
    </w:tbl>
    <w:p>
      <w:pPr>
        <w:spacing w:before="0" w:after="160" w:line="259"/>
        <w:ind w:right="0" w:left="0" w:firstLine="0"/>
        <w:jc w:val="left"/>
        <w:rPr>
          <w:rFonts w:ascii="Calibri" w:hAnsi="Calibri" w:cs="Calibri" w:eastAsia="Calibri"/>
          <w:b/>
          <w:color w:val="auto"/>
          <w:spacing w:val="0"/>
          <w:position w:val="0"/>
          <w:sz w:val="24"/>
          <w:shd w:fill="auto" w:val="clear"/>
        </w:rPr>
      </w:pPr>
    </w:p>
    <w:p>
      <w:pPr>
        <w:spacing w:before="0" w:after="160" w:line="259"/>
        <w:ind w:right="0" w:left="0" w:firstLine="0"/>
        <w:jc w:val="left"/>
        <w:rPr>
          <w:rFonts w:ascii="Calibri" w:hAnsi="Calibri" w:cs="Calibri" w:eastAsia="Calibri"/>
          <w:b/>
          <w:color w:val="auto"/>
          <w:spacing w:val="0"/>
          <w:position w:val="0"/>
          <w:sz w:val="24"/>
          <w:shd w:fill="auto" w:val="clear"/>
        </w:rPr>
      </w:pPr>
      <w:r>
        <w:rPr>
          <w:rFonts w:ascii="Calibri" w:hAnsi="Calibri" w:cs="Calibri" w:eastAsia="Calibri"/>
          <w:b/>
          <w:color w:val="auto"/>
          <w:spacing w:val="0"/>
          <w:position w:val="0"/>
          <w:sz w:val="24"/>
          <w:shd w:fill="auto" w:val="clear"/>
        </w:rPr>
        <w:t xml:space="preserve">Empathy Map Canvas:</w:t>
      </w: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An empathy map is a simple, easy-to-digest visual that captures knowledge about a user’s behaviours and attitudes. </w:t>
      </w:r>
    </w:p>
    <w:p>
      <w:pPr>
        <w:spacing w:before="0" w:after="0" w:line="240"/>
        <w:ind w:right="0" w:left="0" w:firstLine="0"/>
        <w:jc w:val="both"/>
        <w:rPr>
          <w:rFonts w:ascii="Calibri" w:hAnsi="Calibri" w:cs="Calibri" w:eastAsia="Calibri"/>
          <w:color w:val="2A2A2A"/>
          <w:spacing w:val="0"/>
          <w:position w:val="0"/>
          <w:sz w:val="24"/>
          <w:shd w:fill="auto" w:val="clear"/>
        </w:rPr>
      </w:pPr>
    </w:p>
    <w:p>
      <w:pPr>
        <w:spacing w:before="0" w:after="0" w:line="240"/>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It is a useful tool to helps teams better understand their users.</w:t>
      </w:r>
    </w:p>
    <w:p>
      <w:pPr>
        <w:spacing w:before="0" w:after="160" w:line="259"/>
        <w:ind w:right="0" w:left="0" w:firstLine="0"/>
        <w:jc w:val="both"/>
        <w:rPr>
          <w:rFonts w:ascii="Calibri" w:hAnsi="Calibri" w:cs="Calibri" w:eastAsia="Calibri"/>
          <w:color w:val="2A2A2A"/>
          <w:spacing w:val="0"/>
          <w:position w:val="0"/>
          <w:sz w:val="24"/>
          <w:shd w:fill="auto" w:val="clear"/>
        </w:rPr>
      </w:pPr>
      <w:r>
        <w:rPr>
          <w:rFonts w:ascii="Calibri" w:hAnsi="Calibri" w:cs="Calibri" w:eastAsia="Calibri"/>
          <w:color w:val="2A2A2A"/>
          <w:spacing w:val="0"/>
          <w:position w:val="0"/>
          <w:sz w:val="24"/>
          <w:shd w:fill="auto" w:val="clear"/>
        </w:rPr>
        <w:t xml:space="preserve">Creating an effective solution requires understanding the true problem and the person who is experiencing it. The exercise of creating the map helps participants consider things from the user’s perspective along with his or her goals and challenges.</w:t>
      </w:r>
    </w:p>
    <w:p>
      <w:pPr>
        <w:spacing w:before="0" w:after="160" w:line="259"/>
        <w:ind w:right="0" w:left="0" w:firstLine="0"/>
        <w:jc w:val="both"/>
        <w:rPr>
          <w:rFonts w:ascii="Calibri" w:hAnsi="Calibri" w:cs="Calibri" w:eastAsia="Calibri"/>
          <w:b/>
          <w:color w:val="2A2A2A"/>
          <w:spacing w:val="0"/>
          <w:position w:val="0"/>
          <w:sz w:val="24"/>
          <w:shd w:fill="auto" w:val="clear"/>
        </w:rPr>
      </w:pPr>
      <w:r>
        <w:rPr>
          <w:rFonts w:ascii="Calibri" w:hAnsi="Calibri" w:cs="Calibri" w:eastAsia="Calibri"/>
          <w:b/>
          <w:color w:val="2A2A2A"/>
          <w:spacing w:val="0"/>
          <w:position w:val="0"/>
          <w:sz w:val="24"/>
          <w:shd w:fill="auto" w:val="clear"/>
        </w:rPr>
        <w:t xml:space="preserve">Example:</w:t>
      </w: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6008">
          <v:rect xmlns:o="urn:schemas-microsoft-com:office:office" xmlns:v="urn:schemas-microsoft-com:vml" id="rectole0000000000" style="width:433.200000pt;height:300.4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spacing w:before="0" w:after="160" w:line="259"/>
        <w:ind w:right="0" w:left="0" w:firstLine="0"/>
        <w:jc w:val="left"/>
        <w:rPr>
          <w:rFonts w:ascii="Calibri" w:hAnsi="Calibri" w:cs="Calibri" w:eastAsia="Calibri"/>
          <w:color w:val="auto"/>
          <w:spacing w:val="0"/>
          <w:position w:val="0"/>
          <w:sz w:val="24"/>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4"/>
          <w:shd w:fill="auto" w:val="clear"/>
        </w:rPr>
        <w:t xml:space="preserve">Reference: </w:t>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https://www.mural.co/templates/empathy-map-canvas</w:t>
        </w:r>
      </w:hyperlink>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p>
    <w:p>
      <w:pPr>
        <w:spacing w:before="0" w:after="160" w:line="259"/>
        <w:ind w:right="0" w:left="0" w:firstLine="0"/>
        <w:jc w:val="both"/>
        <w:rPr>
          <w:rFonts w:ascii="Calibri" w:hAnsi="Calibri" w:cs="Calibri" w:eastAsia="Calibri"/>
          <w:b/>
          <w:color w:val="2A2A2A"/>
          <w:spacing w:val="0"/>
          <w:position w:val="0"/>
          <w:sz w:val="24"/>
          <w:shd w:fill="auto" w:val="clear"/>
        </w:rPr>
      </w:pPr>
      <w:r>
        <w:object w:dxaOrig="8664" w:dyaOrig="8926">
          <v:rect xmlns:o="urn:schemas-microsoft-com:office:office" xmlns:v="urn:schemas-microsoft-com:vml" id="rectole0000000001" style="width:433.200000pt;height:446.300000pt" o:preferrelative="t" o:ole="">
            <o:lock v:ext="edit"/>
            <v:imagedata xmlns:r="http://schemas.openxmlformats.org/officeDocument/2006/relationships" r:id="docRId4" o:title=""/>
          </v:rect>
          <o:OLEObject xmlns:r="http://schemas.openxmlformats.org/officeDocument/2006/relationships" xmlns:o="urn:schemas-microsoft-com:office:office" Type="Embed" ProgID="StaticMetafile" DrawAspect="Content" ObjectID="0000000001" ShapeID="rectole0000000001" r:id="docRId3"/>
        </w:objec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embeddings/oleObject1.bin" Id="docRId3" Type="http://schemas.openxmlformats.org/officeDocument/2006/relationships/oleObject" /><Relationship Target="numbering.xml" Id="docRId5" Type="http://schemas.openxmlformats.org/officeDocument/2006/relationships/numbering" /><Relationship Target="embeddings/oleObject0.bin" Id="docRId0" Type="http://schemas.openxmlformats.org/officeDocument/2006/relationships/oleObject" /><Relationship TargetMode="External" Target="https://www.mural.co/templates/empathy-map-canvas" Id="docRId2" Type="http://schemas.openxmlformats.org/officeDocument/2006/relationships/hyperlink" /><Relationship Target="media/image1.wmf" Id="docRId4" Type="http://schemas.openxmlformats.org/officeDocument/2006/relationships/image" /><Relationship Target="styles.xml" Id="docRId6" Type="http://schemas.openxmlformats.org/officeDocument/2006/relationships/styles" /></Relationships>
</file>