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информационных технологий, механики и оптики»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‘ВЫЧИСЛИТЕЛЬНАЯ МАТЕМАТИКА’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№-4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группы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Бухалов Кирилл 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Бострикова Дарья Константиновна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2" name="image4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4.png"/>
                    <pic:cNvPicPr preferRelativeResize="0"/>
                  </pic:nvPicPr>
                  <pic:blipFill>
                    <a:blip r:embed="rId6"/>
                    <a:srcRect b="189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метода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Разработать программу для подсчета корней СЛАУ методом простых итераций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метода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Итерационные методы - это методы последовательных приближений.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Задается некоторое начальное приближение. Далее с помощью определенного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алгоритма проводится один цикл вычислений - итерация. В результате итерации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находят новое приближение. Итерации проводятся до получения решения с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требуемой точностью.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Итерационные методы дают возможность для системы (1) построить последовательность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векторов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(0)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, ... 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, пределом которой должно быть точное решение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(*)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jc w:val="center"/>
        <w:rPr/>
      </w:pPr>
      <m:oMath>
        <m:acc>
          <m:accPr>
            <m:chr m:val="⃗"/>
          </m:acc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(*)</m:t>
                </m:r>
              </m:sup>
            </m:sSup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(k)</m:t>
                </m:r>
              </m:sup>
            </m:sSup>
          </m:e>
        </m:acc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Построение последовательности заканчивается, как только достигается желаемая точность.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по абсолютным отклонениям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14845" cy="3905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по относительным разностям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10108" cy="6287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по невязке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53056" cy="5715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https://github.com/kirya1243/vichmat/blob/main/main.py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Пример работы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с файла: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первой строчке определяемся с типом ввода данных, во второй – точность, в третьей – кол-во уравнений, дальше идёт расширенная матрица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0,001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выполнения лабораторной работы я написал код, решающий СЛАУ методом простых итераций. Я так же выяснил, что в отличие от прямых методов, итерационные позволяют добиваться конкретной погрешности, путем поиска погрешностей, что делает их точнее. Из недостатков, код для такого метода писать сложнее, чем для прямого метода например.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kirya1243/vichmat/blob/main/main.py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