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514BB" w14:textId="77777777" w:rsidR="007D0F57" w:rsidRPr="007D0F57" w:rsidRDefault="007D0F57" w:rsidP="007D0F57">
      <w:pPr>
        <w:ind w:firstLine="0"/>
        <w:rPr>
          <w:b/>
          <w:bCs/>
          <w:sz w:val="32"/>
          <w:szCs w:val="24"/>
        </w:rPr>
      </w:pPr>
      <w:r w:rsidRPr="007D0F57">
        <w:rPr>
          <w:b/>
          <w:bCs/>
          <w:sz w:val="32"/>
          <w:szCs w:val="24"/>
        </w:rPr>
        <w:t>О приложении</w:t>
      </w:r>
    </w:p>
    <w:p w14:paraId="2CB9056E" w14:textId="4E5539C5" w:rsidR="007D0F57" w:rsidRDefault="007D0F57" w:rsidP="007D0F57">
      <w:r>
        <w:t>Разработанное приложение позволяет обрабатывать параметры вращения Земли (ПВЗ) и строить прогнозы по этим данным</w:t>
      </w:r>
      <w:r>
        <w:t xml:space="preserve"> используя метод сингулярного спектрального анализа (</w:t>
      </w:r>
      <w:proofErr w:type="spellStart"/>
      <w:r>
        <w:t>Singular</w:t>
      </w:r>
      <w:proofErr w:type="spellEnd"/>
      <w:r>
        <w:t xml:space="preserve"> </w:t>
      </w:r>
      <w:r>
        <w:rPr>
          <w:lang w:val="en-US"/>
        </w:rPr>
        <w:t>S</w:t>
      </w:r>
      <w:proofErr w:type="spellStart"/>
      <w:r>
        <w:t>pectrum</w:t>
      </w:r>
      <w:proofErr w:type="spellEnd"/>
      <w:r>
        <w:t xml:space="preserve"> </w:t>
      </w:r>
      <w:r>
        <w:rPr>
          <w:lang w:val="en-US"/>
        </w:rPr>
        <w:t>A</w:t>
      </w:r>
      <w:proofErr w:type="spellStart"/>
      <w:r>
        <w:t>nalys</w:t>
      </w:r>
      <w:bookmarkStart w:id="0" w:name="_GoBack"/>
      <w:bookmarkEnd w:id="0"/>
      <w:r>
        <w:t>is</w:t>
      </w:r>
      <w:proofErr w:type="spellEnd"/>
      <w:r>
        <w:t xml:space="preserve"> </w:t>
      </w:r>
      <w:r>
        <w:rPr>
          <w:rStyle w:val="tlid-translation"/>
        </w:rPr>
        <w:t>–</w:t>
      </w:r>
      <w:r>
        <w:t xml:space="preserve"> </w:t>
      </w:r>
      <w:r>
        <w:rPr>
          <w:lang w:val="en-US"/>
        </w:rPr>
        <w:t>SSA</w:t>
      </w:r>
      <w:r>
        <w:t>)</w:t>
      </w:r>
      <w:r>
        <w:t xml:space="preserve">. </w:t>
      </w:r>
    </w:p>
    <w:p w14:paraId="36962617" w14:textId="519932E9" w:rsidR="007D0F57" w:rsidRPr="007D0F57" w:rsidRDefault="007D0F57" w:rsidP="007D0F57">
      <w:pPr>
        <w:ind w:firstLine="0"/>
        <w:rPr>
          <w:b/>
          <w:bCs/>
          <w:sz w:val="32"/>
          <w:szCs w:val="24"/>
          <w:lang w:val="en-US"/>
        </w:rPr>
      </w:pPr>
      <w:r w:rsidRPr="007D0F57">
        <w:rPr>
          <w:b/>
          <w:bCs/>
          <w:sz w:val="32"/>
          <w:szCs w:val="24"/>
        </w:rPr>
        <w:t xml:space="preserve">Алгоритм </w:t>
      </w:r>
      <w:r w:rsidRPr="007D0F57">
        <w:rPr>
          <w:b/>
          <w:bCs/>
          <w:sz w:val="32"/>
          <w:szCs w:val="24"/>
          <w:lang w:val="en-US"/>
        </w:rPr>
        <w:t>SSA</w:t>
      </w:r>
    </w:p>
    <w:p w14:paraId="07086513" w14:textId="77777777" w:rsidR="007D0F57" w:rsidRPr="007D0F57" w:rsidRDefault="007D0F57" w:rsidP="007D0F57">
      <w:pPr>
        <w:pStyle w:val="2"/>
        <w:numPr>
          <w:ilvl w:val="0"/>
          <w:numId w:val="1"/>
        </w:numPr>
        <w:jc w:val="left"/>
        <w:rPr>
          <w:rStyle w:val="tlid-translation"/>
          <w:sz w:val="28"/>
          <w:szCs w:val="24"/>
        </w:rPr>
      </w:pPr>
      <w:r w:rsidRPr="007D0F57">
        <w:rPr>
          <w:rStyle w:val="tlid-translation"/>
          <w:sz w:val="28"/>
          <w:szCs w:val="24"/>
        </w:rPr>
        <w:t xml:space="preserve">Построение траекторной матрицы </w:t>
      </w:r>
    </w:p>
    <w:p w14:paraId="681A446B" w14:textId="77777777" w:rsidR="007D0F57" w:rsidRDefault="007D0F57" w:rsidP="007D0F57">
      <w:pPr>
        <w:rPr>
          <w:rStyle w:val="tlid-translation"/>
        </w:rPr>
      </w:pPr>
      <w:r>
        <w:rPr>
          <w:rStyle w:val="tlid-translation"/>
        </w:rPr>
        <w:t xml:space="preserve">Первым шагом SSA является разбиение временного ряда </w:t>
      </w:r>
      <w:r>
        <w:rPr>
          <w:rStyle w:val="tlid-translation"/>
          <w:i/>
          <w:iCs/>
        </w:rPr>
        <w:t>F</w:t>
      </w:r>
      <w:r>
        <w:rPr>
          <w:rStyle w:val="tlid-translation"/>
          <w:b/>
          <w:bCs/>
        </w:rPr>
        <w:t xml:space="preserve"> </w:t>
      </w:r>
      <w:r>
        <w:rPr>
          <w:rStyle w:val="tlid-translation"/>
        </w:rPr>
        <w:t xml:space="preserve">длинны </w:t>
      </w:r>
      <w:r>
        <w:rPr>
          <w:rStyle w:val="tlid-translation"/>
          <w:i/>
          <w:iCs/>
          <w:lang w:val="en-US"/>
        </w:rPr>
        <w:t>N</w:t>
      </w:r>
      <w:r>
        <w:rPr>
          <w:rStyle w:val="tlid-translation"/>
        </w:rPr>
        <w:t xml:space="preserve"> на последовательность векторов. Пусть целое число </w:t>
      </w:r>
      <w:r>
        <w:rPr>
          <w:rStyle w:val="tlid-translation"/>
          <w:bCs/>
          <w:i/>
          <w:iCs/>
        </w:rPr>
        <w:t>L</w:t>
      </w:r>
      <w:r>
        <w:rPr>
          <w:rStyle w:val="tlid-translation"/>
        </w:rPr>
        <w:t xml:space="preserve"> – длина окна, 2 ≤ </w:t>
      </w:r>
      <w:r>
        <w:rPr>
          <w:rStyle w:val="tlid-translation"/>
          <w:i/>
          <w:iCs/>
        </w:rPr>
        <w:t>L</w:t>
      </w:r>
      <w:r>
        <w:rPr>
          <w:rStyle w:val="tlid-translation"/>
        </w:rPr>
        <w:t xml:space="preserve"> ≤ </w:t>
      </w:r>
      <w:r>
        <w:rPr>
          <w:rStyle w:val="tlid-translation"/>
          <w:i/>
          <w:iCs/>
        </w:rPr>
        <w:t>N</w:t>
      </w:r>
      <w:r>
        <w:rPr>
          <w:rStyle w:val="tlid-translation"/>
        </w:rPr>
        <w:t xml:space="preserve"> / 2. Мы перемещаем это окно вдоль временного ряда</w:t>
      </w:r>
      <w:r>
        <w:rPr>
          <w:rStyle w:val="tlid-translation"/>
          <w:rFonts w:eastAsiaTheme="minorEastAsia"/>
        </w:rPr>
        <w:t xml:space="preserve"> </w:t>
      </w:r>
      <m:oMath>
        <m:r>
          <w:rPr>
            <w:rStyle w:val="tlid-translation"/>
            <w:rFonts w:ascii="Cambria Math" w:hAnsi="Cambria Math"/>
          </w:rPr>
          <m:t xml:space="preserve"> </m:t>
        </m:r>
        <m:r>
          <w:rPr>
            <w:rStyle w:val="tlid-translation"/>
            <w:rFonts w:ascii="Cambria Math" w:hAnsi="Cambria Math"/>
            <w:lang w:val="en-US"/>
          </w:rPr>
          <m:t>F</m:t>
        </m:r>
      </m:oMath>
      <w:r w:rsidRPr="007D0F57">
        <w:rPr>
          <w:rStyle w:val="tlid-translation"/>
          <w:rFonts w:eastAsiaTheme="minorEastAsia"/>
        </w:rPr>
        <w:t xml:space="preserve"> </w:t>
      </w:r>
      <w:r>
        <w:rPr>
          <w:rStyle w:val="tlid-translation"/>
          <w:rFonts w:eastAsiaTheme="minorEastAsia"/>
        </w:rPr>
        <w:t>формируя вектор</w:t>
      </w:r>
      <w:r>
        <w:rPr>
          <w:rStyle w:val="tlid-translatio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Style w:val="tlid-translation"/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Style w:val="tlid-translation"/>
                <w:rFonts w:ascii="Cambria Math" w:hAnsi="Cambria Math"/>
                <w:lang w:val="en-US"/>
              </w:rPr>
              <m:t>i</m:t>
            </m:r>
          </m:sub>
        </m:sSub>
        <m:r>
          <w:rPr>
            <w:rStyle w:val="tlid-translation"/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Style w:val="tlid-translation"/>
                <w:rFonts w:ascii="Cambria Math" w:hAnsi="Cambria Math"/>
              </w:rPr>
              <m:t>f</m:t>
            </m:r>
          </m:e>
          <m:sub>
            <m:r>
              <w:rPr>
                <w:rStyle w:val="tlid-translation"/>
                <w:rFonts w:ascii="Cambria Math" w:hAnsi="Cambria Math"/>
              </w:rPr>
              <m:t>i</m:t>
            </m:r>
          </m:sub>
        </m:sSub>
        <m:r>
          <w:rPr>
            <w:rStyle w:val="tlid-translation"/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Style w:val="tlid-translation"/>
                <w:rFonts w:ascii="Cambria Math" w:hAnsi="Cambria Math"/>
              </w:rPr>
              <m:t>f</m:t>
            </m:r>
          </m:e>
          <m:sub>
            <m:r>
              <w:rPr>
                <w:rStyle w:val="tlid-translation"/>
                <w:rFonts w:ascii="Cambria Math" w:hAnsi="Cambria Math"/>
              </w:rPr>
              <m:t>i+1</m:t>
            </m:r>
          </m:sub>
        </m:sSub>
        <m:r>
          <w:rPr>
            <w:rStyle w:val="tlid-translation"/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Style w:val="tlid-translation"/>
                <w:rFonts w:ascii="Cambria Math" w:hAnsi="Cambria Math"/>
              </w:rPr>
              <m:t>f</m:t>
            </m:r>
          </m:e>
          <m:sub>
            <m:r>
              <w:rPr>
                <w:rStyle w:val="tlid-translation"/>
                <w:rFonts w:ascii="Cambria Math" w:hAnsi="Cambria Math"/>
              </w:rPr>
              <m:t>i+L-1</m:t>
            </m:r>
          </m:sub>
        </m:sSub>
        <m:r>
          <w:rPr>
            <w:rStyle w:val="tlid-translation"/>
            <w:rFonts w:ascii="Cambria Math" w:hAnsi="Cambria Math"/>
          </w:rPr>
          <m:t xml:space="preserve">),  где </m:t>
        </m:r>
        <m:r>
          <w:rPr>
            <w:rStyle w:val="tlid-translation"/>
            <w:rFonts w:ascii="Cambria Math" w:hAnsi="Cambria Math"/>
            <w:lang w:val="en-US"/>
          </w:rPr>
          <m:t>i</m:t>
        </m:r>
        <m:r>
          <m:rPr>
            <m:sty m:val="p"/>
          </m:rPr>
          <w:rPr>
            <w:rFonts w:ascii="Cambria Math" w:hAnsi="Cambria Math" w:cs="Times New Roman"/>
            <w:szCs w:val="28"/>
          </w:rPr>
          <w:sym w:font="Symbol" w:char="F0CE"/>
        </m:r>
        <m:r>
          <w:rPr>
            <w:rFonts w:ascii="Cambria Math" w:hAnsi="Cambria Math" w:cs="Times New Roman"/>
            <w:szCs w:val="28"/>
          </w:rPr>
          <m:t xml:space="preserve">[0, </m:t>
        </m:r>
        <m:r>
          <w:rPr>
            <w:rFonts w:ascii="Cambria Math" w:hAnsi="Cambria Math" w:cs="Times New Roman"/>
            <w:szCs w:val="28"/>
            <w:lang w:val="en-US"/>
          </w:rPr>
          <m:t>N</m:t>
        </m:r>
        <m:r>
          <w:rPr>
            <w:rFonts w:ascii="Cambria Math" w:hAnsi="Cambria Math" w:cs="Times New Roman"/>
            <w:szCs w:val="28"/>
          </w:rPr>
          <m:t>-L]</m:t>
        </m:r>
      </m:oMath>
      <w:r>
        <w:rPr>
          <w:rFonts w:eastAsiaTheme="minorEastAsia"/>
          <w:szCs w:val="28"/>
        </w:rPr>
        <w:t>.</w:t>
      </w:r>
      <w:r>
        <w:rPr>
          <w:rStyle w:val="tlid-translation"/>
        </w:rPr>
        <w:t xml:space="preserve"> То есть </w:t>
      </w:r>
    </w:p>
    <w:p w14:paraId="52BFB7C1" w14:textId="77777777" w:rsidR="007D0F57" w:rsidRDefault="007D0F57" w:rsidP="007D0F57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tlid-translation"/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Style w:val="tlid-translation"/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tlid-translation"/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Style w:val="tlid-translation"/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tlid-translation"/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Style w:val="tlid-translation"/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tlid-translation"/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Style w:val="tlid-translation"/>
                                <w:rFonts w:ascii="Cambria Math" w:hAnsi="Cambria Math"/>
                              </w:rPr>
                              <m:t>L-1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tlid-translation"/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Style w:val="tlid-translation"/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tlid-translation"/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Style w:val="tlid-translation"/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tlid-translation"/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Style w:val="tlid-translation"/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tlid-translation"/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Style w:val="tlid-translation"/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tlid-translation"/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Style w:val="tlid-translation"/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tlid-translation"/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Style w:val="tlid-translation"/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tlid-translation"/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Style w:val="tlid-translation"/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tlid-translation"/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Style w:val="tlid-translation"/>
                                      <w:rFonts w:ascii="Cambria Math" w:hAnsi="Cambria Math"/>
                                    </w:rPr>
                                    <m:t>L+1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N-L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tlid-translation"/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tlid-translation"/>
                                            <w:rFonts w:ascii="Cambria Math" w:hAnsi="Cambria Math"/>
                                          </w:rPr>
                                          <m:t>N-L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tlid-translation"/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tlid-translation"/>
                                            <w:rFonts w:ascii="Cambria Math" w:hAnsi="Cambria Math"/>
                                          </w:rPr>
                                          <m:t>N-L+1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tlid-translation"/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tlid-translation"/>
                                            <w:rFonts w:ascii="Cambria Math" w:hAnsi="Cambria Math"/>
                                          </w:rPr>
                                          <m:t>N-L+2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,…,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tlid-translation"/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tlid-translation"/>
                                            <w:rFonts w:ascii="Cambria Math" w:hAnsi="Cambria Math"/>
                                          </w:rPr>
                                          <m:t>N-1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.</m:t>
                            </m:r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14:paraId="1FF93CC2" w14:textId="77777777" w:rsidR="007D0F57" w:rsidRDefault="007D0F57" w:rsidP="007D0F57">
      <w:pPr>
        <w:ind w:firstLine="0"/>
        <w:rPr>
          <w:rFonts w:eastAsiaTheme="minorEastAsia"/>
          <w:iCs/>
        </w:rPr>
      </w:pPr>
      <w:r>
        <w:rPr>
          <w:iCs/>
        </w:rPr>
        <w:t xml:space="preserve">Эти вектора формируют </w:t>
      </w:r>
      <w:r>
        <w:rPr>
          <w:i/>
          <w:lang w:val="en-US"/>
        </w:rPr>
        <w:t>L</w:t>
      </w:r>
      <w:r>
        <w:rPr>
          <w:iCs/>
        </w:rPr>
        <w:t xml:space="preserve">-траекторную матрицу </w:t>
      </w:r>
      <w:r>
        <w:rPr>
          <w:bCs/>
          <w:i/>
          <w:lang w:val="en-US"/>
        </w:rPr>
        <w:t>X</w:t>
      </w:r>
      <w:r w:rsidRPr="007D0F57">
        <w:rPr>
          <w:iCs/>
        </w:rPr>
        <w:t xml:space="preserve"> </w:t>
      </w:r>
      <w:r>
        <w:rPr>
          <w:iCs/>
        </w:rPr>
        <w:t xml:space="preserve">временного ряда </w:t>
      </w:r>
      <w:r>
        <w:rPr>
          <w:i/>
          <w:lang w:val="en-US"/>
        </w:rPr>
        <w:t>F</w:t>
      </w:r>
      <w:r>
        <w:rPr>
          <w:iCs/>
        </w:rPr>
        <w:t xml:space="preserve">, где </w:t>
      </w:r>
      <m:oMath>
        <m:r>
          <w:rPr>
            <w:rFonts w:ascii="Cambria Math" w:hAnsi="Cambria Math"/>
          </w:rPr>
          <m:t>K=N-L+1</m:t>
        </m:r>
      </m:oMath>
      <w:r>
        <w:rPr>
          <w:rFonts w:eastAsiaTheme="minorEastAsia"/>
          <w:iCs/>
        </w:rPr>
        <w:t xml:space="preserve"> является количеством столбцов траекторной матрицы.</w:t>
      </w:r>
    </w:p>
    <w:p w14:paraId="379CA98E" w14:textId="77777777" w:rsidR="007D0F57" w:rsidRDefault="007D0F57" w:rsidP="007D0F57">
      <w:pPr>
        <w:ind w:left="2124" w:firstLine="708"/>
        <w:rPr>
          <w:iCs/>
        </w:rPr>
      </w:pPr>
      <m:oMath>
        <m: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L-1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L+1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iCs/>
        </w:rPr>
        <w:t>.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>(1)</w:t>
      </w:r>
    </w:p>
    <w:p w14:paraId="10218694" w14:textId="77777777" w:rsidR="007D0F57" w:rsidRDefault="007D0F57" w:rsidP="007D0F57">
      <w:pPr>
        <w:rPr>
          <w:rStyle w:val="tlid-translation"/>
        </w:rPr>
      </w:pPr>
      <w:r>
        <w:rPr>
          <w:rStyle w:val="tlid-translation"/>
        </w:rPr>
        <w:t xml:space="preserve">Стоит отметить, что в матрице </w:t>
      </w:r>
      <w:r>
        <w:rPr>
          <w:rStyle w:val="tlid-translation"/>
          <w:i/>
        </w:rPr>
        <w:t>X</w:t>
      </w:r>
      <w:r>
        <w:rPr>
          <w:rStyle w:val="tlid-translation"/>
        </w:rPr>
        <w:t xml:space="preserve"> </w:t>
      </w:r>
      <w:r>
        <w:t>на всех диагоналях, перпендикулярных главной, стоят равные элементы</w:t>
      </w:r>
      <w:r>
        <w:rPr>
          <w:rStyle w:val="tlid-translation"/>
        </w:rPr>
        <w:t xml:space="preserve">, следовательно, она является </w:t>
      </w:r>
      <w:proofErr w:type="spellStart"/>
      <w:r>
        <w:rPr>
          <w:rStyle w:val="tlid-translation"/>
        </w:rPr>
        <w:t>ганкелевой</w:t>
      </w:r>
      <w:proofErr w:type="spellEnd"/>
      <w:r>
        <w:rPr>
          <w:rStyle w:val="tlid-translation"/>
        </w:rPr>
        <w:t xml:space="preserve"> матрицей.</w:t>
      </w:r>
    </w:p>
    <w:p w14:paraId="71349502" w14:textId="73B81956" w:rsidR="007D0F57" w:rsidRPr="007D0F57" w:rsidRDefault="007D0F57" w:rsidP="007D0F57">
      <w:pPr>
        <w:pStyle w:val="2"/>
        <w:numPr>
          <w:ilvl w:val="0"/>
          <w:numId w:val="1"/>
        </w:numPr>
        <w:jc w:val="left"/>
        <w:rPr>
          <w:rStyle w:val="tlid-translation"/>
          <w:sz w:val="28"/>
          <w:szCs w:val="24"/>
        </w:rPr>
      </w:pPr>
      <w:bookmarkStart w:id="1" w:name="_Toc11806880"/>
      <w:r w:rsidRPr="007D0F57">
        <w:rPr>
          <w:rStyle w:val="tlid-translation"/>
          <w:sz w:val="28"/>
          <w:szCs w:val="24"/>
        </w:rPr>
        <w:t>Сингулярное разложение</w:t>
      </w:r>
      <w:bookmarkEnd w:id="1"/>
    </w:p>
    <w:p w14:paraId="0945653E" w14:textId="77777777" w:rsidR="007D0F57" w:rsidRDefault="007D0F57" w:rsidP="007D0F57">
      <w:pPr>
        <w:rPr>
          <w:rStyle w:val="tlid-translation"/>
          <w:szCs w:val="28"/>
        </w:rPr>
      </w:pPr>
      <w:r>
        <w:t xml:space="preserve">Пусть </w:t>
      </w:r>
      <m:oMath>
        <m:r>
          <w:rPr>
            <w:rFonts w:ascii="Cambria Math" w:hAnsi="Cambria Math"/>
          </w:rPr>
          <m:t>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. Выполним сингулярное разложение </w:t>
      </w:r>
      <w:r>
        <w:t>(</w:t>
      </w:r>
      <w:proofErr w:type="spellStart"/>
      <w:r>
        <w:t>Singular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Decomposition</w:t>
      </w:r>
      <w:proofErr w:type="spellEnd"/>
      <w:r>
        <w:t xml:space="preserve">, далее SVD) матрицы </w:t>
      </w:r>
      <w:r>
        <w:rPr>
          <w:i/>
          <w:lang w:val="en-US"/>
        </w:rPr>
        <w:t>S</w:t>
      </w:r>
      <w:r>
        <w:t xml:space="preserve">. </w:t>
      </w:r>
      <w:r>
        <w:rPr>
          <w:rFonts w:eastAsiaTheme="minorEastAsia"/>
        </w:rPr>
        <w:t xml:space="preserve">Пусть </w:t>
      </w:r>
      <m:oMath>
        <m: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  <w:r>
        <w:rPr>
          <w:rStyle w:val="tlid-translation"/>
          <w:szCs w:val="28"/>
        </w:rPr>
        <w:t xml:space="preserve">– </w:t>
      </w:r>
      <w:r>
        <w:rPr>
          <w:rFonts w:eastAsiaTheme="minorEastAsia"/>
        </w:rPr>
        <w:t xml:space="preserve">собственные </w:t>
      </w:r>
      <w:r>
        <w:rPr>
          <w:rFonts w:eastAsiaTheme="minorEastAsia"/>
        </w:rPr>
        <w:lastRenderedPageBreak/>
        <w:t xml:space="preserve">значения матрицы </w:t>
      </w:r>
      <w:r>
        <w:rPr>
          <w:rFonts w:eastAsiaTheme="minorEastAsia"/>
          <w:i/>
          <w:iCs/>
          <w:lang w:val="en-US"/>
        </w:rPr>
        <w:t>S</w:t>
      </w:r>
      <w:r>
        <w:rPr>
          <w:rFonts w:eastAsiaTheme="minorEastAsia"/>
        </w:rPr>
        <w:t>, взятые в неубывающем порядке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≥…≥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≥0</m:t>
        </m:r>
      </m:oMath>
      <w:r>
        <w:rPr>
          <w:rFonts w:eastAsiaTheme="minorEastAsia"/>
        </w:rPr>
        <w:t xml:space="preserve">) и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  <w:r>
        <w:rPr>
          <w:rStyle w:val="tlid-translation"/>
          <w:szCs w:val="28"/>
        </w:rPr>
        <w:t xml:space="preserve">– ортонормированная система собственных векторов матрицы </w:t>
      </w:r>
      <w:r>
        <w:rPr>
          <w:rStyle w:val="tlid-translation"/>
          <w:i/>
          <w:iCs/>
          <w:szCs w:val="28"/>
          <w:lang w:val="en-US"/>
        </w:rPr>
        <w:t>S</w:t>
      </w:r>
      <w:r>
        <w:rPr>
          <w:rStyle w:val="tlid-translation"/>
          <w:szCs w:val="28"/>
        </w:rPr>
        <w:t xml:space="preserve">, соответствующих собственным числам. </w:t>
      </w:r>
    </w:p>
    <w:p w14:paraId="4649A436" w14:textId="77777777" w:rsidR="007D0F57" w:rsidRDefault="007D0F57" w:rsidP="007D0F57">
      <w:pPr>
        <w:rPr>
          <w:rStyle w:val="tlid-translation"/>
          <w:szCs w:val="28"/>
        </w:rPr>
      </w:pPr>
      <w:r>
        <w:rPr>
          <w:rStyle w:val="tlid-translation"/>
          <w:szCs w:val="28"/>
        </w:rPr>
        <w:t xml:space="preserve">Пусть </w:t>
      </w:r>
      <w:r>
        <w:rPr>
          <w:rStyle w:val="tlid-translation"/>
          <w:i/>
          <w:iCs/>
          <w:szCs w:val="28"/>
          <w:lang w:val="en-US"/>
        </w:rPr>
        <w:t>d</w:t>
      </w:r>
      <w:r w:rsidRPr="007D0F57">
        <w:rPr>
          <w:rStyle w:val="tlid-translation"/>
          <w:i/>
          <w:iCs/>
          <w:szCs w:val="28"/>
        </w:rPr>
        <w:t xml:space="preserve"> </w:t>
      </w:r>
      <w:r>
        <w:rPr>
          <w:rStyle w:val="tlid-translation"/>
          <w:szCs w:val="28"/>
        </w:rPr>
        <w:t xml:space="preserve">равняется рангу матрицы </w:t>
      </w:r>
      <w:r>
        <w:rPr>
          <w:rStyle w:val="tlid-translation"/>
          <w:i/>
          <w:szCs w:val="28"/>
          <w:lang w:val="en-US"/>
        </w:rPr>
        <w:t>X</w:t>
      </w:r>
      <w:r>
        <w:rPr>
          <w:rStyle w:val="tlid-translation"/>
          <w:szCs w:val="28"/>
        </w:rPr>
        <w:t xml:space="preserve">. Сингулярное разложение матрицы </w:t>
      </w:r>
      <w:r>
        <w:rPr>
          <w:rStyle w:val="tlid-translation"/>
          <w:i/>
          <w:szCs w:val="28"/>
          <w:lang w:val="en-US"/>
        </w:rPr>
        <w:t>X</w:t>
      </w:r>
      <w:r w:rsidRPr="007D0F57">
        <w:rPr>
          <w:rStyle w:val="tlid-translation"/>
          <w:szCs w:val="28"/>
        </w:rPr>
        <w:t xml:space="preserve"> </w:t>
      </w:r>
      <w:r>
        <w:rPr>
          <w:rStyle w:val="tlid-translation"/>
          <w:szCs w:val="28"/>
        </w:rPr>
        <w:t xml:space="preserve">может быть представлено как </w:t>
      </w:r>
    </w:p>
    <w:p w14:paraId="122D774C" w14:textId="77777777" w:rsidR="007D0F57" w:rsidRDefault="007D0F57" w:rsidP="007D0F57">
      <w:pPr>
        <w:ind w:left="2832" w:firstLine="708"/>
      </w:pPr>
      <m:oMath>
        <m:r>
          <w:rPr>
            <w:rFonts w:ascii="Cambria Math" w:hAnsi="Cambria Math"/>
            <w:szCs w:val="28"/>
          </w:rPr>
          <m:t xml:space="preserve">X=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d</m:t>
            </m:r>
          </m:sub>
        </m:sSub>
        <m:r>
          <w:rPr>
            <w:rFonts w:ascii="Cambria Math" w:hAnsi="Cambria Math"/>
            <w:szCs w:val="28"/>
          </w:rPr>
          <m:t>.</m:t>
        </m:r>
      </m:oMath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  <w:t>(2)</w:t>
      </w:r>
    </w:p>
    <w:p w14:paraId="7546639E" w14:textId="77777777" w:rsidR="007D0F57" w:rsidRDefault="007D0F57" w:rsidP="007D0F57">
      <w:pPr>
        <w:rPr>
          <w:rFonts w:cs="Times New Roman"/>
          <w:szCs w:val="28"/>
        </w:rPr>
      </w:pPr>
      <w:r>
        <w:rPr>
          <w:rFonts w:eastAsiaTheme="minorEastAsia"/>
        </w:rPr>
        <w:t xml:space="preserve">Видно, что траекторная матрица </w:t>
      </w:r>
      <w:r>
        <w:rPr>
          <w:rFonts w:eastAsiaTheme="minorEastAsia"/>
          <w:lang w:val="en-US"/>
        </w:rPr>
        <w:t>X</w:t>
      </w:r>
      <w:r w:rsidRPr="007D0F5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суммой элементарных матриц </w:t>
      </w:r>
      <w:r>
        <w:rPr>
          <w:rFonts w:eastAsiaTheme="minorEastAsia"/>
          <w:i/>
          <w:iCs/>
          <w:lang w:val="en-US"/>
        </w:rPr>
        <w:t>X</w:t>
      </w:r>
      <w:r>
        <w:rPr>
          <w:rFonts w:eastAsiaTheme="minorEastAsia"/>
          <w:i/>
          <w:iCs/>
          <w:vertAlign w:val="subscript"/>
          <w:lang w:val="en-US"/>
        </w:rPr>
        <w:t>i</w:t>
      </w:r>
      <w:r>
        <w:rPr>
          <w:rFonts w:eastAsiaTheme="minorEastAsia"/>
        </w:rPr>
        <w:t xml:space="preserve">, где </w:t>
      </w:r>
      <w:proofErr w:type="spellStart"/>
      <w:r>
        <w:rPr>
          <w:rFonts w:eastAsiaTheme="minorEastAsia"/>
          <w:i/>
          <w:iCs/>
          <w:lang w:val="en-US"/>
        </w:rPr>
        <w:t>i</w:t>
      </w:r>
      <w:proofErr w:type="spellEnd"/>
      <w:r>
        <w:rPr>
          <w:rFonts w:cs="Times New Roman"/>
          <w:szCs w:val="28"/>
        </w:rPr>
        <w:sym w:font="Symbol" w:char="F0CE"/>
      </w:r>
      <w:r>
        <w:rPr>
          <w:rFonts w:cs="Times New Roman"/>
          <w:szCs w:val="28"/>
        </w:rPr>
        <w:t xml:space="preserve">[1, </w:t>
      </w:r>
      <w:r>
        <w:rPr>
          <w:rFonts w:cs="Times New Roman"/>
          <w:i/>
          <w:iCs/>
          <w:szCs w:val="28"/>
          <w:lang w:val="en-US"/>
        </w:rPr>
        <w:t>L</w:t>
      </w:r>
      <w:r>
        <w:rPr>
          <w:rFonts w:cs="Times New Roman"/>
          <w:szCs w:val="28"/>
        </w:rPr>
        <w:t xml:space="preserve">]. </w:t>
      </w:r>
      <w:r>
        <w:rPr>
          <w:rFonts w:cs="Times New Roman"/>
          <w:i/>
          <w:iCs/>
          <w:szCs w:val="28"/>
          <w:lang w:val="en-US"/>
        </w:rPr>
        <w:t>X</w:t>
      </w:r>
      <w:r>
        <w:rPr>
          <w:rFonts w:cs="Times New Roman"/>
          <w:i/>
          <w:iCs/>
          <w:szCs w:val="28"/>
          <w:vertAlign w:val="subscript"/>
          <w:lang w:val="en-US"/>
        </w:rPr>
        <w:t>i</w:t>
      </w:r>
      <w:r w:rsidRPr="007D0F5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можно представить как:</w:t>
      </w:r>
    </w:p>
    <w:p w14:paraId="28688967" w14:textId="77777777" w:rsidR="007D0F57" w:rsidRDefault="007D0F57" w:rsidP="007D0F5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</m:oMath>
      <w:r>
        <w:rPr>
          <w:rFonts w:eastAsiaTheme="minorEastAsia"/>
        </w:rPr>
        <w:t>,</w:t>
      </w:r>
    </w:p>
    <w:p w14:paraId="4D6C0890" w14:textId="77777777" w:rsidR="007D0F57" w:rsidRDefault="007D0F57" w:rsidP="007D0F57">
      <w:pPr>
        <w:ind w:firstLine="0"/>
        <w:rPr>
          <w:rFonts w:eastAsiaTheme="minorEastAsia"/>
          <w:i/>
          <w:iCs/>
        </w:rPr>
      </w:pPr>
      <w:r>
        <w:rPr>
          <w:rFonts w:eastAsiaTheme="minorEastAsia"/>
        </w:rPr>
        <w:t xml:space="preserve">где </w:t>
      </w:r>
    </w:p>
    <w:p w14:paraId="4491557A" w14:textId="77777777" w:rsidR="007D0F57" w:rsidRDefault="007D0F57" w:rsidP="007D0F5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.</m:t>
          </m:r>
        </m:oMath>
      </m:oMathPara>
    </w:p>
    <w:p w14:paraId="16890902" w14:textId="77777777" w:rsidR="007D0F57" w:rsidRDefault="007D0F57" w:rsidP="007D0F57">
      <w:pPr>
        <w:rPr>
          <w:rFonts w:eastAsiaTheme="minorEastAsia"/>
        </w:rPr>
      </w:pPr>
      <w:r>
        <w:rPr>
          <w:rFonts w:eastAsiaTheme="minorEastAsia"/>
        </w:rPr>
        <w:t xml:space="preserve">Набор </w:t>
      </w:r>
      <m:oMath>
        <m:r>
          <w:rPr>
            <w:rFonts w:ascii="Cambria Math" w:eastAsiaTheme="minorEastAsia" w:hAnsi="Cambria Math"/>
          </w:rPr>
          <m:t>(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мы будем называть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</w:rPr>
        <w:t xml:space="preserve">-й собственной тройкой сингулярного разложения, а матрицы </w:t>
      </w:r>
      <w:r>
        <w:rPr>
          <w:rFonts w:eastAsiaTheme="minorEastAsia"/>
          <w:i/>
          <w:iCs/>
          <w:lang w:val="en-US"/>
        </w:rPr>
        <w:t>U</w:t>
      </w:r>
      <w:r w:rsidRPr="007D0F5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i/>
          <w:iCs/>
          <w:lang w:val="en-US"/>
        </w:rPr>
        <w:t>V</w:t>
      </w:r>
      <w:r w:rsidRPr="007D0F57">
        <w:rPr>
          <w:rFonts w:eastAsiaTheme="minorEastAsia"/>
        </w:rPr>
        <w:t xml:space="preserve"> </w:t>
      </w:r>
    </w:p>
    <w:p w14:paraId="222B437B" w14:textId="77777777" w:rsidR="007D0F57" w:rsidRDefault="007D0F57" w:rsidP="007D0F57">
      <w:pPr>
        <w:rPr>
          <w:rFonts w:eastAsiaTheme="minorEastAsia"/>
          <w:i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U=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w:sym w:font="Symbol" w:char="F0CE"/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LxL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,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V=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w:sym w:font="Symbol" w:char="F0CE"/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KxL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e>
            </m:mr>
          </m:m>
        </m:oMath>
      </m:oMathPara>
    </w:p>
    <w:p w14:paraId="70C89089" w14:textId="77777777" w:rsidR="007D0F57" w:rsidRDefault="007D0F57" w:rsidP="007D0F57">
      <w:pPr>
        <w:ind w:firstLine="0"/>
        <w:rPr>
          <w:rStyle w:val="tlid-translation"/>
        </w:rPr>
      </w:pPr>
      <w:r>
        <w:rPr>
          <w:rStyle w:val="tlid-translation"/>
        </w:rPr>
        <w:t>обозначаются как матрица эмпирических ортогональных функций и матрица главных компонент соответственно.</w:t>
      </w:r>
    </w:p>
    <w:p w14:paraId="595DC337" w14:textId="7ADA045C" w:rsidR="007D0F57" w:rsidRPr="007D0F57" w:rsidRDefault="007D0F57" w:rsidP="007D0F57">
      <w:pPr>
        <w:pStyle w:val="2"/>
        <w:numPr>
          <w:ilvl w:val="0"/>
          <w:numId w:val="1"/>
        </w:numPr>
        <w:jc w:val="left"/>
        <w:rPr>
          <w:rStyle w:val="tlid-translation"/>
          <w:sz w:val="28"/>
          <w:szCs w:val="24"/>
        </w:rPr>
      </w:pPr>
      <w:bookmarkStart w:id="2" w:name="_Toc11806881"/>
      <w:r w:rsidRPr="007D0F57">
        <w:rPr>
          <w:rStyle w:val="tlid-translation"/>
          <w:sz w:val="28"/>
          <w:szCs w:val="24"/>
        </w:rPr>
        <w:t>Группировка</w:t>
      </w:r>
      <w:bookmarkEnd w:id="2"/>
    </w:p>
    <w:p w14:paraId="7D170119" w14:textId="77777777" w:rsidR="007D0F57" w:rsidRDefault="007D0F57" w:rsidP="007D0F57">
      <w:r>
        <w:t xml:space="preserve">На основе разложения (2) процедура группировки делит все множество индексов {1, …, </w:t>
      </w:r>
      <w:r>
        <w:rPr>
          <w:i/>
          <w:iCs/>
          <w:lang w:val="en-US"/>
        </w:rPr>
        <w:t>d</w:t>
      </w:r>
      <w:r>
        <w:t xml:space="preserve">} на </w:t>
      </w:r>
      <w:r>
        <w:rPr>
          <w:i/>
          <w:iCs/>
          <w:lang w:val="en-US"/>
        </w:rPr>
        <w:t>m</w:t>
      </w:r>
      <w:r w:rsidRPr="007D0F57">
        <w:t xml:space="preserve"> </w:t>
      </w:r>
      <w:r>
        <w:t xml:space="preserve">непересекающихся подмножеств </w:t>
      </w:r>
      <w:r>
        <w:rPr>
          <w:i/>
          <w:iCs/>
          <w:lang w:val="en-US"/>
        </w:rPr>
        <w:t>I</w:t>
      </w:r>
      <w:r>
        <w:rPr>
          <w:i/>
          <w:iCs/>
          <w:vertAlign w:val="subscript"/>
        </w:rPr>
        <w:t>1</w:t>
      </w:r>
      <w:r>
        <w:rPr>
          <w:i/>
          <w:iCs/>
        </w:rPr>
        <w:t xml:space="preserve">, …, </w:t>
      </w:r>
      <w:proofErr w:type="spellStart"/>
      <w:r>
        <w:rPr>
          <w:i/>
          <w:iCs/>
          <w:lang w:val="en-US"/>
        </w:rPr>
        <w:t>I</w:t>
      </w:r>
      <w:r>
        <w:rPr>
          <w:i/>
          <w:iCs/>
          <w:vertAlign w:val="subscript"/>
          <w:lang w:val="en-US"/>
        </w:rPr>
        <w:t>m</w:t>
      </w:r>
      <w:proofErr w:type="spellEnd"/>
      <w:r>
        <w:t>.</w:t>
      </w:r>
    </w:p>
    <w:p w14:paraId="76922067" w14:textId="77777777" w:rsidR="007D0F57" w:rsidRDefault="007D0F57" w:rsidP="007D0F57">
      <w:r>
        <w:t xml:space="preserve">Пусть </w:t>
      </w:r>
      <w:r>
        <w:rPr>
          <w:i/>
          <w:iCs/>
          <w:lang w:val="en-US"/>
        </w:rPr>
        <w:t>I</w:t>
      </w:r>
      <w:r>
        <w:t xml:space="preserve"> = {</w:t>
      </w:r>
      <w:proofErr w:type="spellStart"/>
      <w:r>
        <w:rPr>
          <w:i/>
          <w:iCs/>
          <w:lang w:val="en-US"/>
        </w:rPr>
        <w:t>i</w:t>
      </w:r>
      <w:proofErr w:type="spellEnd"/>
      <w:r>
        <w:rPr>
          <w:i/>
          <w:iCs/>
          <w:vertAlign w:val="subscript"/>
        </w:rPr>
        <w:t>1</w:t>
      </w:r>
      <w:r>
        <w:rPr>
          <w:i/>
          <w:iCs/>
        </w:rPr>
        <w:t xml:space="preserve">, …, </w:t>
      </w:r>
      <w:proofErr w:type="spellStart"/>
      <w:r>
        <w:rPr>
          <w:i/>
          <w:iCs/>
          <w:lang w:val="en-US"/>
        </w:rPr>
        <w:t>i</w:t>
      </w:r>
      <w:r>
        <w:rPr>
          <w:i/>
          <w:iCs/>
          <w:vertAlign w:val="subscript"/>
          <w:lang w:val="en-US"/>
        </w:rPr>
        <w:t>p</w:t>
      </w:r>
      <w:proofErr w:type="spellEnd"/>
      <w:r>
        <w:t xml:space="preserve">}. Тогда результирующая матрица </w:t>
      </w:r>
      <w:r>
        <w:rPr>
          <w:i/>
          <w:iCs/>
          <w:lang w:val="en-US"/>
        </w:rPr>
        <w:t>X</w:t>
      </w:r>
      <w:r>
        <w:rPr>
          <w:i/>
          <w:iCs/>
          <w:vertAlign w:val="subscript"/>
          <w:lang w:val="en-US"/>
        </w:rPr>
        <w:t>i</w:t>
      </w:r>
      <w:r>
        <w:t xml:space="preserve">, соответствующая группе </w:t>
      </w:r>
      <w:r>
        <w:rPr>
          <w:i/>
          <w:iCs/>
          <w:lang w:val="en-US"/>
        </w:rPr>
        <w:t>I</w:t>
      </w:r>
      <w:r>
        <w:t xml:space="preserve">, определяется как </w:t>
      </w:r>
    </w:p>
    <w:p w14:paraId="5EF2073A" w14:textId="77777777" w:rsidR="007D0F57" w:rsidRDefault="007D0F57" w:rsidP="007D0F5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</m:oMath>
      <w:r>
        <w:rPr>
          <w:rFonts w:eastAsiaTheme="minorEastAsia"/>
        </w:rPr>
        <w:t>.</w:t>
      </w:r>
    </w:p>
    <w:p w14:paraId="060C26FF" w14:textId="77777777" w:rsidR="007D0F57" w:rsidRDefault="007D0F57" w:rsidP="007D0F57">
      <w:pPr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 xml:space="preserve">Такие матрицы вычисляются для </w:t>
      </w:r>
      <w:r>
        <w:rPr>
          <w:rFonts w:eastAsiaTheme="minorEastAsia"/>
          <w:i/>
          <w:iCs/>
          <w:lang w:val="en-US"/>
        </w:rPr>
        <w:t>I</w:t>
      </w:r>
      <w:r>
        <w:rPr>
          <w:rFonts w:eastAsiaTheme="minorEastAsia"/>
        </w:rPr>
        <w:t xml:space="preserve"> = </w:t>
      </w:r>
      <w:r>
        <w:rPr>
          <w:rFonts w:eastAsiaTheme="minorEastAsia"/>
          <w:i/>
          <w:iCs/>
          <w:lang w:val="en-US"/>
        </w:rPr>
        <w:t>I</w:t>
      </w:r>
      <w:r>
        <w:rPr>
          <w:rFonts w:eastAsiaTheme="minorEastAsia"/>
          <w:i/>
          <w:iCs/>
          <w:vertAlign w:val="subscript"/>
        </w:rPr>
        <w:t>1</w:t>
      </w:r>
      <w:r>
        <w:rPr>
          <w:rFonts w:eastAsiaTheme="minorEastAsia"/>
          <w:i/>
          <w:iCs/>
        </w:rPr>
        <w:t xml:space="preserve">, …, </w:t>
      </w:r>
      <w:proofErr w:type="spellStart"/>
      <w:r>
        <w:rPr>
          <w:rFonts w:eastAsiaTheme="minorEastAsia"/>
          <w:i/>
          <w:iCs/>
          <w:lang w:val="en-US"/>
        </w:rPr>
        <w:t>I</w:t>
      </w:r>
      <w:r>
        <w:rPr>
          <w:rFonts w:eastAsiaTheme="minorEastAsia"/>
          <w:i/>
          <w:iCs/>
          <w:vertAlign w:val="subscript"/>
          <w:lang w:val="en-US"/>
        </w:rPr>
        <w:t>m</w:t>
      </w:r>
      <w:proofErr w:type="spellEnd"/>
      <w:r>
        <w:rPr>
          <w:rFonts w:eastAsiaTheme="minorEastAsia"/>
        </w:rPr>
        <w:t>, тем самым разложение (2) может быть записано в сгруппированном виде</w:t>
      </w:r>
    </w:p>
    <w:p w14:paraId="1B40BFD5" w14:textId="77777777" w:rsidR="007D0F57" w:rsidRDefault="007D0F57" w:rsidP="007D0F57">
      <w:pPr>
        <w:jc w:val="right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sub>
        </m:sSub>
      </m:oMath>
      <w:r>
        <w:rPr>
          <w:rFonts w:eastAsiaTheme="minorEastAsia"/>
        </w:rPr>
        <w:t>.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(3)</w:t>
      </w:r>
    </w:p>
    <w:p w14:paraId="1E0C14E4" w14:textId="77777777" w:rsidR="007D0F57" w:rsidRDefault="007D0F57" w:rsidP="007D0F57">
      <w:pPr>
        <w:rPr>
          <w:rStyle w:val="tlid-translation"/>
        </w:rPr>
      </w:pPr>
      <w:r>
        <w:t xml:space="preserve">Типичной группировкой является та, где </w:t>
      </w:r>
      <w:r>
        <w:rPr>
          <w:i/>
          <w:iCs/>
          <w:lang w:val="en-US"/>
        </w:rPr>
        <w:t>m</w:t>
      </w:r>
      <w:r>
        <w:rPr>
          <w:i/>
          <w:iCs/>
        </w:rPr>
        <w:t xml:space="preserve"> = </w:t>
      </w:r>
      <w:r>
        <w:rPr>
          <w:i/>
          <w:iCs/>
          <w:lang w:val="en-US"/>
        </w:rPr>
        <w:t>L</w:t>
      </w:r>
      <w:r>
        <w:t xml:space="preserve">, то есть </w:t>
      </w:r>
      <w:r>
        <w:rPr>
          <w:i/>
          <w:iCs/>
          <w:lang w:val="en-US"/>
        </w:rPr>
        <w:t>p</w:t>
      </w:r>
      <w:r>
        <w:t xml:space="preserve"> = 1, </w:t>
      </w:r>
      <w:r>
        <w:rPr>
          <w:rStyle w:val="tlid-translation"/>
        </w:rPr>
        <w:t xml:space="preserve">которая относится к случаю, когда каждый набор состоит только из одной компоненты. В общем случае вклад каждой матрицы </w:t>
      </w:r>
      <w:r>
        <w:rPr>
          <w:rStyle w:val="tlid-translation"/>
          <w:i/>
          <w:iCs/>
          <w:lang w:val="en-US"/>
        </w:rPr>
        <w:t>X</w:t>
      </w:r>
      <w:r>
        <w:rPr>
          <w:rStyle w:val="tlid-translation"/>
          <w:i/>
          <w:iCs/>
          <w:vertAlign w:val="subscript"/>
          <w:lang w:val="en-US"/>
        </w:rPr>
        <w:t>I</w:t>
      </w:r>
      <w:r>
        <w:rPr>
          <w:rStyle w:val="tlid-translation"/>
        </w:rPr>
        <w:t xml:space="preserve"> в траекторную матрицу в сингулярном разложении связан с ее собственными значениями и поэтому может быть получен как</w:t>
      </w:r>
    </w:p>
    <w:p w14:paraId="508A1F62" w14:textId="77777777" w:rsidR="007D0F57" w:rsidRDefault="007D0F57" w:rsidP="007D0F57">
      <w:pPr>
        <w:spacing w:line="480" w:lineRule="auto"/>
        <w:rPr>
          <w:rFonts w:eastAsiaTheme="minorEastAsi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w:sym w:font="Symbol" w:char="F0CE"/>
                  </m:r>
                  <m:r>
                    <m:rPr>
                      <m:sty m:val="p"/>
                    </m:rPr>
                    <w:rPr>
                      <w:rFonts w:ascii="Cambria Math" w:cs="Times New Roman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.                                                                (4)</m:t>
          </m:r>
        </m:oMath>
      </m:oMathPara>
    </w:p>
    <w:p w14:paraId="5DE2C10D" w14:textId="7B2D6738" w:rsidR="007D0F57" w:rsidRPr="007D0F57" w:rsidRDefault="007D0F57" w:rsidP="007D0F57">
      <w:pPr>
        <w:pStyle w:val="2"/>
        <w:numPr>
          <w:ilvl w:val="0"/>
          <w:numId w:val="1"/>
        </w:numPr>
        <w:jc w:val="both"/>
        <w:rPr>
          <w:sz w:val="28"/>
          <w:szCs w:val="24"/>
        </w:rPr>
      </w:pPr>
      <w:bookmarkStart w:id="3" w:name="_Toc11806882"/>
      <w:r w:rsidRPr="007D0F57">
        <w:rPr>
          <w:sz w:val="28"/>
          <w:szCs w:val="24"/>
        </w:rPr>
        <w:t>Диагональное усреднение</w:t>
      </w:r>
      <w:bookmarkEnd w:id="3"/>
    </w:p>
    <w:p w14:paraId="5F14F061" w14:textId="77777777" w:rsidR="007D0F57" w:rsidRDefault="007D0F57" w:rsidP="007D0F57">
      <w:pPr>
        <w:rPr>
          <w:rStyle w:val="tlid-translation"/>
        </w:rPr>
      </w:pPr>
      <w:r>
        <w:rPr>
          <w:rStyle w:val="tlid-translation"/>
        </w:rPr>
        <w:t xml:space="preserve">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sub>
        </m:sSub>
      </m:oMath>
      <w:r>
        <w:rPr>
          <w:rStyle w:val="tlid-translation"/>
        </w:rPr>
        <w:t xml:space="preserve">, полученные путем группировки, не обязательно являются ганкелевыми матрицами, как это было с траекторной матрицей. Чтобы спроецировать каждую из этих матриц в одномерный сигнал, они должны быть </w:t>
      </w:r>
      <w:proofErr w:type="spellStart"/>
      <w:r>
        <w:rPr>
          <w:rStyle w:val="tlid-translation"/>
        </w:rPr>
        <w:t>ганкелезированы</w:t>
      </w:r>
      <w:proofErr w:type="spellEnd"/>
      <w:r>
        <w:rPr>
          <w:rStyle w:val="tlid-translation"/>
        </w:rPr>
        <w:t xml:space="preserve">. Этот шаг выполняется путем получения среднего значения по всем побочным диагоналям каждого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sub>
        </m:sSub>
      </m:oMath>
      <w:r>
        <w:rPr>
          <w:rStyle w:val="tlid-translation"/>
        </w:rPr>
        <w:t>.</w:t>
      </w:r>
    </w:p>
    <w:p w14:paraId="41569F37" w14:textId="77777777" w:rsidR="007D0F57" w:rsidRDefault="007D0F57" w:rsidP="007D0F57">
      <w:pPr>
        <w:rPr>
          <w:rStyle w:val="tlid-translation"/>
          <w:rFonts w:eastAsiaTheme="minorEastAsia"/>
        </w:rPr>
      </w:pPr>
      <w:r>
        <w:rPr>
          <w:rStyle w:val="tlid-translation"/>
        </w:rPr>
        <w:t xml:space="preserve">Пусть </w:t>
      </w:r>
      <w:r>
        <w:rPr>
          <w:rStyle w:val="tlid-translation"/>
          <w:bCs/>
          <w:i/>
          <w:iCs/>
          <w:lang w:val="en-US"/>
        </w:rPr>
        <w:t>Y</w:t>
      </w:r>
      <w:r w:rsidRPr="007D0F57">
        <w:rPr>
          <w:rStyle w:val="tlid-translation"/>
        </w:rPr>
        <w:t xml:space="preserve"> </w:t>
      </w:r>
      <w:r>
        <w:rPr>
          <w:rStyle w:val="tlid-translation"/>
        </w:rPr>
        <w:t xml:space="preserve">– некоторая </w:t>
      </w:r>
      <w:r>
        <w:rPr>
          <w:rStyle w:val="tlid-translation"/>
          <w:i/>
          <w:iCs/>
          <w:lang w:val="en-US"/>
        </w:rPr>
        <w:t>L</w:t>
      </w:r>
      <w:r w:rsidRPr="007D0F57">
        <w:rPr>
          <w:rStyle w:val="tlid-translation"/>
          <w:i/>
          <w:iCs/>
        </w:rPr>
        <w:t xml:space="preserve"> </w:t>
      </w:r>
      <w:r>
        <w:rPr>
          <w:rStyle w:val="tlid-translation"/>
          <w:i/>
          <w:iCs/>
          <w:lang w:val="en-US"/>
        </w:rPr>
        <w:t>x</w:t>
      </w:r>
      <w:r w:rsidRPr="007D0F57">
        <w:rPr>
          <w:rStyle w:val="tlid-translation"/>
          <w:i/>
          <w:iCs/>
        </w:rPr>
        <w:t xml:space="preserve"> </w:t>
      </w:r>
      <w:r>
        <w:rPr>
          <w:rStyle w:val="tlid-translation"/>
          <w:i/>
          <w:iCs/>
          <w:lang w:val="en-US"/>
        </w:rPr>
        <w:t>K</w:t>
      </w:r>
      <w:r w:rsidRPr="007D0F57">
        <w:rPr>
          <w:rStyle w:val="tlid-translation"/>
        </w:rPr>
        <w:t xml:space="preserve"> </w:t>
      </w:r>
      <w:r>
        <w:rPr>
          <w:rStyle w:val="tlid-translation"/>
        </w:rPr>
        <w:t xml:space="preserve">матрица с элементами </w:t>
      </w:r>
      <w:proofErr w:type="spellStart"/>
      <w:proofErr w:type="gramStart"/>
      <w:r>
        <w:rPr>
          <w:rStyle w:val="tlid-translation"/>
          <w:i/>
          <w:iCs/>
          <w:lang w:val="en-US"/>
        </w:rPr>
        <w:t>y</w:t>
      </w:r>
      <w:r>
        <w:rPr>
          <w:rStyle w:val="tlid-translation"/>
          <w:i/>
          <w:iCs/>
          <w:vertAlign w:val="subscript"/>
          <w:lang w:val="en-US"/>
        </w:rPr>
        <w:t>i</w:t>
      </w:r>
      <w:proofErr w:type="spellEnd"/>
      <w:r>
        <w:rPr>
          <w:rStyle w:val="tlid-translation"/>
          <w:i/>
          <w:iCs/>
          <w:vertAlign w:val="subscript"/>
        </w:rPr>
        <w:t>,</w:t>
      </w:r>
      <w:r>
        <w:rPr>
          <w:rStyle w:val="tlid-translation"/>
          <w:i/>
          <w:iCs/>
          <w:vertAlign w:val="subscript"/>
          <w:lang w:val="en-US"/>
        </w:rPr>
        <w:t>j</w:t>
      </w:r>
      <w:proofErr w:type="gramEnd"/>
      <w:r>
        <w:rPr>
          <w:rStyle w:val="tlid-translation"/>
        </w:rPr>
        <w:t xml:space="preserve">, где </w:t>
      </w:r>
      <w:r>
        <w:rPr>
          <w:rStyle w:val="tlid-translation"/>
          <w:i/>
          <w:iCs/>
        </w:rPr>
        <w:t xml:space="preserve">1 ≤ </w:t>
      </w:r>
      <w:proofErr w:type="spellStart"/>
      <w:r>
        <w:rPr>
          <w:rStyle w:val="tlid-translation"/>
          <w:i/>
          <w:iCs/>
          <w:lang w:val="en-US"/>
        </w:rPr>
        <w:t>i</w:t>
      </w:r>
      <w:proofErr w:type="spellEnd"/>
      <w:r>
        <w:rPr>
          <w:rStyle w:val="tlid-translation"/>
          <w:i/>
          <w:iCs/>
        </w:rPr>
        <w:t xml:space="preserve"> ≤ </w:t>
      </w:r>
      <w:r>
        <w:rPr>
          <w:rStyle w:val="tlid-translation"/>
          <w:i/>
          <w:iCs/>
          <w:lang w:val="en-US"/>
        </w:rPr>
        <w:t>L</w:t>
      </w:r>
      <w:r>
        <w:rPr>
          <w:rStyle w:val="tlid-translation"/>
          <w:i/>
          <w:iCs/>
        </w:rPr>
        <w:t xml:space="preserve">, 1 ≤  </w:t>
      </w:r>
      <w:r>
        <w:rPr>
          <w:rStyle w:val="tlid-translation"/>
          <w:i/>
          <w:iCs/>
          <w:lang w:val="en-US"/>
        </w:rPr>
        <w:t>j</w:t>
      </w:r>
      <w:r>
        <w:rPr>
          <w:rStyle w:val="tlid-translation"/>
          <w:i/>
          <w:iCs/>
        </w:rPr>
        <w:t xml:space="preserve"> ≤ </w:t>
      </w:r>
      <w:r>
        <w:rPr>
          <w:rStyle w:val="tlid-translation"/>
          <w:i/>
          <w:iCs/>
          <w:lang w:val="en-US"/>
        </w:rPr>
        <w:t>K</w:t>
      </w:r>
      <w:r>
        <w:rPr>
          <w:rStyle w:val="tlid-translation"/>
        </w:rPr>
        <w:t xml:space="preserve"> и </w:t>
      </w:r>
      <m:oMath>
        <m:r>
          <w:rPr>
            <w:rStyle w:val="tlid-translation"/>
            <w:rFonts w:ascii="Cambria Math" w:hAnsi="Cambria Math"/>
          </w:rPr>
          <m:t>N=L+K-1</m:t>
        </m:r>
      </m:oMath>
      <w:r>
        <w:rPr>
          <w:rStyle w:val="tlid-translation"/>
        </w:rPr>
        <w:t xml:space="preserve">. Диагональное усреднение переводит матрицу </w:t>
      </w:r>
      <w:r>
        <w:rPr>
          <w:rStyle w:val="tlid-translation"/>
          <w:i/>
          <w:iCs/>
          <w:lang w:val="en-US"/>
        </w:rPr>
        <w:t>Y</w:t>
      </w:r>
      <w:r w:rsidRPr="007D0F57">
        <w:rPr>
          <w:rStyle w:val="tlid-translation"/>
        </w:rPr>
        <w:t xml:space="preserve"> </w:t>
      </w:r>
      <w:r>
        <w:rPr>
          <w:rStyle w:val="tlid-translation"/>
        </w:rPr>
        <w:t xml:space="preserve">в ряд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Style w:val="tlid-translation"/>
                <w:rFonts w:ascii="Cambria Math" w:hAnsi="Cambria Math"/>
              </w:rPr>
              <m:t>g</m:t>
            </m:r>
          </m:e>
          <m:sub>
            <m:r>
              <w:rPr>
                <w:rStyle w:val="tlid-translation"/>
                <w:rFonts w:ascii="Cambria Math" w:hAnsi="Cambria Math"/>
              </w:rPr>
              <m:t>0</m:t>
            </m:r>
          </m:sub>
        </m:sSub>
        <m:r>
          <w:rPr>
            <w:rStyle w:val="tlid-translation"/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Style w:val="tlid-translation"/>
                <w:rFonts w:ascii="Cambria Math" w:hAnsi="Cambria Math"/>
              </w:rPr>
              <m:t>g</m:t>
            </m:r>
          </m:e>
          <m:sub>
            <m:r>
              <w:rPr>
                <w:rStyle w:val="tlid-translation"/>
                <w:rFonts w:ascii="Cambria Math" w:hAnsi="Cambria Math"/>
              </w:rPr>
              <m:t>N-1</m:t>
            </m:r>
          </m:sub>
        </m:sSub>
      </m:oMath>
    </w:p>
    <w:p w14:paraId="3326E2FD" w14:textId="77777777" w:rsidR="007D0F57" w:rsidRDefault="007D0F57" w:rsidP="007D0F57">
      <w:pPr>
        <w:rPr>
          <w:i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m, k-m+2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,для 0≤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&lt;</m:t>
                    </m:r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  <m:r>
                      <w:rPr>
                        <w:rFonts w:ascii="Cambria Math" w:hAnsi="Cambria Math"/>
                      </w:rPr>
                      <m:t>-1,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m, k-m+2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,для L-1≤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&lt;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N-k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m=k-K+2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N-K+1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m, k-m+2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,для K≤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&lt;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.</m:t>
                    </m:r>
                  </m:e>
                </m:mr>
              </m:m>
              <m:r>
                <w:rPr>
                  <w:rFonts w:ascii="Cambria Math" w:hAnsi="Cambria Math"/>
                </w:rPr>
                <m:t>.</m:t>
              </m:r>
            </m:e>
          </m:d>
          <m:r>
            <w:rPr>
              <w:rFonts w:ascii="Cambria Math" w:hAnsi="Cambria Math"/>
            </w:rPr>
            <m:t xml:space="preserve">                              (5)</m:t>
          </m:r>
        </m:oMath>
      </m:oMathPara>
    </w:p>
    <w:p w14:paraId="75DECDDD" w14:textId="77777777" w:rsidR="007D0F57" w:rsidRDefault="007D0F57" w:rsidP="007D0F57">
      <w:pPr>
        <w:rPr>
          <w:rFonts w:eastAsiaTheme="minorEastAsia"/>
        </w:rPr>
      </w:pPr>
      <w:r>
        <w:rPr>
          <w:rFonts w:eastAsiaTheme="minorEastAsia"/>
          <w:iCs/>
        </w:rPr>
        <w:lastRenderedPageBreak/>
        <w:t xml:space="preserve">Применяя диагональное усреднение (5) к результирующим матрицам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>
        <w:rPr>
          <w:rFonts w:eastAsiaTheme="minorEastAsia"/>
        </w:rPr>
        <w:t xml:space="preserve"> мы получим ряды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(k)</m:t>
                </m:r>
              </m:sup>
            </m:sSup>
          </m:e>
        </m:acc>
        <m:r>
          <w:rPr>
            <w:rFonts w:ascii="Cambria Math" w:eastAsiaTheme="minorEastAsia" w:hAnsi="Cambria Math"/>
          </w:rPr>
          <m:t>=(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bSup>
          </m:e>
        </m:acc>
        <m:r>
          <w:rPr>
            <w:rFonts w:ascii="Cambria Math" w:eastAsiaTheme="minorEastAsia" w:hAnsi="Cambria Math"/>
          </w:rPr>
          <m:t xml:space="preserve">, …, 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(k)</m:t>
                </m:r>
              </m:sup>
            </m:sSubSup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и, следовательно, исходный ряд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раскладывается в сумму </w:t>
      </w:r>
      <w:r>
        <w:rPr>
          <w:rFonts w:eastAsiaTheme="minorEastAsia"/>
          <w:i/>
          <w:iCs/>
          <w:lang w:val="en-US"/>
        </w:rPr>
        <w:t>m</w:t>
      </w:r>
      <w:r w:rsidRPr="007D0F57">
        <w:rPr>
          <w:rFonts w:eastAsiaTheme="minorEastAsia"/>
        </w:rPr>
        <w:t xml:space="preserve"> </w:t>
      </w:r>
      <w:r>
        <w:rPr>
          <w:rFonts w:eastAsiaTheme="minorEastAsia"/>
        </w:rPr>
        <w:t>рядов:</w:t>
      </w:r>
    </w:p>
    <w:p w14:paraId="7F8C7BD6" w14:textId="77777777" w:rsidR="007D0F57" w:rsidRDefault="007D0F57" w:rsidP="007D0F57">
      <w:pPr>
        <w:spacing w:line="480" w:lineRule="auto"/>
        <w:rPr>
          <w:rFonts w:eastAsiaTheme="minorEastAsia"/>
          <w:iCs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(k)</m:t>
                      </m:r>
                    </m:sup>
                  </m:sSubSup>
                </m:e>
              </m:acc>
              <m:r>
                <w:rPr>
                  <w:rFonts w:ascii="Cambria Math" w:eastAsiaTheme="minorEastAsia" w:hAnsi="Cambria Math"/>
                </w:rPr>
                <m:t xml:space="preserve"> .</m:t>
              </m:r>
            </m:e>
          </m:nary>
        </m:oMath>
      </m:oMathPara>
    </w:p>
    <w:p w14:paraId="7D42E3FD" w14:textId="77777777" w:rsidR="007D0F57" w:rsidRPr="007D0F57" w:rsidRDefault="007D0F57" w:rsidP="007D0F57">
      <w:pPr>
        <w:ind w:firstLine="0"/>
        <w:rPr>
          <w:lang w:val="en-US"/>
        </w:rPr>
      </w:pPr>
    </w:p>
    <w:p w14:paraId="09511470" w14:textId="77777777" w:rsidR="00794D4C" w:rsidRDefault="00794D4C"/>
    <w:sectPr w:rsidR="00794D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447FF"/>
    <w:multiLevelType w:val="hybridMultilevel"/>
    <w:tmpl w:val="7E226C0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1ED5D02"/>
    <w:multiLevelType w:val="hybridMultilevel"/>
    <w:tmpl w:val="D062CF9E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 w15:restartNumberingAfterBreak="0">
    <w:nsid w:val="4D491DA2"/>
    <w:multiLevelType w:val="multilevel"/>
    <w:tmpl w:val="F15E6C6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2"/>
      <w:numFmt w:val="decimal"/>
      <w:isLgl/>
      <w:lvlText w:val="%1.%2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3" w15:restartNumberingAfterBreak="0">
    <w:nsid w:val="53DD1101"/>
    <w:multiLevelType w:val="hybridMultilevel"/>
    <w:tmpl w:val="159EA3E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D9"/>
    <w:rsid w:val="00370F5F"/>
    <w:rsid w:val="00794D4C"/>
    <w:rsid w:val="007D0F57"/>
    <w:rsid w:val="0089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208FA"/>
  <w15:chartTrackingRefBased/>
  <w15:docId w15:val="{0E33FBC1-BF2D-4482-BE3A-80F55D95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F57"/>
    <w:pPr>
      <w:spacing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0F57"/>
    <w:pPr>
      <w:keepNext/>
      <w:keepLines/>
      <w:spacing w:before="120" w:after="120"/>
      <w:jc w:val="center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70F5F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370F5F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tlid-translation">
    <w:name w:val="tlid-translation"/>
    <w:basedOn w:val="a0"/>
    <w:rsid w:val="007D0F57"/>
  </w:style>
  <w:style w:type="character" w:customStyle="1" w:styleId="20">
    <w:name w:val="Заголовок 2 Знак"/>
    <w:basedOn w:val="a0"/>
    <w:link w:val="2"/>
    <w:uiPriority w:val="9"/>
    <w:semiHidden/>
    <w:rsid w:val="007D0F57"/>
    <w:rPr>
      <w:rFonts w:ascii="Times New Roman" w:eastAsiaTheme="majorEastAsia" w:hAnsi="Times New Roman" w:cstheme="majorBidi"/>
      <w:b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9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</cp:revision>
  <dcterms:created xsi:type="dcterms:W3CDTF">2019-07-20T12:56:00Z</dcterms:created>
  <dcterms:modified xsi:type="dcterms:W3CDTF">2019-07-20T12:59:00Z</dcterms:modified>
</cp:coreProperties>
</file>