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10AE6" w:rsidR="00616197" w:rsidP="00616197" w:rsidRDefault="00616197" w14:paraId="116441A8" w14:textId="77777777">
      <w:pPr>
        <w:pStyle w:val="Title"/>
        <w:rPr>
          <w:rStyle w:val="normaltextrun"/>
          <w:b/>
          <w:bCs/>
          <w:sz w:val="40"/>
          <w:szCs w:val="40"/>
        </w:rPr>
      </w:pPr>
      <w:r>
        <w:rPr>
          <w:rStyle w:val="normaltextrun"/>
          <w:b/>
          <w:bCs/>
          <w:sz w:val="40"/>
          <w:szCs w:val="40"/>
        </w:rPr>
        <w:t>AI for Developers – January 2026</w:t>
      </w:r>
      <w:r>
        <w:rPr>
          <w:b/>
          <w:bCs/>
          <w:sz w:val="40"/>
          <w:szCs w:val="40"/>
        </w:rPr>
        <w:br/>
      </w:r>
      <w:r>
        <w:rPr>
          <w:rStyle w:val="normaltextrun"/>
          <w:b/>
          <w:bCs/>
          <w:sz w:val="40"/>
          <w:szCs w:val="40"/>
        </w:rPr>
        <w:t>Individual Project Assignment</w:t>
      </w:r>
    </w:p>
    <w:p w:rsidRPr="00616197" w:rsidR="00616197" w:rsidP="00616197" w:rsidRDefault="00616197" w14:paraId="4E378A52" w14:textId="77777777">
      <w:pPr>
        <w:pStyle w:val="Heading1"/>
      </w:pPr>
      <w:r>
        <w:rPr/>
        <w:t>Overview</w:t>
      </w:r>
    </w:p>
    <w:p w:rsidR="1725A83F" w:rsidP="4EB8E5D5" w:rsidRDefault="1725A83F" w14:paraId="54A2F943" w14:textId="18B727EB">
      <w:pPr>
        <w:pStyle w:val="Normal"/>
        <w:suppressLineNumbers w:val="0"/>
        <w:bidi w:val="0"/>
        <w:spacing w:before="80" w:beforeAutospacing="off" w:after="120" w:afterAutospacing="off" w:line="276" w:lineRule="auto"/>
        <w:ind w:left="0" w:right="0"/>
        <w:jc w:val="left"/>
      </w:pPr>
      <w:r>
        <w:rPr/>
        <w:t>Euro Coin Collection Tracker —Personal tracker for owned euro coins</w:t>
      </w:r>
    </w:p>
    <w:p w:rsidR="00616197" w:rsidP="00616197" w:rsidRDefault="00616197" w14:paraId="0E15CD40" w14:textId="77777777">
      <w:pPr>
        <w:pStyle w:val="Heading1"/>
      </w:pPr>
      <w:r>
        <w:rPr/>
        <w:t>Choose Your Own Project Topic</w:t>
      </w:r>
    </w:p>
    <w:p w:rsidR="16BEFBDD" w:rsidRDefault="16BEFBDD" w14:paraId="5913C84E" w14:textId="3DE77797">
      <w:r>
        <w:rPr/>
        <w:t>A web application for numismatic hobbyists to track their personal Euro coin collection. Since the Eurozone was established, each participating country mints 8 denominations (1¢, 2¢, 5¢, 10¢, 20¢, 50¢, €1, €2), with unique national designs per country. With 25 countries in scope, a complete collection totals 200 coins.</w:t>
      </w:r>
    </w:p>
    <w:p w:rsidR="16BEFBDD" w:rsidP="4EB8E5D5" w:rsidRDefault="16BEFBDD" w14:paraId="3BD712B2" w14:textId="252D3006">
      <w:pPr>
        <w:pStyle w:val="Normal"/>
      </w:pPr>
      <w:r>
        <w:rPr/>
        <w:t>The application was fully built using Claude Code — Anthropic's AI-powered CLI tool — as a practical demonstration of AI-assisted software development. The entire codebase, from architecture decisions to component implementation and Firebase integration, was produced through an iterative conversation with Claude Code.</w:t>
      </w:r>
    </w:p>
    <w:p w:rsidR="16BEFBDD" w:rsidP="4EB8E5D5" w:rsidRDefault="16BEFBDD" w14:paraId="506F1EB6" w14:textId="423005D2">
      <w:pPr>
        <w:pStyle w:val="Normal"/>
      </w:pPr>
      <w:r>
        <w:rPr/>
        <w:t>Each registered user maintains their own independent collection. After logging in, a user sees only their personal checklist — coins they own are tracked separately from every other user's data. Logging out does not clear or lose user’s collection of owned coins.</w:t>
      </w:r>
    </w:p>
    <w:p w:rsidR="346FFCAA" w:rsidP="4EB8E5D5" w:rsidRDefault="346FFCAA" w14:paraId="536B9C01" w14:textId="01A4F3F1">
      <w:pPr>
        <w:pStyle w:val="Subtitle"/>
      </w:pPr>
      <w:r>
        <w:rPr/>
        <w:t>Functional Requirements</w:t>
      </w:r>
    </w:p>
    <w:p w:rsidR="16BEFBDD" w:rsidP="4EB8E5D5" w:rsidRDefault="16BEFBDD" w14:paraId="0ED260A4" w14:textId="6F15060F">
      <w:pPr>
        <w:pStyle w:val="ListParagraph"/>
        <w:numPr>
          <w:ilvl w:val="0"/>
          <w:numId w:val="42"/>
        </w:numPr>
        <w:suppressLineNumbers w:val="0"/>
        <w:bidi w:val="0"/>
        <w:spacing w:before="80" w:beforeAutospacing="off" w:after="120" w:afterAutospacing="off" w:line="276" w:lineRule="auto"/>
        <w:ind w:right="0"/>
        <w:jc w:val="left"/>
        <w:rPr>
          <w:sz w:val="22"/>
          <w:szCs w:val="22"/>
        </w:rPr>
      </w:pPr>
      <w:r>
        <w:rPr/>
        <w:t>Users must register and log in via email/password before accessing their collection.</w:t>
      </w:r>
    </w:p>
    <w:p w:rsidR="16BEFBDD" w:rsidP="4EB8E5D5" w:rsidRDefault="16BEFBDD" w14:paraId="6998CAE4" w14:textId="79B7EBDE">
      <w:pPr>
        <w:pStyle w:val="ListParagraph"/>
        <w:numPr>
          <w:ilvl w:val="0"/>
          <w:numId w:val="43"/>
        </w:numPr>
        <w:suppressLineNumbers w:val="0"/>
        <w:bidi w:val="0"/>
        <w:spacing w:before="80" w:beforeAutospacing="off" w:after="120" w:afterAutospacing="off" w:line="276" w:lineRule="auto"/>
        <w:ind w:right="0"/>
        <w:jc w:val="left"/>
        <w:rPr>
          <w:sz w:val="22"/>
          <w:szCs w:val="22"/>
        </w:rPr>
      </w:pPr>
      <w:r w:rsidR="16BEFBDD">
        <w:rPr/>
        <w:t>Each user's collection is fully isolated — no user can see or modify another user's data.</w:t>
      </w:r>
      <w:r w:rsidR="16BEFBDD">
        <w:rPr/>
      </w:r>
      <w:r w:rsidR="16BEFBDD">
        <w:rPr/>
      </w:r>
      <w:r w:rsidR="17565B13">
        <w:rPr/>
      </w:r>
      <w:r w:rsidR="16BEFBDD">
        <w:rPr/>
      </w:r>
    </w:p>
    <w:p w:rsidR="16BEFBDD" w:rsidP="4EB8E5D5" w:rsidRDefault="16BEFBDD" w14:paraId="3FA3D137" w14:textId="7BBE98BF">
      <w:pPr>
        <w:pStyle w:val="ListParagraph"/>
        <w:numPr>
          <w:ilvl w:val="0"/>
          <w:numId w:val="44"/>
        </w:numPr>
        <w:suppressLineNumbers w:val="0"/>
        <w:bidi w:val="0"/>
        <w:spacing w:before="80" w:beforeAutospacing="off" w:after="120" w:afterAutospacing="off" w:line="276" w:lineRule="auto"/>
        <w:ind w:right="0"/>
        <w:jc w:val="left"/>
        <w:rPr>
          <w:sz w:val="22"/>
          <w:szCs w:val="22"/>
        </w:rPr>
      </w:pPr>
      <w:r>
        <w:rPr/>
        <w:t>The collection displays all 25 countries, each with 8 denomination cards.</w:t>
      </w:r>
    </w:p>
    <w:p w:rsidR="16BEFBDD" w:rsidP="4EB8E5D5" w:rsidRDefault="16BEFBDD" w14:paraId="56C75BC3" w14:textId="0B887282">
      <w:pPr>
        <w:pStyle w:val="ListParagraph"/>
        <w:numPr>
          <w:ilvl w:val="0"/>
          <w:numId w:val="45"/>
        </w:numPr>
        <w:suppressLineNumbers w:val="0"/>
        <w:bidi w:val="0"/>
        <w:spacing w:before="80" w:beforeAutospacing="off" w:after="120" w:afterAutospacing="off" w:line="276" w:lineRule="auto"/>
        <w:ind w:right="0"/>
        <w:jc w:val="left"/>
        <w:rPr>
          <w:sz w:val="22"/>
          <w:szCs w:val="22"/>
        </w:rPr>
      </w:pPr>
      <w:r>
        <w:rPr/>
        <w:t>Each coin card shows a coin image, denomination label, and owned/not-owned state.</w:t>
      </w:r>
    </w:p>
    <w:p w:rsidR="16BEFBDD" w:rsidP="4EB8E5D5" w:rsidRDefault="16BEFBDD" w14:paraId="41B54D6F" w14:textId="04C9F8EB">
      <w:pPr>
        <w:pStyle w:val="ListParagraph"/>
        <w:numPr>
          <w:ilvl w:val="0"/>
          <w:numId w:val="46"/>
        </w:numPr>
        <w:suppressLineNumbers w:val="0"/>
        <w:bidi w:val="0"/>
        <w:spacing w:before="80" w:beforeAutospacing="off" w:after="120" w:afterAutospacing="off" w:line="276" w:lineRule="auto"/>
        <w:ind w:right="0"/>
        <w:jc w:val="left"/>
        <w:rPr>
          <w:sz w:val="22"/>
          <w:szCs w:val="22"/>
        </w:rPr>
      </w:pPr>
      <w:r>
        <w:rPr/>
        <w:t>Clicking a coin card toggles ownership; changes persist immediately to the backend.</w:t>
      </w:r>
    </w:p>
    <w:p w:rsidR="16BEFBDD" w:rsidP="4EB8E5D5" w:rsidRDefault="16BEFBDD" w14:paraId="18BEF7AE" w14:textId="0B1447AF">
      <w:pPr>
        <w:pStyle w:val="ListParagraph"/>
        <w:numPr>
          <w:ilvl w:val="0"/>
          <w:numId w:val="47"/>
        </w:numPr>
        <w:suppressLineNumbers w:val="0"/>
        <w:bidi w:val="0"/>
        <w:spacing w:before="80" w:beforeAutospacing="off" w:after="120" w:afterAutospacing="off" w:line="276" w:lineRule="auto"/>
        <w:ind w:right="0"/>
        <w:jc w:val="left"/>
        <w:rPr>
          <w:sz w:val="22"/>
          <w:szCs w:val="22"/>
        </w:rPr>
      </w:pPr>
      <w:r w:rsidR="16BEFBDD">
        <w:rPr/>
        <w:t xml:space="preserve">A statistics bar shows total coins owned, collection percentage, and </w:t>
      </w:r>
      <w:r w:rsidR="45273E16">
        <w:rPr/>
        <w:t>progress</w:t>
      </w:r>
      <w:r w:rsidR="16BEFBDD">
        <w:rPr/>
        <w:t xml:space="preserve"> bar.</w:t>
      </w:r>
    </w:p>
    <w:p w:rsidR="16BEFBDD" w:rsidP="4EB8E5D5" w:rsidRDefault="16BEFBDD" w14:paraId="2762A841" w14:textId="3A6B6FF0">
      <w:pPr>
        <w:pStyle w:val="ListParagraph"/>
        <w:numPr>
          <w:ilvl w:val="0"/>
          <w:numId w:val="48"/>
        </w:numPr>
        <w:suppressLineNumbers w:val="0"/>
        <w:bidi w:val="0"/>
        <w:spacing w:before="80" w:beforeAutospacing="off" w:after="120" w:afterAutospacing="off" w:line="276" w:lineRule="auto"/>
        <w:ind w:right="0"/>
        <w:jc w:val="left"/>
        <w:rPr>
          <w:sz w:val="22"/>
          <w:szCs w:val="22"/>
        </w:rPr>
      </w:pPr>
      <w:r>
        <w:rPr/>
        <w:t>A country navigation dropdown scrolls the view to any country section.</w:t>
      </w:r>
    </w:p>
    <w:p w:rsidR="16BEFBDD" w:rsidP="4EB8E5D5" w:rsidRDefault="16BEFBDD" w14:paraId="217C0215" w14:textId="784BBD17">
      <w:pPr>
        <w:pStyle w:val="ListParagraph"/>
        <w:numPr>
          <w:ilvl w:val="0"/>
          <w:numId w:val="49"/>
        </w:numPr>
        <w:suppressLineNumbers w:val="0"/>
        <w:bidi w:val="0"/>
        <w:spacing w:before="80" w:beforeAutospacing="off" w:after="120" w:afterAutospacing="off" w:line="276" w:lineRule="auto"/>
        <w:ind w:right="0"/>
        <w:jc w:val="left"/>
        <w:rPr>
          <w:sz w:val="22"/>
          <w:szCs w:val="22"/>
        </w:rPr>
      </w:pPr>
      <w:r w:rsidR="16BEFBDD">
        <w:rPr/>
        <w:t xml:space="preserve">A back-to-top button appears during </w:t>
      </w:r>
      <w:r w:rsidR="3534F14B">
        <w:rPr/>
        <w:t>a scroll</w:t>
      </w:r>
      <w:r w:rsidR="16BEFBDD">
        <w:rPr/>
        <w:t xml:space="preserve"> for quick navigation.</w:t>
      </w:r>
    </w:p>
    <w:p w:rsidR="16BEFBDD" w:rsidP="4EB8E5D5" w:rsidRDefault="16BEFBDD" w14:paraId="425AF701" w14:textId="392C4403">
      <w:pPr>
        <w:pStyle w:val="ListParagraph"/>
        <w:numPr>
          <w:ilvl w:val="0"/>
          <w:numId w:val="50"/>
        </w:numPr>
        <w:suppressLineNumbers w:val="0"/>
        <w:bidi w:val="0"/>
        <w:spacing w:before="80" w:beforeAutospacing="off" w:after="120" w:afterAutospacing="off" w:line="276" w:lineRule="auto"/>
        <w:ind w:right="0"/>
        <w:jc w:val="left"/>
        <w:rPr/>
      </w:pPr>
      <w:r>
        <w:rPr/>
        <w:t>Country flags are displayed per section for quick visual identification.</w:t>
      </w:r>
    </w:p>
    <w:p w:rsidR="29989CC1" w:rsidP="4EB8E5D5" w:rsidRDefault="29989CC1" w14:paraId="1A2B3C01" w14:textId="1A2B3C01">
      <w:pPr>
        <w:pStyle w:val="ListParagraph"/>
        <w:numPr>
          <w:ilvl w:val="0"/>
          <w:numId w:val="50"/>
        </w:numPr>
        <w:suppressLineNumbers w:val="0"/>
        <w:bidi w:val="0"/>
        <w:spacing w:before="80" w:beforeAutospacing="off" w:after="120" w:afterAutospacing="off" w:line="276" w:lineRule="auto"/>
        <w:ind w:right="0"/>
        <w:jc w:val="left"/>
        <w:rPr>
          <w:sz w:val="22"/>
          <w:szCs w:val="22"/>
        </w:rPr>
      </w:pPr>
      <w:r w:rsidR="29989CC1">
        <w:rPr/>
        <w:t>Each country section shows a per-country progress indicator (e.g., “3/8”) reflecting how many of its 8 coins the user owns.</w:t>
      </w:r>
    </w:p>
    <w:p w:rsidR="00181362" w:rsidP="4EB8E5D5" w:rsidRDefault="00181362" w14:paraId="24E3C225" w14:textId="776F2394">
      <w:pPr>
        <w:pStyle w:val="Subtitle"/>
      </w:pPr>
      <w:r>
        <w:rPr/>
        <w:t>Non-Functional Requirements</w:t>
      </w:r>
    </w:p>
    <w:p w:rsidR="00181362" w:rsidP="4EB8E5D5" w:rsidRDefault="00181362" w14:paraId="1C96D57A" w14:textId="35288EBD">
      <w:pPr>
        <w:pStyle w:val="ListParagraph"/>
        <w:numPr>
          <w:ilvl w:val="0"/>
          <w:numId w:val="52"/>
        </w:numPr>
        <w:rPr/>
      </w:pPr>
      <w:r>
        <w:rPr/>
        <w:t xml:space="preserve">The UI responds instantly to interactions with no perceptible lag </w:t>
      </w:r>
    </w:p>
    <w:p w:rsidR="00181362" w:rsidP="4EB8E5D5" w:rsidRDefault="00181362" w14:paraId="5E4FBAC9" w14:textId="50A8C117">
      <w:pPr>
        <w:pStyle w:val="ListParagraph"/>
        <w:numPr>
          <w:ilvl w:val="0"/>
          <w:numId w:val="52"/>
        </w:numPr>
        <w:rPr/>
      </w:pPr>
      <w:r>
        <w:rPr/>
        <w:t>Changes are saved to the cloud automatically. The collection survives logout, browser close, session expiry, or switching devices</w:t>
      </w:r>
    </w:p>
    <w:p w:rsidR="00181362" w:rsidP="4EB8E5D5" w:rsidRDefault="00181362" w14:paraId="3C884F3A" w14:textId="73B29495">
      <w:pPr>
        <w:pStyle w:val="ListParagraph"/>
        <w:numPr>
          <w:ilvl w:val="0"/>
          <w:numId w:val="52"/>
        </w:numPr>
        <w:rPr/>
      </w:pPr>
      <w:r>
        <w:rPr/>
        <w:t>Only authenticated users can access their collection; unauthenticated visitors are redirected to login</w:t>
      </w:r>
    </w:p>
    <w:p w:rsidR="00181362" w:rsidP="4EB8E5D5" w:rsidRDefault="00181362" w14:paraId="7B78846F" w14:textId="78809BC3">
      <w:pPr>
        <w:pStyle w:val="ListParagraph"/>
        <w:numPr>
          <w:ilvl w:val="0"/>
          <w:numId w:val="52"/>
        </w:numPr>
        <w:rPr/>
      </w:pPr>
      <w:r>
        <w:rPr/>
        <w:t>The application is usable on both desktop and mobile viewports</w:t>
      </w:r>
    </w:p>
    <w:p w:rsidR="00181362" w:rsidP="4EB8E5D5" w:rsidRDefault="00181362" w14:paraId="2160EE7D" w14:textId="3239F423">
      <w:pPr>
        <w:pStyle w:val="ListParagraph"/>
        <w:numPr>
          <w:ilvl w:val="0"/>
          <w:numId w:val="52"/>
        </w:numPr>
        <w:rPr>
          <w:sz w:val="22"/>
          <w:szCs w:val="22"/>
        </w:rPr>
      </w:pPr>
      <w:r w:rsidR="00181362">
        <w:rPr/>
        <w:t xml:space="preserve">The app remains functional even if the cloud service is temporarily unavailable </w:t>
      </w:r>
    </w:p>
    <w:p w:rsidR="00616197" w:rsidP="00616197" w:rsidRDefault="00616197" w14:paraId="5DD0EFED" w14:textId="77777777">
      <w:pPr>
        <w:pStyle w:val="Heading1"/>
      </w:pPr>
      <w:r>
        <w:t>System Architecture – Modules</w:t>
      </w:r>
    </w:p>
    <w:p w:rsidR="2A1B3C01" w:rsidP="4EB8E5D5" w:rsidRDefault="2A1B3C01" w14:paraId="2A1B3C01" w14:textId="2A1B3C01">
      <w:pPr>
        <w:pStyle w:val="Subtitle"/>
      </w:pPr>
      <w:r>
        <w:rPr/>
        <w:t>Module 1 – Authentication</w:t>
      </w:r>
    </w:p>
    <w:p w:rsidR="2A1B3C01" w:rsidP="4EB8E5D5" w:rsidRDefault="2A1B3C01" w14:paraId="2A1B3C11" w14:textId="0499E9E7">
      <w:r w:rsidR="2A1B3C01">
        <w:rPr/>
        <w:t xml:space="preserve">Manages user identity across the entire application. Users register with an email address and password and can sign in on any device. The module enforces access control — authenticated users reach the </w:t>
      </w:r>
      <w:r w:rsidR="4EE264C7">
        <w:rPr/>
        <w:t>collection;</w:t>
      </w:r>
      <w:r w:rsidR="2A1B3C01">
        <w:rPr/>
        <w:t xml:space="preserve"> unauthenticated visitors are redirected to the login page, and already-signed-in users are redirected away from the login and registration screens. Signing out safely </w:t>
      </w:r>
      <w:r w:rsidR="2A1B3C01">
        <w:rPr/>
        <w:t>terminates</w:t>
      </w:r>
      <w:r w:rsidR="2A1B3C01">
        <w:rPr/>
        <w:t xml:space="preserve"> the session without affecting stored collection data.</w:t>
      </w:r>
    </w:p>
    <w:p w:rsidR="2A1B3C01" w:rsidP="4EB8E5D5" w:rsidRDefault="2A1B3C01" w14:paraId="2A1B3C12" w14:textId="2A1B3C12">
      <w:r>
        <w:rPr/>
        <w:t xml:space="preserve">AI tool: </w:t>
      </w:r>
      <w:r>
        <w:rPr>
          <w:b/>
          <w:bCs/>
        </w:rPr>
        <w:t>Claude Code</w:t>
      </w:r>
      <w:r>
        <w:rPr/>
        <w:t xml:space="preserve">, guided by the </w:t>
      </w:r>
      <w:r>
        <w:rPr>
          <w:b/>
          <w:bCs/>
        </w:rPr>
        <w:t>firebase-auth-basics</w:t>
      </w:r>
      <w:r>
        <w:rPr/>
        <w:t xml:space="preserve"> skill (Firebase Authentication patterns) and the </w:t>
      </w:r>
      <w:r>
        <w:rPr>
          <w:b/>
          <w:bCs/>
        </w:rPr>
        <w:t>typescript-pro</w:t>
      </w:r>
      <w:r>
        <w:rPr/>
        <w:t xml:space="preserve"> sub-agent (type-safe Angular implementation). The entire authentication flow — registration, login, sign-out, session persistence, route guarding, and error messaging — was produced through iterative Claude Code conversations.</w:t>
      </w:r>
    </w:p>
    <w:p w:rsidR="2A1B3C02" w:rsidP="4EB8E5D5" w:rsidRDefault="2A1B3C02" w14:paraId="2A1B3C02" w14:textId="2A1B3C02">
      <w:pPr>
        <w:pStyle w:val="Subtitle"/>
      </w:pPr>
      <w:r>
        <w:rPr/>
        <w:t>Module 2 – Backend – Cloud Data Layer</w:t>
      </w:r>
    </w:p>
    <w:p w:rsidR="2A1B3C02" w:rsidP="4EB8E5D5" w:rsidRDefault="2A1B3C02" w14:paraId="2A1B3C21" w14:textId="28B042AC">
      <w:r w:rsidR="2A1B3C02">
        <w:rPr/>
        <w:t xml:space="preserve">Stores and </w:t>
      </w:r>
      <w:r w:rsidR="0881884D">
        <w:rPr/>
        <w:t>synchronizes</w:t>
      </w:r>
      <w:r w:rsidR="2A1B3C02">
        <w:rPr/>
        <w:t xml:space="preserve"> each user’s coin collection independently in the cloud. When a user toggles a coin, the change is saved to their personal cloud record. The data is loaded automatically on sign-in and cleared locally on sign-out, ensuring the collection is available on any device and survives browser restarts or session expiry.</w:t>
      </w:r>
    </w:p>
    <w:p w:rsidR="2A1B3C02" w:rsidP="4EB8E5D5" w:rsidRDefault="2A1B3C02" w14:paraId="2A1B3C22" w14:textId="38BE1851">
      <w:r w:rsidR="2A1B3C02">
        <w:rPr/>
        <w:t xml:space="preserve">AI tool: </w:t>
      </w:r>
      <w:r w:rsidRPr="7805F92A" w:rsidR="2A1B3C02">
        <w:rPr>
          <w:b w:val="1"/>
          <w:bCs w:val="1"/>
        </w:rPr>
        <w:t>Claude Code</w:t>
      </w:r>
      <w:r w:rsidR="2A1B3C02">
        <w:rPr/>
        <w:t xml:space="preserve">, equipped with the </w:t>
      </w:r>
      <w:r w:rsidRPr="7805F92A" w:rsidR="2A1B3C02">
        <w:rPr>
          <w:b w:val="1"/>
          <w:bCs w:val="1"/>
        </w:rPr>
        <w:t>firebase-basics</w:t>
      </w:r>
      <w:r w:rsidR="2A1B3C02">
        <w:rPr/>
        <w:t xml:space="preserve"> and </w:t>
      </w:r>
      <w:r w:rsidRPr="7805F92A" w:rsidR="2A1B3C02">
        <w:rPr>
          <w:b w:val="1"/>
          <w:bCs w:val="1"/>
        </w:rPr>
        <w:t>firebase-</w:t>
      </w:r>
      <w:r w:rsidRPr="7805F92A" w:rsidR="2A1B3C02">
        <w:rPr>
          <w:b w:val="1"/>
          <w:bCs w:val="1"/>
        </w:rPr>
        <w:t>firestore</w:t>
      </w:r>
      <w:r w:rsidRPr="7805F92A" w:rsidR="2A1B3C02">
        <w:rPr>
          <w:b w:val="1"/>
          <w:bCs w:val="1"/>
        </w:rPr>
        <w:t>-basics</w:t>
      </w:r>
      <w:r w:rsidR="2A1B3C02">
        <w:rPr/>
        <w:t xml:space="preserve"> skills for </w:t>
      </w:r>
      <w:r w:rsidR="2A1B3C02">
        <w:rPr/>
        <w:t>Firestore</w:t>
      </w:r>
      <w:r w:rsidR="2A1B3C02">
        <w:rPr/>
        <w:t xml:space="preserve"> data patterns, and the </w:t>
      </w:r>
      <w:r w:rsidRPr="7805F92A" w:rsidR="2A1B3C02">
        <w:rPr>
          <w:b w:val="1"/>
          <w:bCs w:val="1"/>
        </w:rPr>
        <w:t>typescript-pro</w:t>
      </w:r>
      <w:r w:rsidR="2A1B3C02">
        <w:rPr/>
        <w:t xml:space="preserve"> sub-agent for type-safe service code. The data model, </w:t>
      </w:r>
      <w:r w:rsidR="4F408A9C">
        <w:rPr/>
        <w:t>synchronization</w:t>
      </w:r>
      <w:r w:rsidR="2A1B3C02">
        <w:rPr/>
        <w:t xml:space="preserve"> service, and full save/load lifecycle — including batching rapid changes and handling concurrent auth-state transitions — were designed and built through conversational prompting.</w:t>
      </w:r>
    </w:p>
    <w:p w:rsidR="2A1B3C03" w:rsidP="4EB8E5D5" w:rsidRDefault="2A1B3C03" w14:paraId="2A1B3C03" w14:textId="2A1B3C03">
      <w:pPr>
        <w:pStyle w:val="Subtitle"/>
      </w:pPr>
      <w:r>
        <w:rPr/>
        <w:t>Module 3 – Frontend – Collection UI &amp; Real-time Statistics</w:t>
      </w:r>
    </w:p>
    <w:p w:rsidR="2A1B3C03" w:rsidP="4EB8E5D5" w:rsidRDefault="2A1B3C03" w14:paraId="2A1B3C31" w14:textId="2A1B3C31">
      <w:r>
        <w:rPr/>
        <w:t>The main user interface of the application. Presents all 25 countries in a scrollable grid, each with its flag, 8 denomination coin cards, and a per-country ownership counter. A statistics bar tracks total coins owned, the completion percentage, and a visual progress bar — all updating instantly as coins are toggled without a page refresh. Navigation aids include a country-select dropdown for jumping to any country section and a keyboard-accessible back-to-top button.</w:t>
      </w:r>
    </w:p>
    <w:p w:rsidR="2A1B3C03" w:rsidP="4EB8E5D5" w:rsidRDefault="2A1B3C03" w14:paraId="2A1B3C32" w14:textId="34562703">
      <w:r w:rsidR="2A1B3C03">
        <w:rPr/>
        <w:t xml:space="preserve">AI tool: </w:t>
      </w:r>
      <w:r w:rsidRPr="7805F92A" w:rsidR="2A1B3C03">
        <w:rPr>
          <w:b w:val="1"/>
          <w:bCs w:val="1"/>
        </w:rPr>
        <w:t>Claude Code</w:t>
      </w:r>
      <w:r w:rsidR="2A1B3C03">
        <w:rPr/>
        <w:t xml:space="preserve"> with the </w:t>
      </w:r>
      <w:r w:rsidRPr="7805F92A" w:rsidR="2A1B3C03">
        <w:rPr>
          <w:b w:val="1"/>
          <w:bCs w:val="1"/>
        </w:rPr>
        <w:t>typescript-pro</w:t>
      </w:r>
      <w:r w:rsidR="2A1B3C03">
        <w:rPr/>
        <w:t xml:space="preserve"> sub-agent. The sub-agent </w:t>
      </w:r>
      <w:r w:rsidR="1BBFE885">
        <w:rPr/>
        <w:t>specializes</w:t>
      </w:r>
      <w:r w:rsidR="2A1B3C03">
        <w:rPr/>
        <w:t xml:space="preserve"> in advanced TypeScript patterns and was used to generate the </w:t>
      </w:r>
      <w:r w:rsidR="2A1B3C03">
        <w:rPr/>
        <w:t>component</w:t>
      </w:r>
      <w:r w:rsidR="2A1B3C03">
        <w:rPr/>
        <w:t xml:space="preserve"> hierarchy, wire signal-based reactivity for instant UI updates, and handle details such as image fallback </w:t>
      </w:r>
      <w:r w:rsidR="766E79D7">
        <w:rPr/>
        <w:t>behavior</w:t>
      </w:r>
      <w:r w:rsidR="2A1B3C03">
        <w:rPr/>
        <w:t>, scroll throttling, and keyboard accessibility.</w:t>
      </w:r>
    </w:p>
    <w:p w:rsidR="2A1B3C04" w:rsidP="4EB8E5D5" w:rsidRDefault="2A1B3C04" w14:paraId="2A1B3C04" w14:textId="2A1B3C04">
      <w:pPr>
        <w:pStyle w:val="Subtitle"/>
      </w:pPr>
      <w:r>
        <w:rPr/>
        <w:t>Module 4 – Coin Image Asset Pipeline</w:t>
      </w:r>
    </w:p>
    <w:p w:rsidR="2A1B3C04" w:rsidP="4EB8E5D5" w:rsidRDefault="2A1B3C04" w14:paraId="2A1B3C41" w14:textId="2A1B3C41">
      <w:r>
        <w:rPr/>
        <w:t>A separate command-line utility for sourcing, processing, and packaging the coin images displayed in the collection grid. The tool handles image acquisition and editing to produce consistently formatted assets ready for deployment within the web application.</w:t>
      </w:r>
    </w:p>
    <w:p w:rsidR="2A1B3C04" w:rsidP="4EB8E5D5" w:rsidRDefault="2A1B3C04" w14:paraId="2A1B3C42" w14:textId="2A1B3C42">
      <w:r>
        <w:rPr/>
        <w:t xml:space="preserve">AI tool: </w:t>
      </w:r>
      <w:r>
        <w:rPr>
          <w:b/>
          <w:bCs/>
        </w:rPr>
        <w:t>GitHub Copilot.</w:t>
      </w:r>
      <w:r>
        <w:rPr/>
        <w:t xml:space="preserve"> Copilot assisted with writing and refining the CLI scripts, providing inline code completions and helping adapt the image-processing logic throughout the asset preparation workflow.</w:t>
      </w:r>
    </w:p>
    <w:p w:rsidR="00616197" w:rsidP="00616197" w:rsidRDefault="00616197" w14:paraId="773DECB3" w14:textId="77777777">
      <w:pPr>
        <w:pStyle w:val="Heading1"/>
      </w:pPr>
      <w:r>
        <w:t>Development Process per Module</w:t>
      </w:r>
    </w:p>
    <w:p w:rsidR="3B1C2D01" w:rsidP="4EB8E5D5" w:rsidRDefault="3B1C2D01" w14:paraId="3B1C2D01" w14:textId="3B1C2D01">
      <w:pPr>
        <w:pStyle w:val="Subtitle"/>
      </w:pPr>
      <w:r>
        <w:rPr/>
        <w:t>Module 4 – Coin Image Asset Pipeline</w:t>
      </w:r>
    </w:p>
    <w:p w:rsidR="3B1C2D01" w:rsidP="4EB8E5D5" w:rsidRDefault="3B1C2D01" w14:paraId="3B1C2D11" w14:textId="3B1C2D11">
      <w:r>
        <w:rPr>
          <w:b/>
          <w:bCs/>
        </w:rPr>
        <w:t>Approach &amp; reasoning: The app needs an image for each of the 200 coins. Raw images were gathered from the web, processed through a CLI script to resize and rename them consistently, and dropped into the Angular assets folder — ensuring real images were available from the start.</w:t>
      </w:r>
      <w:r>
        <w:rPr/>
      </w:r>
    </w:p>
    <w:p w:rsidR="3B1C2D01" w:rsidP="4EB8E5D5" w:rsidRDefault="3B1C2D01" w14:paraId="3B1C2D12" w14:textId="3B1C2D12">
      <w:r>
        <w:rPr>
          <w:b/>
          <w:bCs/>
        </w:rPr>
        <w:t>Step-by-step workflow:</w:t>
      </w:r>
      <w:r>
        <w:rPr/>
        <w:t xml:space="preserve"> Asked Copilot to generate a Node.js script that reads all images from an input folder and resizes them to a fixed pixel size. Refined it to handle multiple input formats, convert everything to PNG, and rename output files to match the coin ID naming convention used by the app (e.g., DE-1c.png). Ran the script batch by batch per country.</w:t>
      </w:r>
    </w:p>
    <w:p w:rsidR="3B1C2D01" w:rsidP="4EB8E5D5" w:rsidRDefault="3B1C2D01" w14:paraId="3B1C2D13" w14:textId="6C3652CB">
      <w:r w:rsidRPr="7805F92A" w:rsidR="3B1C2D01">
        <w:rPr>
          <w:b w:val="1"/>
          <w:bCs w:val="1"/>
        </w:rPr>
        <w:t>Testing strategy: Ran the script on a small sample set first and checked the output visually. Verified that filenames matched the expected pattern and that all 200 files were present. Dropped the folder into the project and confirmed images displayed correctly in the browser on the coin cards.</w:t>
      </w:r>
      <w:r w:rsidR="3B1C2D01">
        <w:rPr/>
      </w:r>
      <w:r w:rsidR="27AF32EB">
        <w:rPr/>
      </w:r>
      <w:r w:rsidR="3B1C2D01">
        <w:rPr/>
      </w:r>
    </w:p>
    <w:p w:rsidR="3B1C2D01" w:rsidP="4EB8E5D5" w:rsidRDefault="3B1C2D01" w14:paraId="3B1C2D14" w14:textId="7E58F244">
      <w:r w:rsidRPr="7805F92A" w:rsidR="3B1C2D01">
        <w:rPr>
          <w:b w:val="1"/>
          <w:bCs w:val="1"/>
        </w:rPr>
        <w:t xml:space="preserve">AI </w:t>
      </w:r>
      <w:r w:rsidRPr="7805F92A" w:rsidR="4EF0288B">
        <w:rPr>
          <w:b w:val="1"/>
          <w:bCs w:val="1"/>
        </w:rPr>
        <w:t>Tool Choice</w:t>
      </w:r>
      <w:r w:rsidRPr="7805F92A" w:rsidR="3B1C2D01">
        <w:rPr>
          <w:b w:val="1"/>
          <w:bCs w:val="1"/>
        </w:rPr>
        <w:t>:</w:t>
      </w:r>
      <w:r w:rsidR="3B1C2D01">
        <w:rPr/>
        <w:t xml:space="preserve"> GitHub Copilot. This was a simple, isolated scripting task — exactly where Copilot shines. No need for a full agentic session for a single utility file; opening the script in VS Code and letting Copilot autocomplete the logic was the fastest path.</w:t>
      </w:r>
    </w:p>
    <w:p w:rsidR="3B1C2D01" w:rsidP="4EB8E5D5" w:rsidRDefault="3B1C2D01" w14:paraId="3B1C2D15" w14:textId="3B1C2D15">
      <w:r>
        <w:rPr>
          <w:b/>
          <w:bCs/>
        </w:rPr>
        <w:t>Key prompts:</w:t>
      </w:r>
    </w:p>
    <w:p w:rsidR="3B1C2D01" w:rsidP="4EB8E5D5" w:rsidRDefault="3B1C2D01" w14:paraId="3B1C2D16" w14:textId="635683C2">
      <w:pPr>
        <w:ind w:left="720"/>
      </w:pPr>
      <w:r w:rsidR="3B1C2D01">
        <w:rPr/>
        <w:t>“</w:t>
      </w:r>
      <w:r w:rsidR="60B0C3F7">
        <w:rPr/>
        <w:t>Write</w:t>
      </w:r>
      <w:r w:rsidR="3B1C2D01">
        <w:rPr/>
        <w:t xml:space="preserve"> me a script that takes all images from a folder and resizes them to 80x80 and saves as </w:t>
      </w:r>
      <w:r w:rsidR="3B1C2D01">
        <w:rPr/>
        <w:t>png</w:t>
      </w:r>
      <w:r w:rsidR="3B1C2D01">
        <w:rPr/>
        <w:t>, I want to run it from command line”</w:t>
      </w:r>
    </w:p>
    <w:p w:rsidR="3B1C2D01" w:rsidP="4EB8E5D5" w:rsidRDefault="3B1C2D01" w14:paraId="3B1C2D18" w14:textId="6617C0E1">
      <w:pPr>
        <w:ind w:left="720"/>
      </w:pPr>
      <w:r w:rsidR="3B1C2D01">
        <w:rPr/>
        <w:t>“</w:t>
      </w:r>
      <w:r w:rsidR="0CA1D163">
        <w:rPr/>
        <w:t>Rename</w:t>
      </w:r>
      <w:r w:rsidR="3B1C2D01">
        <w:rPr/>
        <w:t xml:space="preserve"> output files like this: country code dash denomination, like DE-1c.png — take the country code from the parent folder name and denomination from the filename”</w:t>
      </w:r>
    </w:p>
    <w:p w:rsidR="3B1C2D02" w:rsidP="4EB8E5D5" w:rsidRDefault="3B1C2D02" w14:paraId="3B1C2D02" w14:textId="3B1C2D02">
      <w:pPr>
        <w:pStyle w:val="Subtitle"/>
      </w:pPr>
      <w:r>
        <w:rPr/>
        <w:t>Module 3 – Frontend – Collection UI &amp; Real-time Statistics</w:t>
      </w:r>
    </w:p>
    <w:p w:rsidR="3B1C2D02" w:rsidP="4EB8E5D5" w:rsidRDefault="3B1C2D02" w14:paraId="3B1C2D21" w14:textId="3B1C2D21">
      <w:r>
        <w:rPr>
          <w:b/>
          <w:bCs/>
        </w:rPr>
        <w:t>Approach &amp; reasoning:</w:t>
      </w:r>
      <w:r>
        <w:rPr/>
        <w:t xml:space="preserve"> The goal was to get the full UI working before touching any backend. Starting with localStorage kept things simple and allowed validating the layout, interactions, and real-time behaviour without auth complexity getting in the way. Once the UI felt solid, migrating persistence to the cloud would be a clean swap.</w:t>
      </w:r>
    </w:p>
    <w:p w:rsidR="3B1C2D02" w:rsidP="4EB8E5D5" w:rsidRDefault="3B1C2D02" w14:paraId="3B1C2D22" w14:textId="3B1C2D22">
      <w:r>
        <w:rPr>
          <w:b/>
          <w:bCs/>
        </w:rPr>
        <w:t>Step-by-step workflow:</w:t>
      </w:r>
      <w:r>
        <w:rPr/>
        <w:t xml:space="preserve"> Gave Claude Code the full app concept in one prompt — 25 countries, 8 coins each, flags, coin images, toggle to mark owned, stats bar, localStorage. It scaffolded the full component hierarchy in one shot. Then iteratively added the statistics panel with live updates, the country navigation dropdown, and the back-to-top button. Each feature was tested in the browser before requesting the next.</w:t>
      </w:r>
    </w:p>
    <w:p w:rsidR="3B1C2D02" w:rsidP="4EB8E5D5" w:rsidRDefault="3B1C2D02" w14:paraId="3B1C2D23" w14:textId="3B1C2D23">
      <w:r>
        <w:rPr>
          <w:b/>
          <w:bCs/>
        </w:rPr>
        <w:t>Testing strategy:</w:t>
      </w:r>
      <w:r>
        <w:rPr/>
        <w:t xml:space="preserve"> Dev server ran continuously throughout development. After each feature, manually clicked through the UI — toggled coins, checked that the stats bar updated instantly, used the dropdown navigation, and verified localStorage in browser DevTools. No automated tests; visual inspection was sufficient for this phase.</w:t>
      </w:r>
    </w:p>
    <w:p w:rsidR="3B1C2D02" w:rsidP="4EB8E5D5" w:rsidRDefault="3B1C2D02" w14:paraId="3B1C2D24" w14:textId="3D7B2856">
      <w:r w:rsidRPr="7805F92A" w:rsidR="3B1C2D02">
        <w:rPr>
          <w:b w:val="1"/>
          <w:bCs w:val="1"/>
        </w:rPr>
        <w:t>AI tool choice:</w:t>
      </w:r>
      <w:r w:rsidR="3B1C2D02">
        <w:rPr/>
        <w:t xml:space="preserve"> Claude Code with the typescript-pro sub-agent. The task involved creating and wiring multiple files at once — components, services, data files — and keeping them consistent. Claude Code handles that kind of cross-file context well. The typescript-pro sub-agent </w:t>
      </w:r>
      <w:r w:rsidR="6C3E6F68">
        <w:rPr/>
        <w:t>ensured that</w:t>
      </w:r>
      <w:r w:rsidR="3B1C2D02">
        <w:rPr/>
        <w:t xml:space="preserve"> the Angular signal patterns and strict TypeScript typing were correct without needing guidance.</w:t>
      </w:r>
    </w:p>
    <w:p w:rsidR="3B1C2D02" w:rsidP="4EB8E5D5" w:rsidRDefault="3B1C2D02" w14:paraId="3B1C2D25" w14:textId="3B1C2D25">
      <w:r>
        <w:rPr>
          <w:b/>
          <w:bCs/>
        </w:rPr>
        <w:t>Key prompts:</w:t>
      </w:r>
    </w:p>
    <w:p w:rsidR="3B1C2D02" w:rsidP="4EB8E5D5" w:rsidRDefault="3B1C2D02" w14:paraId="3B1C2D26" w14:textId="16C005A8">
      <w:pPr>
        <w:ind w:left="720"/>
      </w:pPr>
      <w:r w:rsidR="3B1C2D02">
        <w:rPr/>
        <w:t>“</w:t>
      </w:r>
      <w:r w:rsidR="21D79A3F">
        <w:rPr/>
        <w:t>Scaffold</w:t>
      </w:r>
      <w:r w:rsidR="3B1C2D02">
        <w:rPr/>
        <w:t xml:space="preserve"> an Angular 20 standalone app for tracking euro coin collections, 25 countries and 8 denominations each, show each country with its flag, </w:t>
      </w:r>
      <w:r w:rsidR="0E4005C5">
        <w:rPr/>
        <w:t>8-coin</w:t>
      </w:r>
      <w:r w:rsidR="3B1C2D02">
        <w:rPr/>
        <w:t xml:space="preserve"> cards with images and a checkbox to mark as owned, store the owned set in </w:t>
      </w:r>
      <w:r w:rsidR="1F319BDE">
        <w:rPr/>
        <w:t>local Storage</w:t>
      </w:r>
      <w:r w:rsidR="3B1C2D02">
        <w:rPr/>
        <w:t>”</w:t>
      </w:r>
    </w:p>
    <w:p w:rsidR="3B1C2D02" w:rsidP="4EB8E5D5" w:rsidRDefault="3B1C2D02" w14:paraId="3B1C2D27" w14:textId="275214DD">
      <w:pPr>
        <w:ind w:left="720"/>
      </w:pPr>
      <w:r w:rsidR="3B1C2D02">
        <w:rPr/>
        <w:t>“</w:t>
      </w:r>
      <w:r w:rsidR="61E0F541">
        <w:rPr/>
        <w:t>Add</w:t>
      </w:r>
      <w:r w:rsidR="3B1C2D02">
        <w:rPr/>
        <w:t xml:space="preserve"> a stats section at the top with total owned count, percentage complete and a progress bar, it needs to update instantly when I click a coin without any page reload”</w:t>
      </w:r>
    </w:p>
    <w:p w:rsidR="3B1C2D03" w:rsidP="4EB8E5D5" w:rsidRDefault="3B1C2D03" w14:paraId="3B1C2D03" w14:textId="3B1C2D03">
      <w:pPr>
        <w:pStyle w:val="Subtitle"/>
      </w:pPr>
      <w:r>
        <w:rPr/>
        <w:t>Module 2 – Backend – Cloud Data Layer</w:t>
      </w:r>
    </w:p>
    <w:p w:rsidR="3B1C2D03" w:rsidP="4EB8E5D5" w:rsidRDefault="3B1C2D03" w14:paraId="3B1C2D31" w14:textId="3B1C2D31">
      <w:r>
        <w:rPr>
          <w:b/>
          <w:bCs/>
        </w:rPr>
        <w:t>Approach &amp; reasoning:</w:t>
      </w:r>
      <w:r>
        <w:rPr/>
        <w:t xml:space="preserve"> With the UI fully working on localStorage, the next step was cloud persistence so the collection would survive across devices and sessions. The plan was to keep the app structure identical and only swap the storage layer — Firestore replaces localStorage for reading and writing the owned coins set.</w:t>
      </w:r>
    </w:p>
    <w:p w:rsidR="3B1C2D03" w:rsidP="4EB8E5D5" w:rsidRDefault="3B1C2D03" w14:paraId="3B1C2D32" w14:textId="3B1C2D32">
      <w:r>
        <w:rPr>
          <w:b/>
          <w:bCs/>
        </w:rPr>
        <w:t>Step-by-step workflow:</w:t>
      </w:r>
      <w:r>
        <w:rPr/>
        <w:t xml:space="preserve"> Pointed Claude Code at the existing collection service and asked it to replace localStorage calls with Firestore reads and writes. It updated the service to load the user’s document on startup and save on every coin toggle. Then asked for a debounce on the save to avoid hammering the database on rapid clicks, and an isSyncing flag to track in-flight writes.</w:t>
      </w:r>
    </w:p>
    <w:p w:rsidR="3B1C2D03" w:rsidP="4EB8E5D5" w:rsidRDefault="3B1C2D03" w14:paraId="3B1C2D33" w14:textId="3B1C2D33">
      <w:r>
        <w:rPr>
          <w:b/>
          <w:bCs/>
        </w:rPr>
        <w:t>Testing strategy:</w:t>
      </w:r>
      <w:r>
        <w:rPr/>
        <w:t xml:space="preserve"> Toggled a few coins, refreshed the page, and confirmed the owned state was restored from Firestore. Opened the Firebase console side-by-side and watched the document update in real time. Tested rapid clicking to verify the debounce was working — only one write should appear in the console after a burst of clicks.</w:t>
      </w:r>
    </w:p>
    <w:p w:rsidR="3B1C2D03" w:rsidP="4EB8E5D5" w:rsidRDefault="3B1C2D03" w14:paraId="3B1C2D34" w14:textId="3B1C2D34">
      <w:r>
        <w:rPr>
          <w:b/>
          <w:bCs/>
        </w:rPr>
        <w:t>AI tool choice:</w:t>
      </w:r>
      <w:r>
        <w:rPr/>
        <w:t xml:space="preserve"> Claude Code with firebase-basics and firebase-firestore-basics skills. The Firebase skills gave Claude Code ready knowledge of the Firestore Web SDK and per-user document patterns, so no time was spent explaining the API — it just applied the patterns to the existing code.</w:t>
      </w:r>
    </w:p>
    <w:p w:rsidR="3B1C2D03" w:rsidP="4EB8E5D5" w:rsidRDefault="3B1C2D03" w14:paraId="3B1C2D35" w14:textId="3B1C2D35">
      <w:r>
        <w:rPr>
          <w:b/>
          <w:bCs/>
        </w:rPr>
        <w:t>Key prompts:</w:t>
      </w:r>
    </w:p>
    <w:p w:rsidR="3B1C2D03" w:rsidP="4EB8E5D5" w:rsidRDefault="3B1C2D03" w14:paraId="3B1C2D36" w14:textId="56C6B83F">
      <w:pPr>
        <w:ind w:left="720"/>
      </w:pPr>
      <w:r w:rsidR="3B1C2D03">
        <w:rPr/>
        <w:t xml:space="preserve">“I have this Angular service storing owned coins in </w:t>
      </w:r>
      <w:r w:rsidR="0583FC05">
        <w:rPr/>
        <w:t>local Storage</w:t>
      </w:r>
      <w:r w:rsidR="3B1C2D03">
        <w:rPr/>
        <w:t xml:space="preserve">, replace it with </w:t>
      </w:r>
      <w:r w:rsidR="3B1C2D03">
        <w:rPr/>
        <w:t>Firestore</w:t>
      </w:r>
      <w:r w:rsidR="3B1C2D03">
        <w:rPr/>
        <w:t xml:space="preserve"> — each user gets their own document in an owned-coins collection using their user ID as the document key”</w:t>
      </w:r>
    </w:p>
    <w:p w:rsidR="3B1C2D03" w:rsidP="4EB8E5D5" w:rsidRDefault="3B1C2D03" w14:paraId="3B1C2D37" w14:textId="544D0AA2">
      <w:pPr>
        <w:ind w:left="720"/>
      </w:pPr>
      <w:r w:rsidR="3B1C2D03">
        <w:rPr/>
        <w:t>“</w:t>
      </w:r>
      <w:r w:rsidR="0AF5CF21">
        <w:rPr/>
        <w:t>The</w:t>
      </w:r>
      <w:r w:rsidR="3B1C2D03">
        <w:rPr/>
        <w:t xml:space="preserve"> </w:t>
      </w:r>
      <w:r w:rsidR="3B1C2D03">
        <w:rPr/>
        <w:t>Firestore</w:t>
      </w:r>
      <w:r w:rsidR="3B1C2D03">
        <w:rPr/>
        <w:t xml:space="preserve"> write is firing on every single toggle, add a 500ms debounce so it only saves after the user stops clicking”</w:t>
      </w:r>
    </w:p>
    <w:p w:rsidR="3B1C2D04" w:rsidP="4EB8E5D5" w:rsidRDefault="3B1C2D04" w14:paraId="3B1C2D04" w14:textId="3B1C2D04">
      <w:pPr>
        <w:pStyle w:val="Subtitle"/>
      </w:pPr>
      <w:r>
        <w:rPr/>
        <w:t>Module 1 – Authentication</w:t>
      </w:r>
    </w:p>
    <w:p w:rsidR="3B1C2D04" w:rsidP="4EB8E5D5" w:rsidRDefault="3B1C2D04" w14:paraId="3B1C2D41" w14:textId="3B1C2D41">
      <w:r>
        <w:rPr>
          <w:b/>
          <w:bCs/>
        </w:rPr>
        <w:t>Approach &amp; reasoning:</w:t>
      </w:r>
      <w:r>
        <w:rPr/>
        <w:t xml:space="preserve"> The final step was adding user accounts. Firestore was already working with a hardcoded user ID, so the goal was to replace that with real Firebase Auth — gate the collection behind a login screen and tie each user’s Firestore document to their Firebase UID so every user gets their own isolated collection.</w:t>
      </w:r>
    </w:p>
    <w:p w:rsidR="3B1C2D04" w:rsidP="4EB8E5D5" w:rsidRDefault="3B1C2D04" w14:paraId="3B1C2D42" w14:textId="617369BE">
      <w:r w:rsidRPr="7805F92A" w:rsidR="3B1C2D04">
        <w:rPr>
          <w:b w:val="1"/>
          <w:bCs w:val="1"/>
        </w:rPr>
        <w:t>Step-by-step workflow:</w:t>
      </w:r>
      <w:r w:rsidR="3B1C2D04">
        <w:rPr/>
        <w:t xml:space="preserve"> Asked Claude Code to add an email/password login and registration flow. It created the two route pages, wired an auth guard to protect the collection route, and updated the </w:t>
      </w:r>
      <w:r w:rsidR="3B1C2D04">
        <w:rPr/>
        <w:t>Firestore</w:t>
      </w:r>
      <w:r w:rsidR="3B1C2D04">
        <w:rPr/>
        <w:t xml:space="preserve"> service to use the authenticated user’s UID. Also </w:t>
      </w:r>
      <w:r w:rsidR="064F91C1">
        <w:rPr/>
        <w:t>asked</w:t>
      </w:r>
      <w:r w:rsidR="3B1C2D04">
        <w:rPr/>
        <w:t xml:space="preserve"> to map Firebase error codes to readable messages and redirect already-logged-in users away from the </w:t>
      </w:r>
      <w:r w:rsidR="3B1C2D04">
        <w:rPr/>
        <w:t>auth</w:t>
      </w:r>
      <w:r w:rsidR="3B1C2D04">
        <w:rPr/>
        <w:t xml:space="preserve"> pages.</w:t>
      </w:r>
    </w:p>
    <w:p w:rsidR="3B1C2D04" w:rsidP="4EB8E5D5" w:rsidRDefault="3B1C2D04" w14:paraId="3B1C2D43" w14:textId="3B1C2D43">
      <w:r>
        <w:rPr>
          <w:b/>
          <w:bCs/>
        </w:rPr>
        <w:t>Testing strategy:</w:t>
      </w:r>
      <w:r>
        <w:rPr/>
        <w:t xml:space="preserve"> Registered two separate test accounts and toggled different coins in each. Logged out and back in as each user — collections remained separate and correct. Also verified that navigating directly to /collection while logged out redirected to login, and that going to /login while already authenticated redirected to the collection.</w:t>
      </w:r>
    </w:p>
    <w:p w:rsidR="3B1C2D04" w:rsidP="4EB8E5D5" w:rsidRDefault="3B1C2D04" w14:paraId="3B1C2D44" w14:textId="3B1C2D44">
      <w:r>
        <w:rPr>
          <w:b/>
          <w:bCs/>
        </w:rPr>
        <w:t>AI tool choice:</w:t>
      </w:r>
      <w:r>
        <w:rPr/>
        <w:t xml:space="preserve"> Claude Code with the firebase-auth-basics skill and typescript-pro sub-agent. The firebase-auth-basics skill meant Claude Code knew the Firebase Auth SDK and Angular integration patterns out of the box. The typescript-pro agent kept the route guards and auth state types consistent across the service and component layers.</w:t>
      </w:r>
    </w:p>
    <w:p w:rsidR="3B1C2D04" w:rsidP="4EB8E5D5" w:rsidRDefault="3B1C2D04" w14:paraId="3B1C2D45" w14:textId="3B1C2D45">
      <w:r>
        <w:rPr>
          <w:b/>
          <w:bCs/>
        </w:rPr>
        <w:t>Key prompts:</w:t>
      </w:r>
    </w:p>
    <w:p w:rsidR="3B1C2D04" w:rsidP="4EB8E5D5" w:rsidRDefault="3B1C2D04" w14:paraId="3B1C2D46" w14:textId="3B1C2D46">
      <w:pPr>
        <w:ind w:left="720"/>
      </w:pPr>
      <w:r>
        <w:rPr/>
        <w:t>“add email and password auth to this Angular app — I need a login page and a register page, protect the /collection route with an auth guard so it redirects to /login if not authenticated”</w:t>
      </w:r>
    </w:p>
    <w:p w:rsidR="3B1C2D04" w:rsidP="4EB8E5D5" w:rsidRDefault="3B1C2D04" w14:paraId="3B1C2D48" w14:textId="3B1C2D48">
      <w:pPr>
        <w:ind w:left="720"/>
      </w:pPr>
      <w:r>
        <w:rPr/>
        <w:t>“on logout make sure you clear the local collection state too so if another user logs in they don’t see the previous user’s data”</w:t>
      </w:r>
    </w:p>
    <w:p w:rsidR="00616197" w:rsidP="00616197" w:rsidRDefault="00616197" w14:paraId="706C8013" w14:textId="77777777">
      <w:pPr>
        <w:pStyle w:val="Heading1"/>
      </w:pPr>
      <w:r>
        <w:t>Challenges &amp; Tool Comparison</w:t>
      </w:r>
    </w:p>
    <w:p w:rsidR="4C2D1E01" w:rsidP="4EB8E5D5" w:rsidRDefault="4C2D1E01" w14:paraId="4C2D1E01" w14:textId="4C2D1E01">
      <w:pPr>
        <w:pStyle w:val="Subtitle"/>
      </w:pPr>
      <w:r>
        <w:rPr/>
        <w:t>Biggest Challenges</w:t>
      </w:r>
    </w:p>
    <w:p w:rsidR="4C2D1E01" w:rsidP="4EB8E5D5" w:rsidRDefault="4C2D1E01" w14:paraId="4C2D1E11" w14:textId="4C2D1E11">
      <w:r>
        <w:rPr>
          <w:b/>
          <w:bCs/>
        </w:rPr>
        <w:t>Coin image acquisition and processing.</w:t>
      </w:r>
      <w:r>
        <w:rPr/>
        <w:t xml:space="preserve"> Getting coin images from the European Central Bank website turned out to be the most time-consuming part of the project. The ECB provides high-quality images but they come with backgrounds, inconsistent sizes, and formats that needed editing before use. Every image had to have its background removed to produce a transparent PNG, then all 200 needed to be resized to a consistent dimension and organised into the correct folder structure matching the app’s coin ID convention. The CLI script automated the resize and rename steps, but the background removal was a manual effort that took significant time and careful attention.</w:t>
      </w:r>
    </w:p>
    <w:p w:rsidR="4C2D1E01" w:rsidP="4EB8E5D5" w:rsidRDefault="4C2D1E01" w14:paraId="4C2D1E12" w14:textId="4C2D1E12">
      <w:r>
        <w:rPr>
          <w:b/>
          <w:bCs/>
        </w:rPr>
        <w:t>Firestore project setup and frontend integration.</w:t>
      </w:r>
      <w:r>
        <w:rPr/>
        <w:t xml:space="preserve"> Creating the Firebase/Firestore project and wiring it into the existing Angular app involved more configuration steps than expected. Firebase project initialisation, Firestore security rules, SDK setup, and switching the service layer from localStorage to Firestore all had to align correctly. Getting the security rules to allow only authenticated users to read and write their own document required several iterations with Claude Code before everything was consistent and working end-to-end.</w:t>
      </w:r>
    </w:p>
    <w:p w:rsidR="4C2D1E01" w:rsidP="4EB8E5D5" w:rsidRDefault="4C2D1E01" w14:paraId="4C2D1E13" w14:textId="4C2D1E13">
      <w:r>
        <w:rPr>
          <w:b/>
          <w:bCs/>
        </w:rPr>
        <w:t>Steering Claude Code toward modern Angular patterns.</w:t>
      </w:r>
      <w:r>
        <w:rPr/>
        <w:t xml:space="preserve"> Angular 20 uses approaches that AI tools are not always up to date on — standalone components, the new @for/@if control flow syntax, signals for state management, and zoneless change detection. During development, Claude Code would occasionally fall back to older NgModule-based patterns or suggest RxJS observables where signals were the right fit. This required repeated corrections mid-session. The fix was adding the </w:t>
      </w:r>
      <w:r>
        <w:rPr>
          <w:b/>
          <w:bCs/>
        </w:rPr>
        <w:t>angular-component</w:t>
      </w:r>
      <w:r>
        <w:rPr/>
        <w:t xml:space="preserve"> and </w:t>
      </w:r>
      <w:r>
        <w:rPr>
          <w:b/>
          <w:bCs/>
        </w:rPr>
        <w:t>angular-signals</w:t>
      </w:r>
      <w:r>
        <w:rPr/>
        <w:t xml:space="preserve"> skills to give Claude Code the correct Angular 20 context upfront, which significantly reduced the back-and-forth in later sessions.</w:t>
      </w:r>
    </w:p>
    <w:p w:rsidR="4C2D1E02" w:rsidP="4EB8E5D5" w:rsidRDefault="4C2D1E02" w14:paraId="4C2D1E02" w14:textId="4C2D1E02">
      <w:pPr>
        <w:pStyle w:val="Subtitle"/>
      </w:pPr>
      <w:r>
        <w:rPr/>
        <w:t>Which Tool Helped the Most and Why</w:t>
      </w:r>
    </w:p>
    <w:p w:rsidR="4C2D1E02" w:rsidP="4EB8E5D5" w:rsidRDefault="4C2D1E02" w14:paraId="4C2D1E21" w14:textId="4C2D1E21">
      <w:r>
        <w:rPr>
          <w:b/>
          <w:bCs/>
        </w:rPr>
        <w:t>Claude Code</w:t>
      </w:r>
      <w:r>
        <w:rPr/>
        <w:t xml:space="preserve"> was by far the most impactful tool on this project. What set it apart was its ability to understand and operate across the entire project at once — reading related files, making consistent changes across components and services simultaneously, and maintaining full context across long development sessions. The skills system amplified this significantly: loading domain-specific skills (firebase-auth-basics, firebase-firestore-basics, angular-component, angular-signals) meant Claude Code arrived pre-equipped with the right knowledge for each phase rather than requiring it to be explained from scratch each time. For isolated, single-file tasks like the image CLI script, GitHub Copilot was faster and more direct. But for the app itself — where decisions in one file ripple across five others — Claude Code with its full project context and loaded skills was the clear winner.</w:t>
      </w:r>
    </w:p>
    <w:p w:rsidR="4C2D1E03" w:rsidP="4EB8E5D5" w:rsidRDefault="4C2D1E03" w14:paraId="4C2D1E03" w14:textId="4C2D1E03">
      <w:pPr>
        <w:pStyle w:val="Subtitle"/>
      </w:pPr>
      <w:r>
        <w:rPr/>
        <w:t>What to Improve if Continuing</w:t>
      </w:r>
    </w:p>
    <w:p w:rsidR="4C2D1E03" w:rsidP="4EB8E5D5" w:rsidRDefault="4C2D1E03" w14:paraId="4C2D1E31" w14:textId="7D0309AD">
      <w:r w:rsidR="615F3DBF">
        <w:rPr/>
        <w:t>The current app tracks the standard 8 coins per country; the natural next step would be adding support for year variants and commemorative €2 pieces, which requires extending the data model and updating the UI. A coin exchange feature — letting users post duplicates and request missing coins from others — would extend it from a personal tracker into a lightweight trading platform for collectors.</w:t>
      </w:r>
      <w:r w:rsidR="4C2D1E03">
        <w:rPr/>
      </w:r>
      <w:r w:rsidR="4C2D1E03">
        <w:rPr/>
      </w:r>
      <w:r w:rsidR="4C2D1E03">
        <w:rPr/>
      </w:r>
      <w:r w:rsidR="4C2D1E03">
        <w:rPr/>
      </w:r>
      <w:r w:rsidR="4C2D1E03">
        <w:rPr/>
      </w:r>
    </w:p>
    <w:p w:rsidR="00616197" w:rsidP="00616197" w:rsidRDefault="00616197" w14:paraId="08A92A14" w14:textId="77777777">
      <w:pPr>
        <w:pStyle w:val="Heading1"/>
      </w:pPr>
      <w:r w:rsidR="00616197">
        <w:rPr/>
        <w:t>Working System Evidence</w:t>
      </w:r>
    </w:p>
    <w:p w:rsidR="44EE7B20" w:rsidP="7805F92A" w:rsidRDefault="44EE7B20" w14:paraId="4CCBC7E6" w14:textId="023ED90F">
      <w:pPr>
        <w:pStyle w:val="Normal"/>
      </w:pPr>
      <w:r w:rsidR="44EE7B20">
        <w:rPr/>
        <w:t xml:space="preserve">Application is deployed on </w:t>
      </w:r>
      <w:hyperlink r:id="Rf4fa1414f9274de0">
        <w:r w:rsidRPr="7805F92A" w:rsidR="2E77B605">
          <w:rPr>
            <w:rStyle w:val="Hyperlink"/>
          </w:rPr>
          <w:t>https://euro-coins.vercel.app/</w:t>
        </w:r>
      </w:hyperlink>
      <w:r w:rsidR="2E77B605">
        <w:rPr/>
        <w:t xml:space="preserve"> </w:t>
      </w:r>
    </w:p>
    <w:p w:rsidR="58280D45" w:rsidP="7805F92A" w:rsidRDefault="58280D45" w14:paraId="296A0FB3" w14:textId="26D42137">
      <w:pPr>
        <w:pStyle w:val="Normal"/>
      </w:pPr>
      <w:r w:rsidR="58280D45">
        <w:drawing>
          <wp:inline wp14:editId="53F1C618" wp14:anchorId="7F8D1B75">
            <wp:extent cx="6619875" cy="2628900"/>
            <wp:effectExtent l="0" t="0" r="0" b="0"/>
            <wp:docPr id="1332057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57726" name="Picture 1332057726"/>
                    <pic:cNvPicPr/>
                  </pic:nvPicPr>
                  <pic:blipFill>
                    <a:blip xmlns:r="http://schemas.openxmlformats.org/officeDocument/2006/relationships" r:embed="rId1772246723">
                      <a:extLst>
                        <a:ext uri="{28A0092B-C50C-407E-A947-70E740481C1C}">
                          <a14:useLocalDpi xmlns:a14="http://schemas.microsoft.com/office/drawing/2010/main"/>
                        </a:ext>
                      </a:extLst>
                    </a:blip>
                    <a:stretch>
                      <a:fillRect/>
                    </a:stretch>
                  </pic:blipFill>
                  <pic:spPr>
                    <a:xfrm rot="0">
                      <a:off x="0" y="0"/>
                      <a:ext cx="6619875" cy="2628900"/>
                    </a:xfrm>
                    <a:prstGeom prst="rect">
                      <a:avLst/>
                    </a:prstGeom>
                  </pic:spPr>
                </pic:pic>
              </a:graphicData>
            </a:graphic>
          </wp:inline>
        </w:drawing>
      </w:r>
    </w:p>
    <w:p w:rsidR="09E0693D" w:rsidP="7805F92A" w:rsidRDefault="09E0693D" w14:paraId="56F3A6E7" w14:textId="616BA80F">
      <w:pPr>
        <w:pStyle w:val="Normal"/>
      </w:pPr>
      <w:r w:rsidR="09E0693D">
        <w:drawing>
          <wp:inline wp14:editId="1D832119" wp14:anchorId="4CF25204">
            <wp:extent cx="6619875" cy="3400425"/>
            <wp:effectExtent l="0" t="0" r="0" b="0"/>
            <wp:docPr id="1153171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171047" name="Picture 1153171047"/>
                    <pic:cNvPicPr/>
                  </pic:nvPicPr>
                  <pic:blipFill>
                    <a:blip xmlns:r="http://schemas.openxmlformats.org/officeDocument/2006/relationships" r:embed="rId1651390994">
                      <a:extLst>
                        <a:ext uri="{28A0092B-C50C-407E-A947-70E740481C1C}">
                          <a14:useLocalDpi xmlns:a14="http://schemas.microsoft.com/office/drawing/2010/main"/>
                        </a:ext>
                      </a:extLst>
                    </a:blip>
                    <a:stretch>
                      <a:fillRect/>
                    </a:stretch>
                  </pic:blipFill>
                  <pic:spPr>
                    <a:xfrm rot="0">
                      <a:off x="0" y="0"/>
                      <a:ext cx="6619875" cy="3400425"/>
                    </a:xfrm>
                    <a:prstGeom prst="rect">
                      <a:avLst/>
                    </a:prstGeom>
                  </pic:spPr>
                </pic:pic>
              </a:graphicData>
            </a:graphic>
          </wp:inline>
        </w:drawing>
      </w:r>
    </w:p>
    <w:p w:rsidR="00616197" w:rsidP="00616197" w:rsidRDefault="00616197" w14:paraId="7A92FF82" w14:textId="77777777">
      <w:pPr>
        <w:pStyle w:val="Heading1"/>
      </w:pPr>
      <w:r w:rsidR="00616197">
        <w:rPr/>
        <w:t>Repository</w:t>
      </w:r>
    </w:p>
    <w:p w:rsidR="33FD116E" w:rsidP="7805F92A" w:rsidRDefault="33FD116E" w14:paraId="40CDFB9C" w14:textId="6D5142E2">
      <w:pPr>
        <w:pStyle w:val="Normal"/>
      </w:pPr>
      <w:hyperlink r:id="R3f5678545db9454c">
        <w:r w:rsidRPr="7805F92A" w:rsidR="33FD116E">
          <w:rPr>
            <w:rStyle w:val="Hyperlink"/>
          </w:rPr>
          <w:t>https://github.com/kiryazovkosta/AI-Development.git</w:t>
        </w:r>
      </w:hyperlink>
    </w:p>
    <w:p w:rsidR="33FD116E" w:rsidP="7805F92A" w:rsidRDefault="33FD116E" w14:paraId="23A30DFC" w14:textId="582EC1CE">
      <w:pPr>
        <w:pStyle w:val="Normal"/>
        <w:rPr>
          <w:rFonts w:ascii="Calibri" w:hAnsi="Calibri" w:eastAsia="Calibri" w:cs="Calibri"/>
          <w:noProof w:val="0"/>
          <w:sz w:val="22"/>
          <w:szCs w:val="22"/>
          <w:lang w:val="en-US"/>
        </w:rPr>
      </w:pPr>
      <w:r w:rsidR="33FD116E">
        <w:rPr/>
        <w:t xml:space="preserve">But project is inside </w:t>
      </w:r>
      <w:hyperlink r:id="R6e6e05e8259649d0">
        <w:r w:rsidRPr="7805F92A" w:rsidR="33FD116E">
          <w:rPr>
            <w:rStyle w:val="Hyperlink"/>
            <w:rFonts w:ascii="Calibri" w:hAnsi="Calibri" w:eastAsia="Calibri" w:cs="Calibri"/>
            <w:noProof w:val="0"/>
            <w:sz w:val="22"/>
            <w:szCs w:val="22"/>
            <w:lang w:val="en-US"/>
          </w:rPr>
          <w:t>AI-Development/practical-projects/euro_coins at main · kiryazovkosta/AI-Development</w:t>
        </w:r>
      </w:hyperlink>
    </w:p>
    <w:p w:rsidR="00616197" w:rsidP="00616197" w:rsidRDefault="00616197" w14:paraId="4CD373F7" w14:textId="77777777">
      <w:pPr>
        <w:pStyle w:val="Heading1"/>
      </w:pPr>
      <w:r>
        <w:t>Submission Format</w:t>
      </w:r>
    </w:p>
    <w:p w:rsidR="00616197" w:rsidP="00616197" w:rsidRDefault="00616197" w14:paraId="6714B367" w14:textId="77777777">
      <w:r>
        <w:t>Link to Google Drive Document (make sure it is shared – anyone with the link can view)</w:t>
      </w:r>
    </w:p>
    <w:p w:rsidRPr="00640502" w:rsidR="00640502" w:rsidP="00640502" w:rsidRDefault="00640502" w14:paraId="592EBD29" w14:textId="4A8C30FC">
      <w:r w:rsidR="00616197">
        <w:rPr/>
        <w:t xml:space="preserve">Total size: </w:t>
      </w:r>
      <w:r w:rsidR="00616197">
        <w:rPr/>
        <w:t>typically</w:t>
      </w:r>
      <w:r w:rsidR="00616197">
        <w:rPr/>
        <w:t xml:space="preserve"> 3-6 pages</w:t>
      </w:r>
    </w:p>
    <w:sectPr w:rsidRPr="00640502" w:rsidR="00640502" w:rsidSect="009254B7">
      <w:headerReference w:type="default" r:id="rId11"/>
      <w:footerReference w:type="default" r:id="rId12"/>
      <w:pgSz w:w="11909" w:h="16834" w:orient="portrait"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10F7" w:rsidP="008068A2" w:rsidRDefault="006110F7" w14:paraId="16A1544B" w14:textId="77777777">
      <w:pPr>
        <w:spacing w:after="0" w:line="240" w:lineRule="auto"/>
      </w:pPr>
      <w:r>
        <w:separator/>
      </w:r>
    </w:p>
  </w:endnote>
  <w:endnote w:type="continuationSeparator" w:id="0">
    <w:p w:rsidR="006110F7" w:rsidP="008068A2" w:rsidRDefault="006110F7" w14:paraId="0B1B7B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11="http://schemas.microsoft.com/office/drawing/2016/11/main" mc:Ignorable="w14 w15 w16se w16cid w16 w16cex w16sdtdh wp14">
  <w:p w:rsidR="004E4C1E" w:rsidP="004E4C1E" w:rsidRDefault="002C539D" w14:paraId="33067A2B" w14:textId="5C1AE29F">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2C539D" w:rsidR="004E4C1E" w:rsidP="002D07CA" w:rsidRDefault="004E4C1E" w14:paraId="57225098" w14:textId="77777777">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DD2187B">
            <v:shapetype id="_x0000_t202" coordsize="21600,21600" o:spt="202" path="m,l,21600r21600,l21600,xe" w14:anchorId="41B1E642">
              <v:stroke joinstyle="miter"/>
              <v:path gradientshapeok="t" o:connecttype="rect"/>
            </v:shapetype>
            <v:shape id="Text Box 6"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v:textbox inset=".5mm,0,0,0">
                <w:txbxContent>
                  <w:p w:rsidRPr="002C539D" w:rsidR="004E4C1E" w:rsidP="002D07CA" w:rsidRDefault="004E4C1E" w14:paraId="3AA6528F" w14:textId="77777777">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rsidRPr="002C539D" w:rsidR="004E4C1E" w:rsidP="002D07CA" w:rsidRDefault="004E4C1E" w14:paraId="3391EAE8" w14:textId="198B052C">
                          <w:pPr>
                            <w:spacing w:before="40" w:after="100" w:line="240" w:lineRule="auto"/>
                            <w:rPr>
                              <w:sz w:val="17"/>
                              <w:szCs w:val="17"/>
                            </w:rPr>
                          </w:pPr>
                          <w:bookmarkStart w:name="_Hlk24191091" w:id="0"/>
                          <w:r w:rsidRPr="002C539D">
                            <w:rPr>
                              <w:sz w:val="17"/>
                              <w:szCs w:val="17"/>
                            </w:rPr>
                            <w:t xml:space="preserve">© </w:t>
                          </w:r>
                          <w:proofErr w:type="spellStart"/>
                          <w:r w:rsidRPr="002C539D" w:rsidR="00527BE8">
                            <w:rPr>
                              <w:sz w:val="17"/>
                              <w:szCs w:val="17"/>
                            </w:rPr>
                            <w:t>SoftUni</w:t>
                          </w:r>
                          <w:proofErr w:type="spellEnd"/>
                          <w:r w:rsidRPr="002C539D" w:rsidR="00527BE8">
                            <w:rPr>
                              <w:sz w:val="17"/>
                              <w:szCs w:val="17"/>
                            </w:rPr>
                            <w:t xml:space="preserve"> – </w:t>
                          </w:r>
                          <w:hyperlink w:history="1" r:id="rId1">
                            <w:r w:rsidR="00553B24">
                              <w:rPr>
                                <w:rStyle w:val="Hyperlink"/>
                                <w:color w:val="0882DE"/>
                                <w:sz w:val="17"/>
                                <w:szCs w:val="17"/>
                              </w:rPr>
                              <w:t>about.</w:t>
                            </w:r>
                            <w:r w:rsidRPr="002C539D" w:rsidR="00527BE8">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Pr="002C539D" w:rsidR="00527BE8">
                            <w:rPr>
                              <w:sz w:val="17"/>
                              <w:szCs w:val="17"/>
                            </w:rPr>
                            <w:t xml:space="preserve">Copyrighted document. Unauthorized </w:t>
                          </w:r>
                          <w:r w:rsidRPr="002C539D" w:rsidR="00596AA5">
                            <w:rPr>
                              <w:sz w:val="17"/>
                              <w:szCs w:val="17"/>
                            </w:rPr>
                            <w:t>copy</w:t>
                          </w:r>
                          <w:r w:rsidRPr="002C539D" w:rsidR="002C539D">
                            <w:rPr>
                              <w:sz w:val="17"/>
                              <w:szCs w:val="17"/>
                            </w:rPr>
                            <w:t>,</w:t>
                          </w:r>
                          <w:r w:rsidRPr="002C539D" w:rsidR="00596AA5">
                            <w:rPr>
                              <w:sz w:val="17"/>
                              <w:szCs w:val="17"/>
                            </w:rPr>
                            <w:t xml:space="preserve"> </w:t>
                          </w:r>
                          <w:r w:rsidRPr="002C539D" w:rsidR="00527BE8">
                            <w:rPr>
                              <w:sz w:val="17"/>
                              <w:szCs w:val="17"/>
                            </w:rPr>
                            <w:t>reproduc</w:t>
                          </w:r>
                          <w:r w:rsidRPr="002C539D" w:rsidR="00596AA5">
                            <w:rPr>
                              <w:sz w:val="17"/>
                              <w:szCs w:val="17"/>
                            </w:rPr>
                            <w:t>tion</w:t>
                          </w:r>
                          <w:r w:rsidRPr="002C539D" w:rsidR="00527BE8">
                            <w:rPr>
                              <w:sz w:val="17"/>
                              <w:szCs w:val="17"/>
                            </w:rPr>
                            <w:t xml:space="preserve"> </w:t>
                          </w:r>
                          <w:r w:rsidRPr="002C539D" w:rsidR="002C539D">
                            <w:rPr>
                              <w:sz w:val="17"/>
                              <w:szCs w:val="17"/>
                            </w:rPr>
                            <w:t xml:space="preserve">or use </w:t>
                          </w:r>
                          <w:r w:rsidRPr="002C539D" w:rsidR="00175E1D">
                            <w:rPr>
                              <w:sz w:val="17"/>
                              <w:szCs w:val="17"/>
                            </w:rPr>
                            <w:t xml:space="preserve">is </w:t>
                          </w:r>
                          <w:r w:rsidRPr="002C539D" w:rsidR="00527BE8">
                            <w:rPr>
                              <w:sz w:val="17"/>
                              <w:szCs w:val="17"/>
                            </w:rPr>
                            <w:t xml:space="preserve">not </w:t>
                          </w:r>
                          <w:r w:rsidRPr="002C539D" w:rsidR="00596AA5">
                            <w:rPr>
                              <w:sz w:val="17"/>
                              <w:szCs w:val="17"/>
                            </w:rPr>
                            <w:t>permitted</w:t>
                          </w:r>
                          <w:r w:rsidRPr="002C539D">
                            <w:rPr>
                              <w:sz w:val="17"/>
                              <w:szCs w:val="17"/>
                            </w:rPr>
                            <w:t>.</w:t>
                          </w:r>
                        </w:p>
                        <w:bookmarkEnd w:id="0"/>
                        <w:p w:rsidRPr="00596AA5" w:rsidR="004E4C1E" w:rsidP="002C539D" w:rsidRDefault="00686C0C" w14:paraId="7FED8C0A" w14:textId="173199B6">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sidR="004E4C1E">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sidR="00596AA5">
                            <w:rPr>
                              <w:noProof/>
                              <w:sz w:val="18"/>
                              <w:szCs w:val="18"/>
                            </w:rPr>
                            <w:t xml:space="preserve">   </w:t>
                          </w:r>
                          <w:r w:rsidRPr="00596AA5" w:rsidR="004E4C1E">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w14:anchorId="15FAFE90">
            <v:shape id="Text Box 16"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w14:anchorId="2074F399">
              <v:textbox inset=".5mm,1.2mm,.5mm,.5mm">
                <w:txbxContent>
                  <w:p w:rsidRPr="002C539D" w:rsidR="004E4C1E" w:rsidP="002D07CA" w:rsidRDefault="004E4C1E" w14:paraId="555F6935" w14:textId="198B052C">
                    <w:pPr>
                      <w:spacing w:before="40" w:after="100" w:line="240" w:lineRule="auto"/>
                      <w:rPr>
                        <w:sz w:val="17"/>
                        <w:szCs w:val="17"/>
                      </w:rPr>
                    </w:pPr>
                    <w:r w:rsidRPr="002C539D">
                      <w:rPr>
                        <w:sz w:val="17"/>
                        <w:szCs w:val="17"/>
                      </w:rPr>
                      <w:t xml:space="preserve">© </w:t>
                    </w:r>
                    <w:proofErr w:type="spellStart"/>
                    <w:r w:rsidRPr="002C539D" w:rsidR="00527BE8">
                      <w:rPr>
                        <w:sz w:val="17"/>
                        <w:szCs w:val="17"/>
                      </w:rPr>
                      <w:t>SoftUni</w:t>
                    </w:r>
                    <w:proofErr w:type="spellEnd"/>
                    <w:r w:rsidRPr="002C539D" w:rsidR="00527BE8">
                      <w:rPr>
                        <w:sz w:val="17"/>
                        <w:szCs w:val="17"/>
                      </w:rPr>
                      <w:t xml:space="preserve"> – </w:t>
                    </w:r>
                    <w:hyperlink w:history="1" r:id="rId21">
                      <w:r w:rsidR="00553B24">
                        <w:rPr>
                          <w:rStyle w:val="Hyperlink"/>
                          <w:color w:val="0882DE"/>
                          <w:sz w:val="17"/>
                          <w:szCs w:val="17"/>
                        </w:rPr>
                        <w:t>about.</w:t>
                      </w:r>
                      <w:r w:rsidRPr="002C539D" w:rsidR="00527BE8">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Pr="002C539D" w:rsidR="00527BE8">
                      <w:rPr>
                        <w:sz w:val="17"/>
                        <w:szCs w:val="17"/>
                      </w:rPr>
                      <w:t xml:space="preserve">Copyrighted document. Unauthorized </w:t>
                    </w:r>
                    <w:r w:rsidRPr="002C539D" w:rsidR="00596AA5">
                      <w:rPr>
                        <w:sz w:val="17"/>
                        <w:szCs w:val="17"/>
                      </w:rPr>
                      <w:t>copy</w:t>
                    </w:r>
                    <w:r w:rsidRPr="002C539D" w:rsidR="002C539D">
                      <w:rPr>
                        <w:sz w:val="17"/>
                        <w:szCs w:val="17"/>
                      </w:rPr>
                      <w:t>,</w:t>
                    </w:r>
                    <w:r w:rsidRPr="002C539D" w:rsidR="00596AA5">
                      <w:rPr>
                        <w:sz w:val="17"/>
                        <w:szCs w:val="17"/>
                      </w:rPr>
                      <w:t xml:space="preserve"> </w:t>
                    </w:r>
                    <w:r w:rsidRPr="002C539D" w:rsidR="00527BE8">
                      <w:rPr>
                        <w:sz w:val="17"/>
                        <w:szCs w:val="17"/>
                      </w:rPr>
                      <w:t>reproduc</w:t>
                    </w:r>
                    <w:r w:rsidRPr="002C539D" w:rsidR="00596AA5">
                      <w:rPr>
                        <w:sz w:val="17"/>
                        <w:szCs w:val="17"/>
                      </w:rPr>
                      <w:t>tion</w:t>
                    </w:r>
                    <w:r w:rsidRPr="002C539D" w:rsidR="00527BE8">
                      <w:rPr>
                        <w:sz w:val="17"/>
                        <w:szCs w:val="17"/>
                      </w:rPr>
                      <w:t xml:space="preserve"> </w:t>
                    </w:r>
                    <w:r w:rsidRPr="002C539D" w:rsidR="002C539D">
                      <w:rPr>
                        <w:sz w:val="17"/>
                        <w:szCs w:val="17"/>
                      </w:rPr>
                      <w:t xml:space="preserve">or use </w:t>
                    </w:r>
                    <w:r w:rsidRPr="002C539D" w:rsidR="00175E1D">
                      <w:rPr>
                        <w:sz w:val="17"/>
                        <w:szCs w:val="17"/>
                      </w:rPr>
                      <w:t xml:space="preserve">is </w:t>
                    </w:r>
                    <w:r w:rsidRPr="002C539D" w:rsidR="00527BE8">
                      <w:rPr>
                        <w:sz w:val="17"/>
                        <w:szCs w:val="17"/>
                      </w:rPr>
                      <w:t xml:space="preserve">not </w:t>
                    </w:r>
                    <w:r w:rsidRPr="002C539D" w:rsidR="00596AA5">
                      <w:rPr>
                        <w:sz w:val="17"/>
                        <w:szCs w:val="17"/>
                      </w:rPr>
                      <w:t>permitted</w:t>
                    </w:r>
                    <w:r w:rsidRPr="002C539D">
                      <w:rPr>
                        <w:sz w:val="17"/>
                        <w:szCs w:val="17"/>
                      </w:rPr>
                      <w:t>.</w:t>
                    </w:r>
                  </w:p>
                  <w:p w:rsidRPr="00596AA5" w:rsidR="004E4C1E" w:rsidP="002C539D" w:rsidRDefault="00686C0C" w14:paraId="1C2E13AA" w14:textId="173199B6">
                    <w:pPr>
                      <w:spacing w:line="240" w:lineRule="auto"/>
                      <w:ind w:left="567" w:firstLine="284"/>
                      <w:rPr>
                        <w:sz w:val="18"/>
                        <w:szCs w:val="18"/>
                      </w:rPr>
                    </w:pPr>
                    <w:r w:rsidRPr="00596AA5">
                      <w:rPr>
                        <w:noProof/>
                        <w:sz w:val="18"/>
                        <w:szCs w:val="18"/>
                      </w:rPr>
                      <w:drawing>
                        <wp:inline distT="0" distB="0" distL="0" distR="0" wp14:anchorId="36A9C1B6" wp14:editId="3BF595D6">
                          <wp:extent cx="180000" cy="180000"/>
                          <wp:effectExtent l="0" t="0" r="0" b="0"/>
                          <wp:docPr id="15003135"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7445CC71" wp14:editId="1BD0FFE4">
                          <wp:extent cx="180000" cy="180000"/>
                          <wp:effectExtent l="0" t="0" r="0" b="0"/>
                          <wp:docPr id="4042377"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sidR="004E4C1E">
                      <w:rPr>
                        <w:noProof/>
                        <w:sz w:val="18"/>
                        <w:szCs w:val="18"/>
                      </w:rPr>
                      <w:drawing>
                        <wp:inline distT="0" distB="0" distL="0" distR="0" wp14:anchorId="534872C7" wp14:editId="373E17EF">
                          <wp:extent cx="180000" cy="180000"/>
                          <wp:effectExtent l="0" t="0" r="0" b="0"/>
                          <wp:docPr id="123480960"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596AA5">
                      <w:rPr>
                        <w:noProof/>
                        <w:sz w:val="18"/>
                        <w:szCs w:val="18"/>
                      </w:rPr>
                      <w:drawing>
                        <wp:inline distT="0" distB="0" distL="0" distR="0" wp14:anchorId="6B94DC76" wp14:editId="14C27CD2">
                          <wp:extent cx="180000" cy="180000"/>
                          <wp:effectExtent l="0" t="0" r="0" b="0"/>
                          <wp:docPr id="141997475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sidR="00596AA5">
                      <w:rPr>
                        <w:noProof/>
                        <w:sz w:val="18"/>
                        <w:szCs w:val="18"/>
                      </w:rPr>
                      <w:t xml:space="preserve">   </w:t>
                    </w:r>
                    <w:r w:rsidRPr="00596AA5" w:rsidR="004E4C1E">
                      <w:rPr>
                        <w:noProof/>
                        <w:sz w:val="18"/>
                        <w:szCs w:val="18"/>
                      </w:rPr>
                      <w:drawing>
                        <wp:inline distT="0" distB="0" distL="0" distR="0" wp14:anchorId="3EFD7FC2" wp14:editId="70A0374F">
                          <wp:extent cx="180000" cy="180000"/>
                          <wp:effectExtent l="0" t="0" r="0" b="0"/>
                          <wp:docPr id="960761675"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4E551830" wp14:editId="61D842AB">
                          <wp:extent cx="180000" cy="180000"/>
                          <wp:effectExtent l="0" t="0" r="0" b="0"/>
                          <wp:docPr id="883272903"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65CDDDF4" wp14:editId="40827562">
                          <wp:extent cx="180000" cy="180000"/>
                          <wp:effectExtent l="0" t="0" r="0" b="0"/>
                          <wp:docPr id="30759279"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0A338169" wp14:editId="67DE1394">
                          <wp:extent cx="180000" cy="180000"/>
                          <wp:effectExtent l="0" t="0" r="0" b="0"/>
                          <wp:docPr id="2025351464"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3503D215" wp14:editId="5DBDA342">
                          <wp:extent cx="180000" cy="180000"/>
                          <wp:effectExtent l="0" t="0" r="0" b="0"/>
                          <wp:docPr id="1868022272"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w14:anchorId="0CE5C6B0">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596AA5" w:rsidR="004E4C1E" w:rsidP="004E4C1E" w:rsidRDefault="004E4C1E" w14:paraId="5A7AC5E3" w14:textId="058F721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Pr="00596AA5" w:rsidR="002853F4">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Pr="00596AA5" w:rsidR="002853F4">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F5B679E">
            <v:shape id="Text Box 4"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w14:anchorId="60DB5C39">
              <v:textbox inset="0,0,0,0">
                <w:txbxContent>
                  <w:p w:rsidRPr="00596AA5" w:rsidR="004E4C1E" w:rsidP="004E4C1E" w:rsidRDefault="004E4C1E" w14:paraId="65666A7B" w14:textId="058F721C">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Pr="00596AA5" w:rsidR="002853F4">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Pr="00596AA5" w:rsidR="002853F4">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10F7" w:rsidP="008068A2" w:rsidRDefault="006110F7" w14:paraId="0C2ED4E9" w14:textId="77777777">
      <w:pPr>
        <w:spacing w:after="0" w:line="240" w:lineRule="auto"/>
      </w:pPr>
      <w:r>
        <w:separator/>
      </w:r>
    </w:p>
  </w:footnote>
  <w:footnote w:type="continuationSeparator" w:id="0">
    <w:p w:rsidR="006110F7" w:rsidP="008068A2" w:rsidRDefault="006110F7" w14:paraId="5F1CAE4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68A2" w:rsidP="00564D7B" w:rsidRDefault="008068A2" w14:paraId="6E82378E" w14:textId="77777777">
    <w:pPr>
      <w:pStyle w:val="Header"/>
      <w:ind w:hanging="1134"/>
    </w:pPr>
  </w:p>
</w:hdr>
</file>

<file path=word/intelligence2.xml><?xml version="1.0" encoding="utf-8"?>
<int2:intelligence xmlns:int2="http://schemas.microsoft.com/office/intelligence/2020/intelligence">
  <int2:observations>
    <int2:textHash int2:hashCode="RaLmEPtW7Df0rB" int2:id="CgGY1Zfj">
      <int2:state int2:type="spell" int2:value="Rejected"/>
    </int2:textHash>
    <int2:textHash int2:hashCode="n4Umqx1ru2HVwn" int2:id="vFciN1W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1">
    <w:nsid w:val="1caae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bc3046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9">
    <w:nsid w:val="431cd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374e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65d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de74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db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ae1a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1387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abd4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d44f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E60920"/>
    <w:multiLevelType w:val="hybridMultilevel"/>
    <w:tmpl w:val="9DB0F6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hint="default" w:ascii="Courier New" w:hAnsi="Courier New" w:cs="Courier New"/>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hint="default" w:ascii="Wingdings" w:hAnsi="Wingdings"/>
      </w:rPr>
    </w:lvl>
    <w:lvl w:ilvl="1" w:tplc="04090001">
      <w:start w:val="1"/>
      <w:numFmt w:val="bullet"/>
      <w:lvlText w:val=""/>
      <w:lvlJc w:val="left"/>
      <w:pPr>
        <w:ind w:left="1440" w:hanging="360"/>
      </w:pPr>
      <w:rPr>
        <w:rFonts w:hint="default" w:ascii="Symbol" w:hAnsi="Symbol"/>
      </w:rPr>
    </w:lvl>
    <w:lvl w:ilvl="2" w:tplc="04090003">
      <w:start w:val="1"/>
      <w:numFmt w:val="bullet"/>
      <w:lvlText w:val="o"/>
      <w:lvlJc w:val="left"/>
      <w:pPr>
        <w:ind w:left="2160" w:hanging="360"/>
      </w:pPr>
      <w:rPr>
        <w:rFonts w:hint="default" w:ascii="Courier New" w:hAnsi="Courier New" w:cs="Courier New"/>
      </w:rPr>
    </w:lvl>
    <w:lvl w:ilvl="3" w:tplc="04090005">
      <w:start w:val="1"/>
      <w:numFmt w:val="bullet"/>
      <w:lvlText w:val=""/>
      <w:lvlJc w:val="left"/>
      <w:pPr>
        <w:ind w:left="2880" w:hanging="360"/>
      </w:pPr>
      <w:rPr>
        <w:rFonts w:hint="default" w:ascii="Wingdings" w:hAnsi="Wingdings"/>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7928A8"/>
    <w:multiLevelType w:val="hybridMultilevel"/>
    <w:tmpl w:val="CFAA5D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03">
      <w:start w:val="1"/>
      <w:numFmt w:val="bullet"/>
      <w:lvlText w:val="o"/>
      <w:lvlJc w:val="left"/>
      <w:pPr>
        <w:ind w:left="2160" w:hanging="180"/>
      </w:pPr>
      <w:rPr>
        <w:rFonts w:hint="default" w:ascii="Courier New" w:hAnsi="Courier New" w:cs="Courier New"/>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03">
      <w:start w:val="1"/>
      <w:numFmt w:val="bullet"/>
      <w:lvlText w:val="o"/>
      <w:lvlJc w:val="left"/>
      <w:pPr>
        <w:ind w:left="2160" w:hanging="180"/>
      </w:pPr>
      <w:rPr>
        <w:rFonts w:hint="default" w:ascii="Courier New" w:hAnsi="Courier New" w:cs="Courier New"/>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03">
      <w:start w:val="1"/>
      <w:numFmt w:val="bullet"/>
      <w:lvlText w:val="o"/>
      <w:lvlJc w:val="left"/>
      <w:pPr>
        <w:ind w:left="2160" w:hanging="180"/>
      </w:pPr>
      <w:rPr>
        <w:rFonts w:hint="default" w:ascii="Courier New" w:hAnsi="Courier New" w:cs="Courier New"/>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8144B"/>
    <w:multiLevelType w:val="hybridMultilevel"/>
    <w:tmpl w:val="476419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757B2"/>
    <w:multiLevelType w:val="hybridMultilevel"/>
    <w:tmpl w:val="0E203B02"/>
    <w:lvl w:ilvl="0" w:tplc="97147DC4">
      <w:start w:val="1"/>
      <w:numFmt w:val="decimal"/>
      <w:lvlText w:val="Problem %1."/>
      <w:lvlJc w:val="left"/>
      <w:pPr>
        <w:ind w:left="5747" w:hanging="360"/>
      </w:pPr>
    </w:lvl>
    <w:lvl w:ilvl="1" w:tplc="5C4E8336">
      <w:start w:val="1"/>
      <w:numFmt w:val="lowerLetter"/>
      <w:lvlText w:val="%2."/>
      <w:lvlJc w:val="left"/>
      <w:pPr>
        <w:ind w:left="5050" w:hanging="360"/>
      </w:pPr>
    </w:lvl>
    <w:lvl w:ilvl="2" w:tplc="41EC8752">
      <w:start w:val="1"/>
      <w:numFmt w:val="lowerRoman"/>
      <w:lvlText w:val="%3."/>
      <w:lvlJc w:val="right"/>
      <w:pPr>
        <w:ind w:left="5770" w:hanging="180"/>
      </w:pPr>
    </w:lvl>
    <w:lvl w:ilvl="3" w:tplc="E480B1B8">
      <w:start w:val="1"/>
      <w:numFmt w:val="decimal"/>
      <w:lvlText w:val="%4."/>
      <w:lvlJc w:val="left"/>
      <w:pPr>
        <w:ind w:left="6490" w:hanging="360"/>
      </w:pPr>
    </w:lvl>
    <w:lvl w:ilvl="4" w:tplc="6A18A656">
      <w:start w:val="1"/>
      <w:numFmt w:val="lowerLetter"/>
      <w:lvlText w:val="%5."/>
      <w:lvlJc w:val="left"/>
      <w:pPr>
        <w:ind w:left="7210" w:hanging="360"/>
      </w:pPr>
    </w:lvl>
    <w:lvl w:ilvl="5" w:tplc="B3900D24">
      <w:start w:val="1"/>
      <w:numFmt w:val="lowerRoman"/>
      <w:lvlText w:val="%6."/>
      <w:lvlJc w:val="right"/>
      <w:pPr>
        <w:ind w:left="7930" w:hanging="180"/>
      </w:pPr>
    </w:lvl>
    <w:lvl w:ilvl="6" w:tplc="6436BFDC">
      <w:start w:val="1"/>
      <w:numFmt w:val="decimal"/>
      <w:lvlText w:val="%7."/>
      <w:lvlJc w:val="left"/>
      <w:pPr>
        <w:ind w:left="8650" w:hanging="360"/>
      </w:pPr>
    </w:lvl>
    <w:lvl w:ilvl="7" w:tplc="12DAB26E">
      <w:start w:val="1"/>
      <w:numFmt w:val="lowerLetter"/>
      <w:lvlText w:val="%8."/>
      <w:lvlJc w:val="left"/>
      <w:pPr>
        <w:ind w:left="9370" w:hanging="360"/>
      </w:pPr>
    </w:lvl>
    <w:lvl w:ilvl="8" w:tplc="DC5C5806">
      <w:start w:val="1"/>
      <w:numFmt w:val="lowerRoman"/>
      <w:lvlText w:val="%9."/>
      <w:lvlJc w:val="right"/>
      <w:pPr>
        <w:ind w:left="10090" w:hanging="180"/>
      </w:pPr>
    </w:lvl>
  </w:abstractNum>
  <w:abstractNum w:abstractNumId="31" w15:restartNumberingAfterBreak="0">
    <w:nsid w:val="5F9A715F"/>
    <w:multiLevelType w:val="hybridMultilevel"/>
    <w:tmpl w:val="4B26630C"/>
    <w:lvl w:ilvl="0" w:tplc="CFE05EC0">
      <w:start w:val="25"/>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09D235C"/>
    <w:multiLevelType w:val="hybridMultilevel"/>
    <w:tmpl w:val="848696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0FC6BB4"/>
    <w:multiLevelType w:val="hybridMultilevel"/>
    <w:tmpl w:val="671E69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44EC9"/>
    <w:multiLevelType w:val="hybridMultilevel"/>
    <w:tmpl w:val="8076D1A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6" w15:restartNumberingAfterBreak="0">
    <w:nsid w:val="6EBD0C51"/>
    <w:multiLevelType w:val="hybridMultilevel"/>
    <w:tmpl w:val="5C28E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A0155B4"/>
    <w:multiLevelType w:val="hybridMultilevel"/>
    <w:tmpl w:val="581A57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abstractNumId w:val="0"/>
  </w:num>
  <w:num w:numId="2">
    <w:abstractNumId w:val="40"/>
  </w:num>
  <w:num w:numId="3">
    <w:abstractNumId w:val="9"/>
  </w:num>
  <w:num w:numId="4">
    <w:abstractNumId w:val="25"/>
  </w:num>
  <w:num w:numId="5">
    <w:abstractNumId w:val="26"/>
  </w:num>
  <w:num w:numId="6">
    <w:abstractNumId w:val="31"/>
  </w:num>
  <w:num w:numId="7">
    <w:abstractNumId w:val="3"/>
  </w:num>
  <w:num w:numId="8">
    <w:abstractNumId w:val="8"/>
  </w:num>
  <w:num w:numId="9">
    <w:abstractNumId w:val="23"/>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30"/>
  </w:num>
  <w:num w:numId="15">
    <w:abstractNumId w:val="10"/>
  </w:num>
  <w:num w:numId="16">
    <w:abstractNumId w:val="35"/>
  </w:num>
  <w:num w:numId="17">
    <w:abstractNumId w:val="24"/>
  </w:num>
  <w:num w:numId="18">
    <w:abstractNumId w:val="39"/>
  </w:num>
  <w:num w:numId="19">
    <w:abstractNumId w:val="32"/>
  </w:num>
  <w:num w:numId="20">
    <w:abstractNumId w:val="18"/>
  </w:num>
  <w:num w:numId="21">
    <w:abstractNumId w:val="29"/>
  </w:num>
  <w:num w:numId="22">
    <w:abstractNumId w:val="12"/>
  </w:num>
  <w:num w:numId="23">
    <w:abstractNumId w:val="15"/>
  </w:num>
  <w:num w:numId="24">
    <w:abstractNumId w:val="2"/>
  </w:num>
  <w:num w:numId="25">
    <w:abstractNumId w:val="7"/>
  </w:num>
  <w:num w:numId="26">
    <w:abstractNumId w:val="16"/>
  </w:num>
  <w:num w:numId="27">
    <w:abstractNumId w:val="34"/>
  </w:num>
  <w:num w:numId="28">
    <w:abstractNumId w:val="17"/>
  </w:num>
  <w:num w:numId="29">
    <w:abstractNumId w:val="38"/>
  </w:num>
  <w:num w:numId="30">
    <w:abstractNumId w:val="20"/>
  </w:num>
  <w:num w:numId="31">
    <w:abstractNumId w:val="11"/>
  </w:num>
  <w:num w:numId="32">
    <w:abstractNumId w:val="33"/>
  </w:num>
  <w:num w:numId="33">
    <w:abstractNumId w:val="36"/>
  </w:num>
  <w:num w:numId="34">
    <w:abstractNumId w:val="22"/>
  </w:num>
  <w:num w:numId="35">
    <w:abstractNumId w:val="37"/>
  </w:num>
  <w:num w:numId="36">
    <w:abstractNumId w:val="5"/>
  </w:num>
  <w:num w:numId="37">
    <w:abstractNumId w:val="21"/>
  </w:num>
  <w:num w:numId="38">
    <w:abstractNumId w:val="14"/>
  </w:num>
  <w:num w:numId="39">
    <w:abstractNumId w:val="27"/>
  </w:num>
  <w:num w:numId="40">
    <w:abstractNumId w:val="28"/>
  </w:num>
  <w:num w:numId="4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1362"/>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85941"/>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110F7"/>
    <w:rsid w:val="00616197"/>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 w:val="014DF35B"/>
    <w:rsid w:val="047CE0DA"/>
    <w:rsid w:val="0583FC05"/>
    <w:rsid w:val="063195CB"/>
    <w:rsid w:val="064F91C1"/>
    <w:rsid w:val="073A380A"/>
    <w:rsid w:val="0881884D"/>
    <w:rsid w:val="09020CD0"/>
    <w:rsid w:val="09E0693D"/>
    <w:rsid w:val="0AF5CF21"/>
    <w:rsid w:val="0C63E569"/>
    <w:rsid w:val="0CA1D163"/>
    <w:rsid w:val="0E4005C5"/>
    <w:rsid w:val="1171C53B"/>
    <w:rsid w:val="13405AA0"/>
    <w:rsid w:val="149926C5"/>
    <w:rsid w:val="15639C76"/>
    <w:rsid w:val="16BEFBDD"/>
    <w:rsid w:val="1725A83F"/>
    <w:rsid w:val="17565B13"/>
    <w:rsid w:val="1997A62F"/>
    <w:rsid w:val="1BBFE885"/>
    <w:rsid w:val="1F319BDE"/>
    <w:rsid w:val="21D79A3F"/>
    <w:rsid w:val="2223DBE4"/>
    <w:rsid w:val="229895B1"/>
    <w:rsid w:val="230AC4BB"/>
    <w:rsid w:val="253DFFF6"/>
    <w:rsid w:val="265F2197"/>
    <w:rsid w:val="27AF32EB"/>
    <w:rsid w:val="28E8C02C"/>
    <w:rsid w:val="29989CC1"/>
    <w:rsid w:val="2A1B3C01"/>
    <w:rsid w:val="2A1B3C02"/>
    <w:rsid w:val="2A1B3C03"/>
    <w:rsid w:val="2A1B3C04"/>
    <w:rsid w:val="2BA6E419"/>
    <w:rsid w:val="2E77B605"/>
    <w:rsid w:val="326EF9FA"/>
    <w:rsid w:val="33D3B0AD"/>
    <w:rsid w:val="33FD116E"/>
    <w:rsid w:val="346FFCAA"/>
    <w:rsid w:val="3534F14B"/>
    <w:rsid w:val="365C6326"/>
    <w:rsid w:val="3A43511C"/>
    <w:rsid w:val="3B1C2D01"/>
    <w:rsid w:val="3B1C2D02"/>
    <w:rsid w:val="3B1C2D03"/>
    <w:rsid w:val="3B1C2D04"/>
    <w:rsid w:val="3D28EB5D"/>
    <w:rsid w:val="43FA105F"/>
    <w:rsid w:val="44EE7B20"/>
    <w:rsid w:val="45273E16"/>
    <w:rsid w:val="4827931F"/>
    <w:rsid w:val="48567989"/>
    <w:rsid w:val="4C2D1E01"/>
    <w:rsid w:val="4C2D1E02"/>
    <w:rsid w:val="4C2D1E03"/>
    <w:rsid w:val="4EB8E5D5"/>
    <w:rsid w:val="4EE264C7"/>
    <w:rsid w:val="4EF0288B"/>
    <w:rsid w:val="4F408A9C"/>
    <w:rsid w:val="515BDB1A"/>
    <w:rsid w:val="51A2C2A9"/>
    <w:rsid w:val="52AF206B"/>
    <w:rsid w:val="52BB2CAE"/>
    <w:rsid w:val="55639308"/>
    <w:rsid w:val="58280D45"/>
    <w:rsid w:val="584BC0BA"/>
    <w:rsid w:val="5CDD3DBB"/>
    <w:rsid w:val="5D3888D9"/>
    <w:rsid w:val="609D2976"/>
    <w:rsid w:val="60B0C3F7"/>
    <w:rsid w:val="60C4F010"/>
    <w:rsid w:val="615F3DBF"/>
    <w:rsid w:val="61E0F541"/>
    <w:rsid w:val="652ED9AF"/>
    <w:rsid w:val="6542183D"/>
    <w:rsid w:val="687F3E2F"/>
    <w:rsid w:val="6975130C"/>
    <w:rsid w:val="6B81DF34"/>
    <w:rsid w:val="6C3E6F68"/>
    <w:rsid w:val="6FAF9E53"/>
    <w:rsid w:val="710B0C32"/>
    <w:rsid w:val="7447AC3E"/>
    <w:rsid w:val="7514A985"/>
    <w:rsid w:val="766E79D7"/>
    <w:rsid w:val="7805F92A"/>
    <w:rsid w:val="78E23054"/>
    <w:rsid w:val="79BFC51E"/>
    <w:rsid w:val="7CE61A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styleId="Heading1Char" w:customStyle="1">
    <w:name w:val="Heading 1 Char"/>
    <w:basedOn w:val="DefaultParagraphFont"/>
    <w:link w:val="Heading1"/>
    <w:uiPriority w:val="9"/>
    <w:rsid w:val="009254B7"/>
    <w:rPr>
      <w:rFonts w:eastAsiaTheme="majorEastAsia" w:cstheme="majorBidi"/>
      <w:b/>
      <w:color w:val="642D08"/>
      <w:sz w:val="40"/>
      <w:szCs w:val="32"/>
    </w:rPr>
  </w:style>
  <w:style w:type="character" w:styleId="Heading2Char" w:customStyle="1">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524789"/>
    <w:rPr>
      <w:b/>
      <w:bCs/>
    </w:rPr>
  </w:style>
  <w:style w:type="character" w:styleId="Heading3Char" w:customStyle="1">
    <w:name w:val="Heading 3 Char"/>
    <w:basedOn w:val="DefaultParagraphFont"/>
    <w:link w:val="Heading3"/>
    <w:uiPriority w:val="9"/>
    <w:rsid w:val="008C5930"/>
    <w:rPr>
      <w:rFonts w:eastAsiaTheme="majorEastAsia" w:cstheme="majorBidi"/>
      <w:b/>
      <w:color w:val="8F400B"/>
      <w:sz w:val="32"/>
      <w:szCs w:val="32"/>
    </w:rPr>
  </w:style>
  <w:style w:type="character" w:styleId="Heading4Char" w:customStyle="1">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styleId="Heading5Char" w:customStyle="1">
    <w:name w:val="Heading 5 Char"/>
    <w:basedOn w:val="DefaultParagraphFont"/>
    <w:link w:val="Heading5"/>
    <w:uiPriority w:val="9"/>
    <w:semiHidden/>
    <w:rsid w:val="008C5930"/>
    <w:rPr>
      <w:rFonts w:eastAsiaTheme="majorEastAsia" w:cstheme="majorBidi"/>
      <w:b/>
      <w:color w:val="B2500E"/>
    </w:rPr>
  </w:style>
  <w:style w:type="paragraph" w:styleId="Code" w:customStyle="1">
    <w:name w:val="Code"/>
    <w:basedOn w:val="Normal"/>
    <w:link w:val="CodeChar"/>
    <w:qFormat/>
    <w:rsid w:val="008063E1"/>
    <w:rPr>
      <w:rFonts w:ascii="Consolas" w:hAnsi="Consolas"/>
      <w:b/>
      <w:noProof/>
    </w:rPr>
  </w:style>
  <w:style w:type="character" w:styleId="CodeChar" w:customStyle="1">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gc" w:customStyle="1">
    <w:name w:val="_tgc"/>
    <w:basedOn w:val="DefaultParagraphFont"/>
    <w:rsid w:val="00D8395C"/>
  </w:style>
  <w:style w:type="paragraph" w:styleId="Index" w:customStyle="1">
    <w:name w:val="Index"/>
    <w:basedOn w:val="Normal"/>
    <w:qFormat/>
    <w:rsid w:val="005054C7"/>
    <w:pPr>
      <w:suppressLineNumbers/>
      <w:spacing w:before="0" w:after="200"/>
    </w:pPr>
    <w:rPr>
      <w:rFonts w:cs="FreeSans"/>
    </w:rPr>
  </w:style>
  <w:style w:type="character" w:styleId="ListParagraphChar" w:customStyle="1">
    <w:name w:val="List Paragraph Char"/>
    <w:basedOn w:val="DefaultParagraphFont"/>
    <w:link w:val="ListParagraph"/>
    <w:uiPriority w:val="34"/>
    <w:qFormat/>
    <w:rsid w:val="005054C7"/>
  </w:style>
  <w:style w:type="character" w:styleId="InternetLink" w:customStyle="1">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paragraph" w:styleId="Title">
    <w:name w:val="Title"/>
    <w:basedOn w:val="Heading1"/>
    <w:next w:val="Normal"/>
    <w:link w:val="TitleChar"/>
    <w:uiPriority w:val="10"/>
    <w:qFormat/>
    <w:rsid w:val="00616197"/>
    <w:pPr>
      <w:keepNext w:val="0"/>
      <w:keepLines w:val="0"/>
      <w:shd w:val="clear" w:color="auto" w:fill="FFFFFF"/>
      <w:spacing w:before="100" w:beforeAutospacing="1" w:after="100" w:afterAutospacing="1" w:line="240" w:lineRule="auto"/>
      <w:jc w:val="center"/>
    </w:pPr>
    <w:rPr>
      <w:rFonts w:ascii="Calibri" w:hAnsi="Calibri" w:eastAsia="Times New Roman" w:cs="Calibri"/>
      <w:b w:val="0"/>
      <w:sz w:val="36"/>
      <w:szCs w:val="36"/>
    </w:rPr>
  </w:style>
  <w:style w:type="character" w:styleId="TitleChar" w:customStyle="1">
    <w:name w:val="Title Char"/>
    <w:basedOn w:val="DefaultParagraphFont"/>
    <w:link w:val="Title"/>
    <w:uiPriority w:val="10"/>
    <w:rsid w:val="00616197"/>
    <w:rPr>
      <w:rFonts w:ascii="Calibri" w:hAnsi="Calibri" w:eastAsia="Times New Roman" w:cs="Calibri"/>
      <w:color w:val="642D08"/>
      <w:sz w:val="36"/>
      <w:szCs w:val="36"/>
      <w:shd w:val="clear" w:color="auto" w:fill="FFFFFF"/>
    </w:rPr>
  </w:style>
  <w:style w:type="character" w:styleId="normaltextrun" w:customStyle="1">
    <w:name w:val="normaltextrun"/>
    <w:basedOn w:val="DefaultParagraphFont"/>
    <w:rsid w:val="00616197"/>
  </w:style>
  <w:style w:type="paragraph" w:styleId="Subtitle">
    <w:uiPriority w:val="11"/>
    <w:name w:val="Subtitle"/>
    <w:basedOn w:val="Normal"/>
    <w:next w:val="Normal"/>
    <w:qFormat/>
    <w:rsid w:val="4EB8E5D5"/>
    <w:rPr>
      <w:rFonts w:eastAsia="宋体" w:cs="Times New Roman"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https://euro-coins.vercel.app/" TargetMode="External" Id="Rf4fa1414f9274de0" /><Relationship Type="http://schemas.openxmlformats.org/officeDocument/2006/relationships/image" Target="../media/imageb.png" Id="rId1772246723" /><Relationship Type="http://schemas.openxmlformats.org/officeDocument/2006/relationships/image" Target="../media/imagec.png" Id="rId1651390994" /><Relationship Type="http://schemas.openxmlformats.org/officeDocument/2006/relationships/hyperlink" Target="https://github.com/kiryazovkosta/AI-Development.git" TargetMode="External" Id="R3f5678545db9454c" /><Relationship Type="http://schemas.openxmlformats.org/officeDocument/2006/relationships/hyperlink" Target="https://github.com/kiryazovkosta/AI-Development/tree/main/practical-projects/euro_coins" TargetMode="External" Id="R6e6e05e8259649d0" /><Relationship Type="http://schemas.microsoft.com/office/2020/10/relationships/intelligence" Target="intelligence2.xml" Id="Re8962533964742a1" /></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customXml/itemProps3.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F6E877-42D5-49BF-ABBD-36D5F3F486D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SoftUni – https://about.softuni.bg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SoftUni Document</dc:title>
  <dc:subject>Software Development</dc:subject>
  <dc:creator>Software University</dc:creator>
  <keywords>SoftUni; Software University; programming; coding; computer programming; software development; software engineering; software technologies; digital skills; technical skills; training; course</keywords>
  <dc:description>© SoftUni – https://about.softuni.bg
© Software University – https://softuni.bg
Copyrighted document. Unauthorized copy, reproduction or use is not permitted.</dc:description>
  <lastModifiedBy>Kosta Kiryazov</lastModifiedBy>
  <revision>5</revision>
  <lastPrinted>2015-10-26T22:35:00.0000000Z</lastPrinted>
  <dcterms:created xsi:type="dcterms:W3CDTF">2026-01-23T09:20:00.0000000Z</dcterms:created>
  <dcterms:modified xsi:type="dcterms:W3CDTF">2026-03-09T12:41:19.9439729Z</dcterms:modified>
  <category>computer programming;programming;software development;software engineering</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