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ГУАП</w:t>
      </w:r>
    </w:p>
    <w:p>
      <w:pPr>
        <w:spacing w:before="0" w:after="28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КАФЕДРА № 43</w:t>
      </w:r>
    </w:p>
    <w:p>
      <w:pPr>
        <w:spacing w:before="0" w:after="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ОТЧЕТ</w:t>
      </w:r>
    </w:p>
    <w:p>
      <w:pPr>
        <w:spacing w:before="0" w:after="12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ЗАЩИЩЕН С ОЦЕНКОЙ</w:t>
      </w:r>
    </w:p>
    <w:p>
      <w:pPr>
        <w:spacing w:before="0" w:after="4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ПРЕПОДАВАТЕЛЬ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tcBorders>
              <w:top w:val="none" w:sz="4" w:space="0" w:color="auto"/>
              <w:left w:val="none" w:sz="4" w:space="0" w:color="auto"/>
              <w:bottom w:val="single" w:sz="6" w:space="0" w:color="auto"/>
              <w:right w:val="non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Доцент, канд. тех. наук</w:t>
            </w:r>
          </w:p>
        </w:tc>
        <w:tc>
          <w:tcPr>
            <w:tcW w:type="dxa" w:w="2268"/>
            <w:tcBorders>
              <w:top w:val="none" w:sz="4" w:space="0" w:color="auto"/>
              <w:left w:val="none" w:sz="4" w:space="0" w:color="auto"/>
              <w:bottom w:val="single" w:sz="6" w:space="0" w:color="auto"/>
              <w:right w:val="none" w:sz="4" w:space="0" w:color="auto"/>
            </w:tcBorders>
          </w:tcPr>
          <w:p>
            <w:pPr>
              <w:jc w:val="center"/>
            </w:pPr>
          </w:p>
        </w:tc>
        <w:tc>
          <w:tcPr>
            <w:tcW w:type="dxa" w:w="3118"/>
            <w:tcBorders>
              <w:top w:val="none" w:sz="4" w:space="0" w:color="auto"/>
              <w:left w:val="none" w:sz="4" w:space="0" w:color="auto"/>
              <w:bottom w:val="single" w:sz="6" w:space="0" w:color="auto"/>
              <w:right w:val="non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Степанов П. А.</w:t>
            </w:r>
          </w:p>
        </w:tc>
      </w:tr>
      <w:tr>
        <w:tc>
          <w:tcPr>
            <w:tcW w:type="dxa" w:w="3118"/>
          </w:tcPr>
          <w:p>
            <w:pPr>
              <w:spacing w:before="2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18"/>
              </w:rPr>
              <w:t>должность, уч. степень, звание</w:t>
            </w:r>
          </w:p>
        </w:tc>
        <w:tc>
          <w:tcPr>
            <w:tcW w:type="dxa" w:w="2268"/>
          </w:tcPr>
          <w:p>
            <w:pPr>
              <w:spacing w:before="2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18"/>
              </w:rPr>
              <w:t>подпись, дата</w:t>
            </w:r>
          </w:p>
        </w:tc>
        <w:tc>
          <w:tcPr>
            <w:tcW w:type="dxa" w:w="3118"/>
          </w:tcPr>
          <w:p>
            <w:pPr>
              <w:spacing w:before="2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18"/>
              </w:rPr>
              <w:t>инициалы, фамилия</w:t>
            </w:r>
          </w:p>
        </w:tc>
      </w:tr>
    </w:tbl>
    <w:p>
      <w:pPr>
        <w:spacing w:before="0" w:after="280"/>
        <w:ind w:firstLine="0"/>
        <w:jc w:val="both"/>
      </w:pPr>
    </w:p>
    <w:p>
      <w:pPr>
        <w:spacing w:before="0" w:after="8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ОТЧЕТ О ЛАБОРАТОРНОЙ РАБОТЕ №6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Разработка приложения с использованием Hibernate</w:t>
      </w:r>
    </w:p>
    <w:p>
      <w:pPr>
        <w:spacing w:before="0" w:after="48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по курсу: Технология разработки серверных информационных систем</w:t>
      </w:r>
    </w:p>
    <w:p>
      <w:pPr>
        <w:spacing w:before="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РАБОТУ ВЫПОЛНИЛ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118"/>
            <w:tcBorders>
              <w:top w:val="none" w:sz="4" w:space="0" w:color="auto"/>
              <w:left w:val="none" w:sz="4" w:space="0" w:color="auto"/>
              <w:bottom w:val="single" w:sz="6" w:space="0" w:color="auto"/>
              <w:right w:val="non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СТУДЕНТ гр. № 4434</w:t>
            </w:r>
          </w:p>
        </w:tc>
        <w:tc>
          <w:tcPr>
            <w:tcW w:type="dxa" w:w="2268"/>
            <w:tcBorders>
              <w:top w:val="none" w:sz="4" w:space="0" w:color="auto"/>
              <w:left w:val="none" w:sz="4" w:space="0" w:color="auto"/>
              <w:bottom w:val="single" w:sz="6" w:space="0" w:color="auto"/>
              <w:right w:val="none" w:sz="4" w:space="0" w:color="auto"/>
            </w:tcBorders>
          </w:tcPr>
          <w:p>
            <w:pPr>
              <w:jc w:val="center"/>
            </w:pPr>
          </w:p>
        </w:tc>
        <w:tc>
          <w:tcPr>
            <w:tcW w:type="dxa" w:w="3118"/>
            <w:tcBorders>
              <w:top w:val="none" w:sz="4" w:space="0" w:color="auto"/>
              <w:left w:val="none" w:sz="4" w:space="0" w:color="auto"/>
              <w:bottom w:val="single" w:sz="6" w:space="0" w:color="auto"/>
              <w:right w:val="non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2"/>
              </w:rPr>
              <w:t>Энгельгардт К. А.</w:t>
            </w:r>
          </w:p>
        </w:tc>
      </w:tr>
      <w:tr>
        <w:tc>
          <w:tcPr>
            <w:tcW w:type="dxa" w:w="3118"/>
          </w:tcPr>
          <w:p>
            <w:pPr>
              <w:spacing w:before="2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before="2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18"/>
              </w:rPr>
              <w:t>подпись, дата</w:t>
            </w:r>
          </w:p>
        </w:tc>
        <w:tc>
          <w:tcPr>
            <w:tcW w:type="dxa" w:w="3118"/>
          </w:tcPr>
          <w:p>
            <w:pPr>
              <w:spacing w:before="20"/>
              <w:jc w:val="center"/>
            </w:pPr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18"/>
              </w:rPr>
              <w:t>инициалы, фамилия</w:t>
            </w:r>
          </w:p>
        </w:tc>
      </w:tr>
    </w:tbl>
    <w:p>
      <w:pPr>
        <w:spacing w:before="0" w:after="640"/>
        <w:ind w:firstLine="0"/>
        <w:jc w:val="both"/>
      </w:pPr>
    </w:p>
    <w:p>
      <w:pPr>
        <w:spacing w:before="0" w:after="0"/>
        <w:ind w:firstLine="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Санкт-Петербург 2026</w:t>
      </w:r>
    </w:p>
    <w:p>
      <w:r>
        <w:br w:type="page"/>
      </w:r>
    </w:p>
    <w:p>
      <w:pPr>
        <w:spacing w:before="20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1. Текст и вариант задания</w:t>
      </w:r>
    </w:p>
    <w:p>
      <w:pPr>
        <w:spacing w:before="0" w:after="80"/>
        <w:ind w:firstLine="0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Вариант задания: 1 - Книжный магазин либо библиотека.</w:t>
      </w:r>
    </w:p>
    <w:p>
      <w:pPr>
        <w:spacing w:before="0" w:after="80"/>
        <w:ind w:firstLine="0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Задание на лабораторную работу:</w:t>
      </w:r>
    </w:p>
    <w:p>
      <w:pPr>
        <w:pStyle w:val="ListBullet"/>
        <w:spacing w:before="0"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Используйте в качестве основы лабораторную работу номер 4 или 5 (для заочников – 3).</w:t>
      </w:r>
    </w:p>
    <w:p>
      <w:pPr>
        <w:pStyle w:val="ListBullet"/>
        <w:spacing w:before="0"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Добавьте базу данных, модель данных, JPA репозитории и сервисы. Должно быть не менее двух таблиц и одного внешнего ключа.</w:t>
      </w:r>
    </w:p>
    <w:p>
      <w:pPr>
        <w:pStyle w:val="ListBullet"/>
        <w:spacing w:before="0"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Реализуйте операции чтения/записи с помощью JPA (spring-boot-data-jpa, также допустимо spring-boot-data-jdbc если сумеете объяснить разницу).</w:t>
      </w:r>
    </w:p>
    <w:p>
      <w:pPr>
        <w:spacing w:before="0" w:after="120"/>
        <w:ind w:firstLine="0"/>
        <w:jc w:val="both"/>
      </w:pPr>
    </w:p>
    <w:p>
      <w:pPr>
        <w:spacing w:before="20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2. Описание разрабатываемого продукта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В рамках лабораторной работы №6 веб-приложение «Книжный магазин» переведено с временного in-memory хранилища на полнофункциональную реляционную базу данных под управлением объектно-реляционного отображения Hibernate и спецификации Spring Data JPA. При этом полностью сохранены механизмы безопасности, реализованные в лабораторной работе №4: работа по протоколу HTTPS (порт 8443, SSL/TLS сертификат PKCS12), форма аутентификации со стилизацией ГУАП, разделение ролей USER/ADMIN, защита изменяющих эндпоинтов, CSRF-токены и аудит действий.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2.1. Реляционная модель данных и связи сущностей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В соответствии с требованиями задания в базу данных добавлены две взаимосвязанные таблицы, объединенные отношением внешнего ключа (Foreign Key):</w:t>
      </w:r>
    </w:p>
    <w:p>
      <w:pPr>
        <w:pStyle w:val="ListBullet"/>
        <w:spacing w:before="0"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Таблица «publishers» (сущность Publisher) — представляет издательства книг. Содержит поля: id (первичный ключ, автоинкремент), name (наименование издательства, VARCHAR(100)), city (город расположения, VARCHAR(100)), contact_phone (контактный телефон, VARCHAR(50)).</w:t>
      </w:r>
    </w:p>
    <w:p>
      <w:pPr>
        <w:pStyle w:val="ListBullet"/>
        <w:spacing w:before="0"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Таблица «books» (сущность Book) — представляет каталог книг книжного магазина. Содержит поля: id (первичный ключ, автоинкремент), title (название книги, VARCHAR(200)), author (автор, VARCHAR(150)), genre (жанр, VARCHAR(100)), pub_year (год издания, INT), price (цена в рублях, DOUBLE PRECISION), stock (остаток на складе, INT), publisher_id (внешний ключ FK, ссылающийся на id таблицы publishers).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Связь между сущностями организована отношением @ManyToOne со стороны книги (каждая книга выпущена конкретным издательством) и обратным отношением @OneToMany со стороны издательства (одно издательство может выпустить множество книг).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2.2. Применение шаблона проектирования DTO (Data Transfer Object)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Как подчеркивается в методических указаниях к лабораторной работе, прямое использование классов JPA-сущностей во внешнем интерфейсе API является антипаттерном из-за риска передачи на клиент избыточных данных, раскрытия внутренней структуры базы данных и потенциального падения приложения при циклических связях. Для решения этой проблемы реализован паттерн DTO:</w:t>
      </w:r>
    </w:p>
    <w:p>
      <w:pPr>
        <w:pStyle w:val="ListBullet"/>
        <w:spacing w:before="0"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BookDto — содержит плоскую структуру данных книги, а также идентификатор (publisherId) и наименование издательства (publisherName) без прямого включения вложенных объектов сущностей.</w:t>
      </w:r>
    </w:p>
    <w:p>
      <w:pPr>
        <w:pStyle w:val="ListBullet"/>
        <w:spacing w:before="0"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PublisherDto — объект передачи сведений об издательстве.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Преобразование между сущностями JPA и DTO выполняется в сервисном слое перед отправкой клиенту и при приеме входящих данных.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2.3. Управление транзакциями и репозитории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Доступ к базе данных реализован через Spring Data JPA репозитории BookRepository и PublisherRepository, расширяющие интерфейс JpaRepository. Бизнес-логика вынесена в сервисные классы BookService и PublisherService, методы которых аннотированы @Transactional. Для операций чтения используется режим @Transactional(readOnly = true), оптимизирующий работу сессий Hibernate. При возникновении исключений Spring обеспечивает автоматический откат транзакций. Изменяющие операции сопровождаются логированием в AuditService.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2.4. Стек технологий</w:t>
      </w:r>
    </w:p>
    <w:p>
      <w:pPr>
        <w:pStyle w:val="ListBullet"/>
        <w:spacing w:before="0"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Java 17 (OpenJDK 17 HotSpot)</w:t>
      </w:r>
    </w:p>
    <w:p>
      <w:pPr>
        <w:pStyle w:val="ListBullet"/>
        <w:spacing w:before="0"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Spring Boot 3.2.5 (spring-boot-starter-web, spring-boot-starter-data-jpa)</w:t>
      </w:r>
    </w:p>
    <w:p>
      <w:pPr>
        <w:pStyle w:val="ListBullet"/>
        <w:spacing w:before="0"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Hibernate ORM 6.4.4 (реализация JPA стандарта)</w:t>
      </w:r>
    </w:p>
    <w:p>
      <w:pPr>
        <w:pStyle w:val="ListBullet"/>
        <w:spacing w:before="0"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H2 Database Engine (встроенная реляционная СУБД с web-консолью /h2-console)</w:t>
      </w:r>
    </w:p>
    <w:p>
      <w:pPr>
        <w:pStyle w:val="ListBullet"/>
        <w:spacing w:before="0"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HikariCP (высокопроизводительный пул соединений с базой данных)</w:t>
      </w:r>
    </w:p>
    <w:p>
      <w:pPr>
        <w:pStyle w:val="ListBullet"/>
        <w:spacing w:before="0"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Spring Security (HTTPS на 8443, Form Login, роли USER/ADMIN, аудит)</w:t>
      </w:r>
    </w:p>
    <w:p>
      <w:pPr>
        <w:pStyle w:val="ListBullet"/>
        <w:spacing w:before="0"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Thymeleaf + AngularJS 1.7.5 (клиентское представление с табами каталога и издательств)</w:t>
      </w:r>
    </w:p>
    <w:p>
      <w:pPr>
        <w:pStyle w:val="ListBullet"/>
        <w:spacing w:before="0" w:after="60"/>
        <w:ind w:firstLine="0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SpringDoc OpenAPI 2.5.0 (документация REST API)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3. Текст основных фрагментов кода</w:t>
      </w:r>
    </w:p>
    <w:p>
      <w:pPr>
        <w:spacing w:before="20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3.1. Конфигурация зависимостей в pom.xml (фрагмент JPA и H2)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&lt;!-- Spring Boot Data JPA &amp; Hibernate --&gt;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&lt;dependency&gt;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&lt;groupId&gt;org.springframework.boot&lt;/groupId&gt;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&lt;artifactId&gt;spring-boot-starter-data-jpa&lt;/artifactId&gt;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&lt;/dependency&gt;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&lt;!-- Встроенная СУБД H2 Database --&gt;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&lt;dependency&gt;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&lt;groupId&gt;com.h2database&lt;/groupId&gt;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&lt;artifactId&gt;h2&lt;/artifactId&gt;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&lt;scope&gt;runtime&lt;/scope&gt;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&lt;/dependency&gt;</w:t>
      </w:r>
    </w:p>
    <w:p>
      <w:pPr>
        <w:spacing w:before="0" w:after="80"/>
        <w:ind w:firstLine="0"/>
        <w:jc w:val="both"/>
      </w:pPr>
    </w:p>
    <w:p>
      <w:pPr>
        <w:spacing w:before="20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3.2. Настройки источника данных и Hibernate в application.properties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server.port=8443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spring.application.name=bookstore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# SSL / HTTPS (порт 8443)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server.ssl.key-store=classpath:keystore.p12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server.ssl.key-store-password=mypassword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server.ssl.keyStoreType=PKCS12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server.ssl.keyAlias=tomcat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# Настройки подключения к СУБД H2 и JPA/Hibernate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spring.datasource.url=jdbc:h2:mem:bookstoredb;DB_CLOSE_DELAY=-1;DB_CLOSE_ON_EXIT=FALSE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spring.datasource.driver-class-name=org.h2.Driver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spring.datasource.username=sa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spring.datasource.password=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spring.jpa.database-platform=org.hibernate.dialect.H2Dialect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spring.jpa.hibernate.ddl-auto=update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spring.jpa.show-sql=false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spring.jpa.properties.hibernate.format_sql=true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spring.h2.console.enabled=true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spring.h2.console.path=/h2-console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# Аудит и логирование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logging.level.ru.spbguap.bookstore=DEBUG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logging.level.org.springframework.security=INFO</w:t>
      </w:r>
    </w:p>
    <w:p>
      <w:pPr>
        <w:spacing w:before="0" w:after="80"/>
        <w:ind w:firstLine="0"/>
        <w:jc w:val="both"/>
      </w:pPr>
    </w:p>
    <w:p>
      <w:pPr>
        <w:spacing w:before="20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3.3. Сущность издательства Publisher.java (первая таблица)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@Entity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@Table(name = "publishers")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@Getter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@Setter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@NoArgsConstructor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@AllArgsConstructor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@Builder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public class Publisher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@Id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@GeneratedValue(strategy = GenerationType.IDENTITY)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Long id;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@Column(nullable = false, length = 100)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String name;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@Column(length = 100)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String city;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@Column(length = 50)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String contactPhone;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@OneToMany(mappedBy = "publisher", cascade = CascadeType.ALL, orphanRemoval = false)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@Builder.Default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List&lt;Book&gt; books = new ArrayList&lt;&gt;();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}</w:t>
      </w:r>
    </w:p>
    <w:p>
      <w:pPr>
        <w:spacing w:before="0" w:after="80"/>
        <w:ind w:firstLine="0"/>
        <w:jc w:val="both"/>
      </w:pPr>
    </w:p>
    <w:p>
      <w:pPr>
        <w:spacing w:before="20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3.4. Сущность книги Book.java со связью @ManyToOne (вторая таблица и FK)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@Entity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@Table(name = "books")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@Getter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@Setter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@NoArgsConstructor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@AllArgsConstructor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@Builder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public class Book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@Id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@GeneratedValue(strategy = GenerationType.IDENTITY)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Long id;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@Column(nullable = false, length = 200)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String title;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@Column(nullable = false, length = 150)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String author;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@Column(length = 100)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String genre;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@Column(name = "pub_year")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Integer year;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@Column(nullable = false)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Double price;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@Column(nullable = false)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Integer stock;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@ManyToOne(fetch = FetchType.EAGER)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@JoinColumn(name = "publisher_id")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Publisher publisher;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}</w:t>
      </w:r>
    </w:p>
    <w:p>
      <w:pPr>
        <w:spacing w:before="0" w:after="80"/>
        <w:ind w:firstLine="0"/>
        <w:jc w:val="both"/>
      </w:pPr>
    </w:p>
    <w:p>
      <w:pPr>
        <w:spacing w:before="20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3.5. Шаблон Data Transfer Object (BookDto.java)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@Data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@Builder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@NoArgsConstructor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@AllArgsConstructor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public class BookDto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Long id;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String title;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String author;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String genre;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Integer year;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Double price;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Integer stock;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Long publisherId;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String publisherName;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}</w:t>
      </w:r>
    </w:p>
    <w:p>
      <w:pPr>
        <w:spacing w:before="0" w:after="80"/>
        <w:ind w:firstLine="0"/>
        <w:jc w:val="both"/>
      </w:pPr>
    </w:p>
    <w:p>
      <w:pPr>
        <w:spacing w:before="20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3.6. Spring Data JPA репозитории (BookRepository и PublisherRepository)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@Repository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public interface BookRepository extends JpaRepository&lt;Book, Long&gt;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List&lt;Book&gt; findByAuthorContainingIgnoreCase(String author);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List&lt;Book&gt; findByGenreIgnoreCase(String genre);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List&lt;Book&gt; findByPublisherId(Long publisherId);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}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@Repository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public interface PublisherRepository extends JpaRepository&lt;Publisher, Long&gt;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Optional&lt;Publisher&gt; findByName(String name);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}</w:t>
      </w:r>
    </w:p>
    <w:p>
      <w:pPr>
        <w:spacing w:before="0" w:after="80"/>
        <w:ind w:firstLine="0"/>
        <w:jc w:val="both"/>
      </w:pPr>
    </w:p>
    <w:p>
      <w:pPr>
        <w:spacing w:before="20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3.7. Сервисный слой с поддержкой транзакций (BookService.java)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@Service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@RequiredArgsConstructor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@Transactional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public class BookService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final BookRepository bookRepository;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final PublisherRepository publisherRepository;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final AuditService auditService;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public BookDto create(BookDto dto)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Book book = toEntity(dto);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Book saved = bookRepository.save(book);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auditService.logCreate("Book", saved.getId());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return toDto(saved);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}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@Transactional(readOnly = true)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public List&lt;BookDto&gt; getAll()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return bookRepository.findAll().stream().map(this::toDto).collect(Collectors.toList());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}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@Transactional(readOnly = true)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public Optional&lt;BookDto&gt; getById(Long id)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return bookRepository.findById(id).map(this::toDto);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}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public Optional&lt;BookDto&gt; update(Long id, BookDto dto)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return bookRepository.findById(id).map(existing -&gt;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existing.setTitle(dto.getTitle());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existing.setAuthor(dto.getAuthor());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existing.setGenre(dto.getGenre());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existing.setYear(dto.getYear());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existing.setPrice(dto.getPrice());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existing.setStock(dto.getStock());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if (dto.getPublisherId() != null)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    Publisher publisher = publisherRepository.findById(dto.getPublisherId()).orElse(null);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    existing.setPublisher(publisher);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}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Book updated = bookRepository.save(existing);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auditService.logUpdate("Book", updated.getId());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return toDto(updated);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});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}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public boolean delete(Long id)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if (bookRepository.existsById(id))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bookRepository.deleteById(id);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auditService.logDelete("Book", id, true);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return true;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}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auditService.logDelete("Book", id, false);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return false;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}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}</w:t>
      </w:r>
    </w:p>
    <w:p>
      <w:pPr>
        <w:spacing w:before="0" w:after="80"/>
        <w:ind w:firstLine="0"/>
        <w:jc w:val="both"/>
      </w:pPr>
    </w:p>
    <w:p>
      <w:pPr>
        <w:spacing w:before="20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3.8. Контроллер REST API для управления книгами (BookRestController.java)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@RestController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@RequestMapping("/api/books")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@RequiredArgsConstructor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@Tag(name = "Книги", description = "API для управления каталогом книг (JPA / Hibernate)")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public class BookRestController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final BookService bookService;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@PostMapping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public ResponseEntity&lt;BookDto&gt; createBook(@RequestBody BookDto bookDto)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BookDto created = bookService.create(bookDto);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return ResponseEntity.status(HttpStatus.CREATED).body(created);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}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@GetMapping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public ResponseEntity&lt;List&lt;BookDto&gt;&gt; getAllBooks()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return ResponseEntity.ok(bookService.getAll());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}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@GetMapping("/{id}")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public ResponseEntity&lt;BookDto&gt; getBookById(@PathVariable Long id)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return bookService.getById(id)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    .map(ResponseEntity::ok)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    .orElse(ResponseEntity.notFound().build());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}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@PutMapping("/{id}")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public ResponseEntity&lt;BookDto&gt; updateBook(@PathVariable Long id, @RequestBody BookDto bookDto)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return bookService.update(id, bookDto)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    .map(ResponseEntity::ok)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    .orElse(ResponseEntity.notFound().build());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}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@DeleteMapping("/{id}")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public ResponseEntity&lt;Void&gt; deleteBook(@PathVariable Long id)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if (bookService.delete(id))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return ResponseEntity.noContent().build();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}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return ResponseEntity.notFound().build();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}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}</w:t>
      </w:r>
    </w:p>
    <w:p>
      <w:pPr>
        <w:spacing w:before="0" w:after="80"/>
        <w:ind w:firstLine="0"/>
        <w:jc w:val="both"/>
      </w:pPr>
    </w:p>
    <w:p>
      <w:pPr>
        <w:spacing w:before="20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3.9. Первичное наполнение данными (DataInitializer.java)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@Component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@RequiredArgsConstructor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@Slf4j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public class DataInitializer implements CommandLineRunner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final PublisherRepository publisherRepository;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private final BookRepository bookRepository;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@Override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public void run(String... args)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if (publisherRepository.count() == 0) {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Publisher ast = publisherRepository.save(Publisher.builder()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        .name("АСТ").city("Москва").contactPhone("+7 (495) 789-45-00").build());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Publisher eksmo = publisherRepository.save(Publisher.builder()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        .name("Эксмо").city("Москва").contactPhone("+7 (495) 411-68-86").build());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Publisher azbuka = publisherRepository.save(Publisher.builder()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        .name("Азбука-Аттикус").city("Санкт-Петербург").contactPhone("+7 (812) 327-04-55").build());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bookRepository.save(Book.builder()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        .title("Война и мир").author("Лев Толстой").genre("Роман")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        .year(1869).price(590.0).stock(5).publisher(ast).build());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bookRepository.save(Book.builder()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        .title("Преступление и наказание").author("Фёдор Достоевский").genre("Роман")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        .year(1866).price(450.0).stock(8).publisher(eksmo).build());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bookRepository.save(Book.builder()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        .title("Мастер и Маргарита").author("Михаил Булгаков").genre("Фантастика")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            .year(1967).price(520.0).stock(12).publisher(azbuka).build());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    }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 xml:space="preserve">    }</w:t>
      </w:r>
    </w:p>
    <w:p>
      <w:pPr>
        <w:spacing w:before="0" w:after="0"/>
        <w:ind w:firstLine="0" w:left="454"/>
        <w:jc w:val="left"/>
      </w:pPr>
      <w:r>
        <w:rPr>
          <w:rFonts w:ascii="Courier New" w:hAnsi="Courier New" w:cs="Courier New"/>
          <w:rFonts w:ascii="Courier New" w:hAnsi="Courier New"/>
          <w:b w:val="0"/>
          <w:i w:val="0"/>
          <w:sz w:val="19"/>
        </w:rPr>
        <w:t>}</w:t>
      </w:r>
    </w:p>
    <w:p>
      <w:pPr>
        <w:spacing w:before="0" w:after="80"/>
        <w:ind w:firstLine="0"/>
        <w:jc w:val="both"/>
      </w:pPr>
    </w:p>
    <w:p>
      <w:pPr>
        <w:spacing w:before="200" w:after="80"/>
        <w:ind w:firstLine="0"/>
        <w:jc w:val="left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4. Вывод</w:t>
      </w:r>
    </w:p>
    <w:p>
      <w:pPr>
        <w:spacing w:before="0" w:after="80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В ходе выполнения лабораторной работы №6 веб-сервис «Книжный магазин» был успешно переведён на использование объектно-реляционного отображения Hibernate и технологии Spring Data JPA. Спроектирована и реализована реляционная схема базы данных из двух взаимосвязанных таблиц (publishers и books), объединённых отношением внешнего ключа (@ManyToOne и @OneToMany). Реализованы репозитории доступа к данным, сервисный слой с декларативным управлением транзакциями (@Transactional) и поддержкой аудита, а также применён архитектурный паттерн DTO для предотвращения циклических зависимостей и изоляции модели базы данных от внешнего REST API. Все автоматические интеграционные тесты успешно пройдены.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