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Memory Agent OS — 系统架构说明</w:t>
      </w:r>
    </w:p>
    <w:p>
      <w:r>
        <w:rPr>
          <w:b w:val="0"/>
          <w:sz w:val="22"/>
        </w:rPr>
        <w:t>版本：2026.05 · 单内核 Agent Runtime + 虚拟叙事世界引擎</w:t>
      </w:r>
    </w:p>
    <w:p/>
    <w:p>
      <w:pPr>
        <w:pStyle w:val="Heading1"/>
      </w:pPr>
      <w:r>
        <w:t>1. 项目定位</w:t>
      </w:r>
    </w:p>
    <w:p>
      <w:pPr>
        <w:pStyle w:val="ListBullet"/>
      </w:pPr>
      <w:r>
        <w:t>LLM 驱动的操作系统级 Agent Runtime，非 Chatbot / Workflow 封装</w:t>
      </w:r>
    </w:p>
    <w:p>
      <w:pPr>
        <w:pStyle w:val="ListBullet"/>
      </w:pPr>
      <w:r>
        <w:t>唯一执行路径：main.py → AgentOSRuntime.entry() → ExecutionEngine</w:t>
      </w:r>
    </w:p>
    <w:p>
      <w:pPr>
        <w:pStyle w:val="ListBullet"/>
      </w:pPr>
      <w:r>
        <w:t>治理化记忆：显式写入经 execute_memory_op，全链路 trace</w:t>
      </w:r>
    </w:p>
    <w:p>
      <w:pPr>
        <w:pStyle w:val="ListBullet"/>
      </w:pPr>
      <w:r>
        <w:t>Phase 5：observe → plan → act → reflect 自主闭环</w:t>
      </w:r>
    </w:p>
    <w:p>
      <w:pPr>
        <w:pStyle w:val="Heading1"/>
      </w:pPr>
      <w:r>
        <w:t>2. 六层工程架构</w:t>
      </w:r>
    </w:p>
    <w:p>
      <w:r>
        <w:drawing>
          <wp:inline xmlns:a="http://schemas.openxmlformats.org/drawingml/2006/main" xmlns:pic="http://schemas.openxmlformats.org/drawingml/2006/picture">
            <wp:extent cx="5669280" cy="4535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1 六层架构（Presentation → World）</w:t>
      </w:r>
    </w:p>
    <w:p>
      <w:r>
        <w:rPr>
          <w:b w:val="0"/>
          <w:sz w:val="22"/>
        </w:rPr>
        <w:t>自上而下：表现层接收用户输入；控制层定义 ModelPolicy 与模式；编排层产出计划；执行层是唯一 syscall 出口；状态层持久化记忆；世界层维护纯状态叙事。</w:t>
      </w:r>
    </w:p>
    <w:p>
      <w:pPr>
        <w:pStyle w:val="Heading1"/>
      </w:pPr>
      <w:r>
        <w:t>3. 唯一执行路径</w:t>
      </w:r>
    </w:p>
    <w:p>
      <w:r>
        <w:drawing>
          <wp:inline xmlns:a="http://schemas.openxmlformats.org/drawingml/2006/main" xmlns:pic="http://schemas.openxmlformats.org/drawingml/2006/picture">
            <wp:extent cx="5669280" cy="2154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2 内核 entry() 流水线</w:t>
      </w:r>
    </w:p>
    <w:p>
      <w:pPr>
        <w:pStyle w:val="ListBullet"/>
      </w:pPr>
      <w:r>
        <w:t>禁止多 ExecutionEngine、多 ToolRouter 主入口</w:t>
      </w:r>
    </w:p>
    <w:p>
      <w:pPr>
        <w:pStyle w:val="ListBullet"/>
      </w:pPr>
      <w:r>
        <w:t>WorldRuntime 禁止直接调 tool / shell / 写文件</w:t>
      </w:r>
    </w:p>
    <w:p>
      <w:pPr>
        <w:pStyle w:val="ListBullet"/>
      </w:pPr>
      <w:r>
        <w:t>Renderer（NarrativeWriter）只读 state 生成文本</w:t>
      </w:r>
    </w:p>
    <w:p>
      <w:pPr>
        <w:pStyle w:val="ListBullet"/>
      </w:pPr>
      <w:r>
        <w:t>显式 memory mutation 仅 MemoryLayer.apply_mutation，且经 ExecutionEngine</w:t>
      </w:r>
    </w:p>
    <w:p>
      <w:pPr>
        <w:pStyle w:val="Heading1"/>
      </w:pPr>
      <w:r>
        <w:t>4. 核心模块映射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core/runtime/agent_os_runtime.py</w:t>
            </w:r>
          </w:p>
        </w:tc>
        <w:tc>
          <w:tcPr>
            <w:tcW w:type="dxa" w:w="4320"/>
          </w:tcPr>
          <w:p>
            <w:r>
              <w:t>唯一系统入口</w:t>
            </w:r>
          </w:p>
        </w:tc>
      </w:tr>
      <w:tr>
        <w:tc>
          <w:tcPr>
            <w:tcW w:type="dxa" w:w="4320"/>
          </w:tcPr>
          <w:p>
            <w:r>
              <w:t>core/runtime/execution_engine.py</w:t>
            </w:r>
          </w:p>
        </w:tc>
        <w:tc>
          <w:tcPr>
            <w:tcW w:type="dxa" w:w="4320"/>
          </w:tcPr>
          <w:p>
            <w:r>
              <w:t>唯一执行引擎</w:t>
            </w:r>
          </w:p>
        </w:tc>
      </w:tr>
      <w:tr>
        <w:tc>
          <w:tcPr>
            <w:tcW w:type="dxa" w:w="4320"/>
          </w:tcPr>
          <w:p>
            <w:r>
              <w:t>core/memory/memory_layer.py</w:t>
            </w:r>
          </w:p>
        </w:tc>
        <w:tc>
          <w:tcPr>
            <w:tcW w:type="dxa" w:w="4320"/>
          </w:tcPr>
          <w:p>
            <w:r>
              <w:t>唯一记忆入口</w:t>
            </w:r>
          </w:p>
        </w:tc>
      </w:tr>
      <w:tr>
        <w:tc>
          <w:tcPr>
            <w:tcW w:type="dxa" w:w="4320"/>
          </w:tcPr>
          <w:p>
            <w:r>
              <w:t>core/control/model_policy.py</w:t>
            </w:r>
          </w:p>
        </w:tc>
        <w:tc>
          <w:tcPr>
            <w:tcW w:type="dxa" w:w="4320"/>
          </w:tcPr>
          <w:p>
            <w:r>
              <w:t>模型与能力边界</w:t>
            </w:r>
          </w:p>
        </w:tc>
      </w:tr>
      <w:tr>
        <w:tc>
          <w:tcPr>
            <w:tcW w:type="dxa" w:w="4320"/>
          </w:tcPr>
          <w:p>
            <w:r>
              <w:t>core/orchestration/autonomous_loop.py</w:t>
            </w:r>
          </w:p>
        </w:tc>
        <w:tc>
          <w:tcPr>
            <w:tcW w:type="dxa" w:w="4320"/>
          </w:tcPr>
          <w:p>
            <w:r>
              <w:t>Phase5 自主循环</w:t>
            </w:r>
          </w:p>
        </w:tc>
      </w:tr>
      <w:tr>
        <w:tc>
          <w:tcPr>
            <w:tcW w:type="dxa" w:w="4320"/>
          </w:tcPr>
          <w:p>
            <w:r>
              <w:t>agent_service/</w:t>
            </w:r>
          </w:p>
        </w:tc>
        <w:tc>
          <w:tcPr>
            <w:tcW w:type="dxa" w:w="4320"/>
          </w:tcPr>
          <w:p>
            <w:r>
              <w:t>生产 FastAPI</w:t>
            </w:r>
          </w:p>
        </w:tc>
      </w:tr>
      <w:tr>
        <w:tc>
          <w:tcPr>
            <w:tcW w:type="dxa" w:w="4320"/>
          </w:tcPr>
          <w:p>
            <w:r>
              <w:t>web/frontend/</w:t>
            </w:r>
          </w:p>
        </w:tc>
        <w:tc>
          <w:tcPr>
            <w:tcW w:type="dxa" w:w="4320"/>
          </w:tcPr>
          <w:p>
            <w:r>
              <w:t>React 开发者控制台</w:t>
            </w:r>
          </w:p>
        </w:tc>
      </w:tr>
    </w:tbl>
    <w:p>
      <w:pPr>
        <w:pStyle w:val="Heading1"/>
      </w:pPr>
      <w:r>
        <w:t>5. 参考文档</w:t>
      </w:r>
    </w:p>
    <w:p>
      <w:pPr>
        <w:pStyle w:val="ListBullet"/>
      </w:pPr>
      <w:r>
        <w:t>SYSTEM_BLUEPRINT.md</w:t>
      </w:r>
    </w:p>
    <w:p>
      <w:pPr>
        <w:pStyle w:val="ListBullet"/>
      </w:pPr>
      <w:r>
        <w:t>ARCHITECTURE_CONSTRAINTS.md</w:t>
      </w:r>
    </w:p>
    <w:p>
      <w:pPr>
        <w:pStyle w:val="ListBullet"/>
      </w:pPr>
      <w:r>
        <w:t>docs/ARCHITECTURE_DIAGRAM.md（Mermaid）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