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Default Extension="bin" ContentType="application/vnd.openxmlformats-officedocument.oleObject"/>
  <Default Extension="wmf" ContentType="image/x-wmf"/>
  <Override PartName="/docProps/custom.xml" ContentType="application/vnd.openxmlformats-officedocument.custom-properties+xml"/>
  <Override PartName="/docProps/app.xml" ContentType="application/vnd.openxmlformats-officedocument.extended-properties+xml"/>
  <Override PartName="/word/footer9.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endnotes.xml" ContentType="application/vnd.openxmlformats-officedocument.wordprocessingml.endnotes+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header7.xml" ContentType="application/vnd.openxmlformats-officedocument.wordprocessingml.header+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word/header4.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827"/>
        <w:pBdr/>
        <w:spacing w:after="60" w:before="60"/>
        <w:ind/>
        <w:contextualSpacing w:val="true"/>
        <w:rPr/>
      </w:pPr>
      <w:r/>
      <w:bookmarkStart w:id="1" w:name="scroll-bookmark-1"/>
      <w:r/>
      <w:bookmarkEnd w:id="1"/>
      <w:r/>
      <w:r/>
    </w:p>
    <w:p>
      <w:pPr>
        <w:pStyle w:val="1827"/>
        <w:pBdr/>
        <w:spacing/>
        <w:ind/>
        <w:rPr/>
      </w:pPr>
      <w:r/>
      <w:r/>
    </w:p>
    <w:tbl>
      <w:tblPr>
        <w:tblStyle w:val="1971"/>
        <w:tblInd w:w="0" w:type="dxa"/>
        <w:tblW w:w="9913" w:type="dxa"/>
        <w:tblCellMar>
          <w:left w:w="100" w:type="dxa"/>
          <w:top w:w="100" w:type="dxa"/>
          <w:right w:w="100" w:type="dxa"/>
          <w:bottom w:w="100" w:type="dxa"/>
        </w:tblCellMar>
        <w:tblBorders/>
        <w:tblLayout w:type="fixed"/>
        <w:tblLook w:val="0600" w:firstRow="0" w:lastRow="0" w:firstColumn="0" w:lastColumn="0" w:noHBand="1" w:noVBand="1"/>
      </w:tblPr>
      <w:tblGrid>
        <w:gridCol w:w="4492"/>
        <w:gridCol w:w="5420"/>
      </w:tblGrid>
      <w:tr>
        <w:trPr>
          <w:trHeight w:val="71"/>
        </w:trPr>
        <w:tc>
          <w:tcPr>
            <w:shd w:val="clear" w:color="ffffff" w:fill="ffffff"/>
            <w:tcBorders>
              <w:top w:val="single" w:color="ffffff" w:sz="8" w:space="0"/>
              <w:left w:val="single" w:color="ffffff" w:sz="8" w:space="0"/>
              <w:bottom w:val="single" w:color="ffffff" w:sz="8" w:space="0"/>
              <w:right w:val="single" w:color="ffffff" w:sz="8" w:space="0"/>
            </w:tcBorders>
            <w:tcW w:w="4492" w:type="dxa"/>
            <w:textDirection w:val="lrTb"/>
            <w:noWrap w:val="false"/>
          </w:tcPr>
          <w:p>
            <w:pPr>
              <w:pStyle w:val="1827"/>
              <w:widowControl w:val="false"/>
              <w:pBdr/>
              <w:spacing w:after="60" w:before="60"/>
              <w:ind w:firstLine="0"/>
              <w:contextualSpacing w:val="true"/>
              <w:jc w:val="left"/>
              <w:rPr>
                <w:rFonts w:eastAsia="Times New Roman" w:cs="Times New Roman"/>
                <w:highlight w:val="white"/>
              </w:rPr>
            </w:pPr>
            <w:r>
              <w:rPr>
                <w:rFonts w:eastAsia="Times New Roman" w:cs="Times New Roman"/>
                <w:highlight w:val="white"/>
                <w:lang w:bidi="ar-SA"/>
              </w:rPr>
              <w:t xml:space="preserve">СОГЛАСОВАНО</w:t>
            </w:r>
            <w:r>
              <w:rPr>
                <w:rFonts w:eastAsia="Times New Roman" w:cs="Times New Roman"/>
                <w:highlight w:val="white"/>
              </w:rPr>
            </w:r>
            <w:r>
              <w:rPr>
                <w:rFonts w:eastAsia="Times New Roman" w:cs="Times New Roman"/>
                <w:highlight w:val="white"/>
              </w:rPr>
            </w:r>
          </w:p>
        </w:tc>
        <w:tc>
          <w:tcPr>
            <w:shd w:val="clear" w:color="ffffff" w:fill="ffffff"/>
            <w:tcBorders>
              <w:top w:val="single" w:color="ffffff" w:sz="8" w:space="0"/>
              <w:left w:val="single" w:color="ffffff" w:sz="8" w:space="0"/>
              <w:bottom w:val="single" w:color="ffffff" w:sz="8" w:space="0"/>
              <w:right w:val="single" w:color="ffffff" w:sz="8" w:space="0"/>
            </w:tcBorders>
            <w:tcW w:w="5420" w:type="dxa"/>
            <w:textDirection w:val="lrTb"/>
            <w:noWrap w:val="false"/>
          </w:tcPr>
          <w:p>
            <w:pPr>
              <w:pStyle w:val="1827"/>
              <w:widowControl w:val="false"/>
              <w:pBdr/>
              <w:spacing w:after="60" w:before="60"/>
              <w:ind/>
              <w:contextualSpacing w:val="true"/>
              <w:jc w:val="right"/>
              <w:rPr>
                <w:rFonts w:eastAsia="Times New Roman" w:cs="Times New Roman"/>
                <w:highlight w:val="white"/>
              </w:rPr>
            </w:pPr>
            <w:r>
              <w:rPr>
                <w:rFonts w:eastAsia="Times New Roman" w:cs="Times New Roman"/>
                <w:highlight w:val="white"/>
                <w:lang w:bidi="ar-SA"/>
              </w:rPr>
              <w:t xml:space="preserve">УТВЕРЖДЕНО</w:t>
            </w:r>
            <w:r>
              <w:rPr>
                <w:rFonts w:eastAsia="Times New Roman" w:cs="Times New Roman"/>
                <w:highlight w:val="white"/>
              </w:rPr>
            </w:r>
            <w:r>
              <w:rPr>
                <w:rFonts w:eastAsia="Times New Roman" w:cs="Times New Roman"/>
                <w:highlight w:val="white"/>
              </w:rPr>
            </w:r>
          </w:p>
        </w:tc>
      </w:tr>
      <w:tr>
        <w:trPr/>
        <w:tc>
          <w:tcPr>
            <w:shd w:val="clear" w:color="ffffff" w:fill="ffffff"/>
            <w:tcBorders>
              <w:top w:val="single" w:color="ffffff" w:sz="8" w:space="0"/>
              <w:left w:val="single" w:color="ffffff" w:sz="8" w:space="0"/>
              <w:bottom w:val="single" w:color="ffffff" w:sz="8" w:space="0"/>
              <w:right w:val="single" w:color="ffffff" w:sz="8" w:space="0"/>
            </w:tcBorders>
            <w:tcW w:w="4492" w:type="dxa"/>
            <w:textDirection w:val="lrTb"/>
            <w:noWrap w:val="false"/>
          </w:tcPr>
          <w:p>
            <w:pPr>
              <w:pStyle w:val="1827"/>
              <w:widowControl w:val="true"/>
              <w:pBdr/>
              <w:spacing w:after="60" w:before="60"/>
              <w:ind w:firstLine="0"/>
              <w:contextualSpacing w:val="true"/>
              <w:jc w:val="left"/>
              <w:rPr>
                <w:rFonts w:eastAsia="Times New Roman" w:cs="Times New Roman"/>
                <w:bCs w:val="0"/>
                <w:iCs w:val="0"/>
                <w:highlight w:val="white"/>
              </w:rPr>
            </w:pPr>
            <w:r>
              <w:rPr>
                <w:rFonts w:eastAsia="Times New Roman" w:cs="Times New Roman"/>
                <w:bCs w:val="0"/>
                <w:iCs w:val="0"/>
                <w:highlight w:val="white"/>
                <w:lang w:bidi="ar-SA"/>
              </w:rPr>
              <w:t xml:space="preserve">Проректор по научной работе СПбГУ</w:t>
            </w:r>
            <w:r>
              <w:rPr>
                <w:rFonts w:eastAsia="Times New Roman" w:cs="Times New Roman"/>
                <w:bCs w:val="0"/>
                <w:iCs w:val="0"/>
                <w:highlight w:val="white"/>
              </w:rPr>
            </w:r>
            <w:r>
              <w:rPr>
                <w:rFonts w:eastAsia="Times New Roman" w:cs="Times New Roman"/>
                <w:bCs w:val="0"/>
                <w:iCs w:val="0"/>
                <w:highlight w:val="white"/>
              </w:rPr>
            </w:r>
          </w:p>
        </w:tc>
        <w:tc>
          <w:tcPr>
            <w:shd w:val="clear" w:color="ffffff" w:fill="ffffff"/>
            <w:tcBorders>
              <w:top w:val="single" w:color="ffffff" w:sz="8" w:space="0"/>
              <w:left w:val="single" w:color="ffffff" w:sz="8" w:space="0"/>
              <w:bottom w:val="single" w:color="ffffff" w:sz="8" w:space="0"/>
              <w:right w:val="single" w:color="ffffff" w:sz="8" w:space="0"/>
            </w:tcBorders>
            <w:tcW w:w="5420" w:type="dxa"/>
            <w:textDirection w:val="lrTb"/>
            <w:noWrap w:val="false"/>
          </w:tcPr>
          <w:p>
            <w:pPr>
              <w:pStyle w:val="1827"/>
              <w:widowControl w:val="true"/>
              <w:pBdr/>
              <w:spacing w:after="60" w:before="60"/>
              <w:ind w:firstLine="0" w:left="642"/>
              <w:contextualSpacing w:val="true"/>
              <w:jc w:val="right"/>
              <w:rPr>
                <w:rFonts w:cs="Times New Roman"/>
                <w:bCs w:val="0"/>
                <w:iCs w:val="0"/>
              </w:rPr>
            </w:pPr>
            <w:r>
              <w:rPr>
                <w:rFonts w:eastAsia="Times New Roman" w:cs="Times New Roman"/>
                <w:bCs w:val="0"/>
                <w:iCs w:val="0"/>
                <w:highlight w:val="white"/>
                <w:lang w:bidi="ar-SA"/>
              </w:rPr>
              <w:t xml:space="preserve">Президент АО «Энергомера» </w:t>
            </w:r>
            <w:r>
              <w:rPr>
                <w:rFonts w:cs="Times New Roman"/>
                <w:bCs w:val="0"/>
                <w:iCs w:val="0"/>
              </w:rPr>
            </w:r>
            <w:r>
              <w:rPr>
                <w:rFonts w:cs="Times New Roman"/>
                <w:bCs w:val="0"/>
                <w:iCs w:val="0"/>
              </w:rPr>
            </w:r>
          </w:p>
        </w:tc>
      </w:tr>
      <w:tr>
        <w:trPr/>
        <w:tc>
          <w:tcPr>
            <w:shd w:val="clear" w:color="ffffff" w:fill="ffffff"/>
            <w:tcBorders>
              <w:top w:val="single" w:color="ffffff" w:sz="8" w:space="0"/>
              <w:left w:val="single" w:color="ffffff" w:sz="8" w:space="0"/>
              <w:bottom w:val="single" w:color="ffffff" w:sz="8" w:space="0"/>
              <w:right w:val="single" w:color="ffffff" w:sz="8" w:space="0"/>
            </w:tcBorders>
            <w:tcW w:w="4492" w:type="dxa"/>
            <w:textDirection w:val="lrTb"/>
            <w:noWrap w:val="false"/>
          </w:tcPr>
          <w:p>
            <w:pPr>
              <w:pStyle w:val="1827"/>
              <w:widowControl w:val="true"/>
              <w:pBdr/>
              <w:spacing w:after="60" w:before="60"/>
              <w:ind w:firstLine="0"/>
              <w:contextualSpacing w:val="true"/>
              <w:jc w:val="left"/>
              <w:rPr>
                <w:rFonts w:eastAsia="Times New Roman" w:cs="Times New Roman"/>
                <w:bCs w:val="0"/>
                <w:iCs w:val="0"/>
                <w:highlight w:val="white"/>
              </w:rPr>
            </w:pPr>
            <w:r>
              <w:rPr>
                <w:rFonts w:eastAsia="Times New Roman" w:cs="Times New Roman"/>
                <w:bCs w:val="0"/>
                <w:iCs w:val="0"/>
                <w:lang w:bidi="ar-SA"/>
              </w:rPr>
              <w:t xml:space="preserve">  </w:t>
            </w:r>
            <w:r>
              <w:rPr>
                <w:rFonts w:eastAsia="Times New Roman" w:cs="Times New Roman"/>
                <w:bCs w:val="0"/>
                <w:iCs w:val="0"/>
                <w:highlight w:val="white"/>
                <w:lang w:bidi="ar-SA"/>
              </w:rPr>
              <w:t xml:space="preserve">______________ /С. В. Микушев/</w:t>
            </w:r>
            <w:r>
              <w:rPr>
                <w:rFonts w:eastAsia="Times New Roman" w:cs="Times New Roman"/>
                <w:bCs w:val="0"/>
                <w:iCs w:val="0"/>
                <w:highlight w:val="white"/>
              </w:rPr>
            </w:r>
            <w:r>
              <w:rPr>
                <w:rFonts w:eastAsia="Times New Roman" w:cs="Times New Roman"/>
                <w:bCs w:val="0"/>
                <w:iCs w:val="0"/>
                <w:highlight w:val="white"/>
              </w:rPr>
            </w:r>
          </w:p>
          <w:p>
            <w:pPr>
              <w:pStyle w:val="1827"/>
              <w:widowControl w:val="true"/>
              <w:pBdr/>
              <w:spacing w:after="60" w:before="60"/>
              <w:ind w:firstLine="0"/>
              <w:contextualSpacing w:val="true"/>
              <w:jc w:val="left"/>
              <w:rPr>
                <w:rFonts w:eastAsia="Times New Roman" w:cs="Times New Roman"/>
                <w:bCs w:val="0"/>
                <w:iCs w:val="0"/>
                <w:highlight w:val="white"/>
              </w:rPr>
            </w:pPr>
            <w:r>
              <w:rPr>
                <w:rFonts w:eastAsia="Times New Roman" w:cs="Times New Roman"/>
                <w:bCs w:val="0"/>
                <w:iCs w:val="0"/>
                <w:highlight w:val="white"/>
                <w:lang w:bidi="ar-SA"/>
              </w:rPr>
              <w:t xml:space="preserve">«_____» _______________ 2026 г.</w:t>
            </w:r>
            <w:r>
              <w:rPr>
                <w:rFonts w:eastAsia="Times New Roman" w:cs="Times New Roman"/>
                <w:bCs w:val="0"/>
                <w:iCs w:val="0"/>
                <w:highlight w:val="white"/>
              </w:rPr>
            </w:r>
            <w:r>
              <w:rPr>
                <w:rFonts w:eastAsia="Times New Roman" w:cs="Times New Roman"/>
                <w:bCs w:val="0"/>
                <w:iCs w:val="0"/>
                <w:highlight w:val="white"/>
              </w:rPr>
            </w:r>
          </w:p>
        </w:tc>
        <w:tc>
          <w:tcPr>
            <w:shd w:val="clear" w:color="ffffff" w:fill="ffffff"/>
            <w:tcBorders>
              <w:top w:val="single" w:color="ffffff" w:sz="8" w:space="0"/>
              <w:left w:val="single" w:color="ffffff" w:sz="8" w:space="0"/>
              <w:bottom w:val="single" w:color="ffffff" w:sz="8" w:space="0"/>
              <w:right w:val="single" w:color="ffffff" w:sz="8" w:space="0"/>
            </w:tcBorders>
            <w:tcW w:w="5420" w:type="dxa"/>
            <w:textDirection w:val="lrTb"/>
            <w:noWrap w:val="false"/>
          </w:tcPr>
          <w:p>
            <w:pPr>
              <w:pStyle w:val="1827"/>
              <w:widowControl w:val="true"/>
              <w:pBdr/>
              <w:spacing w:after="60" w:before="60"/>
              <w:ind w:firstLine="0" w:left="642"/>
              <w:contextualSpacing w:val="true"/>
              <w:jc w:val="right"/>
              <w:rPr>
                <w:rFonts w:eastAsia="Times New Roman" w:cs="Times New Roman"/>
                <w:bCs w:val="0"/>
                <w:iCs w:val="0"/>
                <w:highlight w:val="white"/>
              </w:rPr>
            </w:pPr>
            <w:r>
              <w:rPr>
                <w:rFonts w:eastAsia="Times New Roman" w:cs="Times New Roman"/>
                <w:bCs w:val="0"/>
                <w:iCs w:val="0"/>
                <w:highlight w:val="white"/>
                <w:lang w:bidi="ar-SA"/>
              </w:rPr>
              <w:t xml:space="preserve">________________ /А.Е. Козырев/</w:t>
            </w:r>
            <w:r>
              <w:rPr>
                <w:rFonts w:eastAsia="Times New Roman" w:cs="Times New Roman"/>
                <w:bCs w:val="0"/>
                <w:iCs w:val="0"/>
                <w:highlight w:val="white"/>
              </w:rPr>
            </w:r>
            <w:r>
              <w:rPr>
                <w:rFonts w:eastAsia="Times New Roman" w:cs="Times New Roman"/>
                <w:bCs w:val="0"/>
                <w:iCs w:val="0"/>
                <w:highlight w:val="white"/>
              </w:rPr>
            </w:r>
          </w:p>
          <w:p>
            <w:pPr>
              <w:pStyle w:val="1827"/>
              <w:widowControl w:val="true"/>
              <w:pBdr/>
              <w:spacing w:after="60" w:before="60"/>
              <w:ind w:firstLine="0" w:left="642"/>
              <w:contextualSpacing w:val="true"/>
              <w:jc w:val="right"/>
              <w:rPr>
                <w:rFonts w:eastAsia="Times New Roman" w:cs="Times New Roman"/>
                <w:bCs w:val="0"/>
                <w:iCs w:val="0"/>
                <w:highlight w:val="white"/>
              </w:rPr>
            </w:pPr>
            <w:r>
              <w:rPr>
                <w:rFonts w:eastAsia="Times New Roman" w:cs="Times New Roman"/>
                <w:bCs w:val="0"/>
                <w:iCs w:val="0"/>
                <w:highlight w:val="white"/>
                <w:lang w:bidi="ar-SA"/>
              </w:rPr>
              <w:t xml:space="preserve">«_____» _________________ 2026 г.</w:t>
            </w:r>
            <w:r>
              <w:rPr>
                <w:rFonts w:eastAsia="Times New Roman" w:cs="Times New Roman"/>
                <w:bCs w:val="0"/>
                <w:iCs w:val="0"/>
                <w:highlight w:val="white"/>
              </w:rPr>
            </w:r>
            <w:r>
              <w:rPr>
                <w:rFonts w:eastAsia="Times New Roman" w:cs="Times New Roman"/>
                <w:bCs w:val="0"/>
                <w:iCs w:val="0"/>
                <w:highlight w:val="white"/>
              </w:rPr>
            </w:r>
          </w:p>
        </w:tc>
      </w:tr>
    </w:tbl>
    <w:p>
      <w:pPr>
        <w:pStyle w:val="1827"/>
        <w:pBdr/>
        <w:spacing/>
        <w:ind w:firstLine="0"/>
        <w:rPr/>
      </w:pPr>
      <w:r/>
      <w:r/>
    </w:p>
    <w:p>
      <w:pPr>
        <w:pStyle w:val="1827"/>
        <w:pBdr/>
        <w:spacing/>
        <w:ind/>
        <w:rPr/>
      </w:pPr>
      <w:r/>
      <w:r/>
    </w:p>
    <w:p>
      <w:pPr>
        <w:pStyle w:val="1827"/>
        <w:pBdr/>
        <w:spacing/>
        <w:ind/>
        <w:rPr/>
      </w:pPr>
      <w:r/>
      <w:r/>
    </w:p>
    <w:p>
      <w:pPr>
        <w:pStyle w:val="1886"/>
        <w:pBdr/>
        <w:spacing/>
        <w:ind/>
        <w:rPr/>
      </w:pPr>
      <w:r/>
      <w:r/>
    </w:p>
    <w:p>
      <w:pPr>
        <w:pStyle w:val="1886"/>
        <w:pBdr/>
        <w:spacing/>
        <w:ind/>
        <w:jc w:val="center"/>
        <w:rPr>
          <w:b/>
          <w:bCs w:val="0"/>
          <w:iCs w:val="0"/>
          <w:caps/>
          <w:sz w:val="28"/>
          <w:szCs w:val="28"/>
        </w:rPr>
      </w:pPr>
      <w:r>
        <w:rPr>
          <w:b/>
          <w:bCs w:val="0"/>
          <w:iCs w:val="0"/>
          <w:caps/>
          <w:sz w:val="28"/>
          <w:szCs w:val="28"/>
        </w:rPr>
        <w:t xml:space="preserve">Программный комплекс определения типа                    подключенной нагрузки потребителя в сетях низкого                напряжения 0,4кв</w:t>
      </w:r>
      <w:r>
        <w:rPr>
          <w:b/>
          <w:bCs w:val="0"/>
          <w:iCs w:val="0"/>
          <w:caps/>
          <w:sz w:val="28"/>
          <w:szCs w:val="28"/>
        </w:rPr>
      </w:r>
      <w:r>
        <w:rPr>
          <w:b/>
          <w:bCs w:val="0"/>
          <w:iCs w:val="0"/>
          <w:caps/>
          <w:sz w:val="28"/>
          <w:szCs w:val="28"/>
        </w:rPr>
      </w:r>
    </w:p>
    <w:p>
      <w:pPr>
        <w:pStyle w:val="1916"/>
        <w:pBdr/>
        <w:spacing/>
        <w:ind/>
        <w:rPr/>
      </w:pPr>
      <w:r/>
      <w:r/>
    </w:p>
    <w:p>
      <w:pPr>
        <w:pStyle w:val="1916"/>
        <w:pBdr/>
        <w:spacing/>
        <w:ind w:firstLine="0"/>
        <w:rPr/>
      </w:pPr>
      <w:r>
        <w:t xml:space="preserve">Программа и методика предварительных испытаний</w:t>
      </w:r>
      <w:r/>
    </w:p>
    <w:p>
      <w:pPr>
        <w:pStyle w:val="1916"/>
        <w:pBdr/>
        <w:spacing/>
        <w:ind w:firstLine="0"/>
        <w:rPr/>
      </w:pPr>
      <w:r>
        <w:t xml:space="preserve">Лист утверждения</w:t>
      </w:r>
      <w:r/>
    </w:p>
    <w:p>
      <w:pPr>
        <w:pStyle w:val="1916"/>
        <w:pBdr/>
        <w:spacing/>
        <w:ind/>
        <w:rPr/>
      </w:pPr>
      <w:r/>
      <w:r/>
    </w:p>
    <w:p>
      <w:pPr>
        <w:pStyle w:val="1827"/>
        <w:pBdr/>
        <w:spacing/>
        <w:ind w:firstLine="0"/>
        <w:jc w:val="center"/>
        <w:rPr>
          <w:b/>
          <w:bCs w:val="0"/>
          <w:iCs w:val="0"/>
          <w:sz w:val="28"/>
        </w:rPr>
      </w:pPr>
      <w:r>
        <w:rPr>
          <w:b/>
          <w:bCs w:val="0"/>
          <w:iCs w:val="0"/>
          <w:sz w:val="28"/>
        </w:rPr>
        <w:t xml:space="preserve">RU.02068516.62.01.29-140 51 02-ЛУ</w:t>
      </w:r>
      <w:r>
        <w:rPr>
          <w:b/>
          <w:bCs w:val="0"/>
          <w:iCs w:val="0"/>
          <w:sz w:val="28"/>
        </w:rPr>
      </w:r>
      <w:r>
        <w:rPr>
          <w:b/>
          <w:bCs w:val="0"/>
          <w:iCs w:val="0"/>
          <w:sz w:val="28"/>
        </w:rPr>
      </w:r>
    </w:p>
    <w:p>
      <w:pPr>
        <w:pStyle w:val="1827"/>
        <w:pBdr/>
        <w:spacing/>
        <w:ind/>
        <w:jc w:val="center"/>
        <w:rPr>
          <w:b/>
          <w:bCs w:val="0"/>
          <w:iCs w:val="0"/>
          <w:sz w:val="28"/>
        </w:rPr>
      </w:pPr>
      <w:r>
        <w:rPr>
          <w:b/>
          <w:bCs w:val="0"/>
          <w:iCs w:val="0"/>
          <w:sz w:val="28"/>
        </w:rPr>
      </w:r>
      <w:r>
        <w:rPr>
          <w:b/>
          <w:bCs w:val="0"/>
          <w:iCs w:val="0"/>
          <w:sz w:val="28"/>
        </w:rPr>
      </w:r>
      <w:r>
        <w:rPr>
          <w:b/>
          <w:bCs w:val="0"/>
          <w:iCs w:val="0"/>
          <w:sz w:val="28"/>
        </w:rPr>
      </w:r>
    </w:p>
    <w:p>
      <w:pPr>
        <w:pStyle w:val="1827"/>
        <w:pBdr/>
        <w:spacing/>
        <w:ind/>
        <w:jc w:val="center"/>
        <w:rPr>
          <w:b/>
          <w:bCs w:val="0"/>
          <w:iCs w:val="0"/>
          <w:sz w:val="28"/>
        </w:rPr>
      </w:pPr>
      <w:r>
        <w:rPr>
          <w:b/>
          <w:bCs w:val="0"/>
          <w:iCs w:val="0"/>
          <w:sz w:val="28"/>
        </w:rPr>
      </w:r>
      <w:r>
        <w:rPr>
          <w:b/>
          <w:bCs w:val="0"/>
          <w:iCs w:val="0"/>
          <w:sz w:val="28"/>
        </w:rPr>
      </w:r>
      <w:r>
        <w:rPr>
          <w:b/>
          <w:bCs w:val="0"/>
          <w:iCs w:val="0"/>
          <w:sz w:val="28"/>
        </w:rPr>
      </w:r>
    </w:p>
    <w:p>
      <w:pPr>
        <w:pStyle w:val="1827"/>
        <w:pBdr/>
        <w:spacing/>
        <w:ind/>
        <w:jc w:val="center"/>
        <w:rPr>
          <w:b/>
          <w:bCs w:val="0"/>
          <w:iCs w:val="0"/>
          <w:sz w:val="28"/>
        </w:rPr>
      </w:pPr>
      <w:r>
        <w:rPr>
          <w:b/>
          <w:bCs w:val="0"/>
          <w:iCs w:val="0"/>
          <w:sz w:val="28"/>
        </w:rPr>
      </w:r>
      <w:r>
        <w:rPr>
          <w:b/>
          <w:bCs w:val="0"/>
          <w:iCs w:val="0"/>
          <w:sz w:val="28"/>
        </w:rPr>
      </w:r>
      <w:r>
        <w:rPr>
          <w:b/>
          <w:bCs w:val="0"/>
          <w:iCs w:val="0"/>
          <w:sz w:val="28"/>
        </w:rPr>
      </w:r>
    </w:p>
    <w:tbl>
      <w:tblPr>
        <w:tblInd w:w="1188" w:type="dxa"/>
        <w:tblW w:w="4300" w:type="pct"/>
        <w:tblCellMar>
          <w:left w:w="108" w:type="dxa"/>
          <w:top w:w="0" w:type="dxa"/>
          <w:right w:w="108" w:type="dxa"/>
          <w:bottom w:w="0" w:type="dxa"/>
        </w:tblCellMar>
        <w:tblBorders/>
        <w:tblLayout w:type="fixed"/>
        <w:tblLook w:val="0000" w:firstRow="0" w:lastRow="0" w:firstColumn="0" w:lastColumn="0" w:noHBand="0" w:noVBand="0"/>
      </w:tblPr>
      <w:tblGrid>
        <w:gridCol w:w="2350"/>
        <w:gridCol w:w="1687"/>
        <w:gridCol w:w="4397"/>
      </w:tblGrid>
      <w:tr>
        <w:trPr/>
        <w:tc>
          <w:tcPr>
            <w:tcBorders/>
            <w:tcW w:w="2350" w:type="dxa"/>
            <w:vAlign w:val="center"/>
            <w:textDirection w:val="lrTb"/>
            <w:noWrap w:val="false"/>
          </w:tcPr>
          <w:p>
            <w:pPr>
              <w:pStyle w:val="1827"/>
              <w:pBdr/>
              <w:tabs>
                <w:tab w:val="clear" w:leader="none" w:pos="284"/>
                <w:tab w:val="left" w:leader="none" w:pos="5727"/>
              </w:tabs>
              <w:spacing w:after="60" w:before="60"/>
              <w:ind/>
              <w:contextualSpacing w:val="true"/>
              <w:jc w:val="center"/>
              <w:rPr>
                <w:sz w:val="28"/>
              </w:rPr>
            </w:pPr>
            <w:r>
              <w:rPr>
                <w:sz w:val="28"/>
              </w:rPr>
            </w:r>
            <w:r>
              <w:rPr>
                <w:sz w:val="28"/>
              </w:rPr>
            </w:r>
            <w:r>
              <w:rPr>
                <w:sz w:val="28"/>
              </w:rPr>
            </w:r>
          </w:p>
        </w:tc>
        <w:tc>
          <w:tcPr>
            <w:tcBorders/>
            <w:tcW w:w="1687" w:type="dxa"/>
            <w:vAlign w:val="center"/>
            <w:textDirection w:val="lrTb"/>
            <w:noWrap w:val="false"/>
          </w:tcPr>
          <w:p>
            <w:pPr>
              <w:pStyle w:val="1827"/>
              <w:pBdr/>
              <w:tabs>
                <w:tab w:val="clear" w:leader="none" w:pos="284"/>
                <w:tab w:val="left" w:leader="none" w:pos="5727"/>
              </w:tabs>
              <w:spacing w:after="60" w:before="60"/>
              <w:ind/>
              <w:contextualSpacing w:val="true"/>
              <w:rPr>
                <w:sz w:val="28"/>
              </w:rPr>
            </w:pPr>
            <w:r>
              <w:rPr>
                <w:sz w:val="28"/>
              </w:rPr>
            </w:r>
            <w:r>
              <w:rPr>
                <w:sz w:val="28"/>
              </w:rPr>
            </w:r>
            <w:r>
              <w:rPr>
                <w:sz w:val="28"/>
              </w:rPr>
            </w:r>
          </w:p>
        </w:tc>
        <w:tc>
          <w:tcPr>
            <w:tcBorders/>
            <w:tcW w:w="4397" w:type="dxa"/>
            <w:vAlign w:val="center"/>
            <w:textDirection w:val="lrTb"/>
            <w:noWrap w:val="false"/>
          </w:tcPr>
          <w:p>
            <w:pPr>
              <w:pStyle w:val="1827"/>
              <w:pBdr/>
              <w:tabs>
                <w:tab w:val="clear" w:leader="none" w:pos="284"/>
                <w:tab w:val="left" w:leader="none" w:pos="5727"/>
              </w:tabs>
              <w:spacing w:after="60" w:before="60"/>
              <w:ind w:firstLine="28" w:left="-28"/>
              <w:contextualSpacing w:val="true"/>
              <w:jc w:val="center"/>
              <w:rPr/>
            </w:pPr>
            <w:r>
              <w:t xml:space="preserve">Руководитель разработки, главный               архитектор ЦИИНД СПбГУ</w:t>
            </w:r>
            <w:r/>
          </w:p>
        </w:tc>
      </w:tr>
      <w:tr>
        <w:trPr/>
        <w:tc>
          <w:tcPr>
            <w:tcBorders/>
            <w:tcW w:w="2350" w:type="dxa"/>
            <w:vAlign w:val="center"/>
            <w:textDirection w:val="lrTb"/>
            <w:noWrap w:val="false"/>
          </w:tcPr>
          <w:p>
            <w:pPr>
              <w:pStyle w:val="1827"/>
              <w:pBdr/>
              <w:tabs>
                <w:tab w:val="clear" w:leader="none" w:pos="284"/>
                <w:tab w:val="left" w:leader="none" w:pos="5727"/>
              </w:tabs>
              <w:spacing w:after="60" w:before="60"/>
              <w:ind/>
              <w:contextualSpacing w:val="true"/>
              <w:jc w:val="center"/>
              <w:rPr>
                <w:sz w:val="28"/>
              </w:rPr>
            </w:pPr>
            <w:r>
              <w:rPr>
                <w:sz w:val="28"/>
              </w:rPr>
            </w:r>
            <w:r>
              <w:rPr>
                <w:sz w:val="28"/>
              </w:rPr>
            </w:r>
            <w:r>
              <w:rPr>
                <w:sz w:val="28"/>
              </w:rPr>
            </w:r>
          </w:p>
        </w:tc>
        <w:tc>
          <w:tcPr>
            <w:tcBorders/>
            <w:tcW w:w="1687" w:type="dxa"/>
            <w:vAlign w:val="center"/>
            <w:textDirection w:val="lrTb"/>
            <w:noWrap w:val="false"/>
          </w:tcPr>
          <w:p>
            <w:pPr>
              <w:pStyle w:val="1827"/>
              <w:pBdr/>
              <w:tabs>
                <w:tab w:val="clear" w:leader="none" w:pos="284"/>
                <w:tab w:val="left" w:leader="none" w:pos="5727"/>
              </w:tabs>
              <w:spacing w:after="60" w:before="60"/>
              <w:ind/>
              <w:contextualSpacing w:val="true"/>
              <w:rPr>
                <w:sz w:val="28"/>
              </w:rPr>
            </w:pPr>
            <w:r>
              <w:rPr>
                <w:sz w:val="28"/>
              </w:rPr>
            </w:r>
            <w:r>
              <w:rPr>
                <w:sz w:val="28"/>
              </w:rPr>
            </w:r>
            <w:r>
              <w:rPr>
                <w:sz w:val="28"/>
              </w:rPr>
            </w:r>
          </w:p>
        </w:tc>
        <w:tc>
          <w:tcPr>
            <w:tcBorders/>
            <w:tcW w:w="4397" w:type="dxa"/>
            <w:vAlign w:val="center"/>
            <w:textDirection w:val="lrTb"/>
            <w:noWrap w:val="false"/>
          </w:tcPr>
          <w:p>
            <w:pPr>
              <w:pStyle w:val="1827"/>
              <w:pBdr/>
              <w:tabs>
                <w:tab w:val="clear" w:leader="none" w:pos="284"/>
                <w:tab w:val="left" w:leader="none" w:pos="5727"/>
              </w:tabs>
              <w:spacing w:after="60" w:before="60"/>
              <w:ind w:firstLine="28" w:left="-28"/>
              <w:contextualSpacing w:val="true"/>
              <w:jc w:val="center"/>
              <w:rPr/>
            </w:pPr>
            <w:r/>
            <w:r/>
          </w:p>
        </w:tc>
      </w:tr>
      <w:tr>
        <w:trPr>
          <w:trHeight w:val="513"/>
        </w:trPr>
        <w:tc>
          <w:tcPr>
            <w:tcBorders/>
            <w:tcW w:w="2350" w:type="dxa"/>
            <w:vAlign w:val="center"/>
            <w:textDirection w:val="lrTb"/>
            <w:noWrap w:val="false"/>
          </w:tcPr>
          <w:p>
            <w:pPr>
              <w:pStyle w:val="1827"/>
              <w:pBdr/>
              <w:tabs>
                <w:tab w:val="clear" w:leader="none" w:pos="284"/>
                <w:tab w:val="left" w:leader="none" w:pos="5727"/>
              </w:tabs>
              <w:spacing w:after="60" w:before="60"/>
              <w:ind/>
              <w:contextualSpacing w:val="true"/>
              <w:jc w:val="center"/>
              <w:rPr>
                <w:sz w:val="28"/>
              </w:rPr>
            </w:pPr>
            <w:r>
              <w:rPr>
                <w:sz w:val="28"/>
              </w:rPr>
            </w:r>
            <w:r>
              <w:rPr>
                <w:sz w:val="28"/>
              </w:rPr>
            </w:r>
            <w:r>
              <w:rPr>
                <w:sz w:val="28"/>
              </w:rPr>
            </w:r>
          </w:p>
        </w:tc>
        <w:tc>
          <w:tcPr>
            <w:tcBorders/>
            <w:tcW w:w="1687" w:type="dxa"/>
            <w:vAlign w:val="center"/>
            <w:textDirection w:val="lrTb"/>
            <w:noWrap w:val="false"/>
          </w:tcPr>
          <w:p>
            <w:pPr>
              <w:pStyle w:val="1827"/>
              <w:pBdr/>
              <w:tabs>
                <w:tab w:val="clear" w:leader="none" w:pos="284"/>
                <w:tab w:val="left" w:leader="none" w:pos="5727"/>
              </w:tabs>
              <w:spacing w:after="60" w:before="60"/>
              <w:ind/>
              <w:contextualSpacing w:val="true"/>
              <w:rPr>
                <w:sz w:val="28"/>
              </w:rPr>
            </w:pPr>
            <w:r>
              <w:rPr>
                <w:sz w:val="28"/>
              </w:rPr>
            </w:r>
            <w:r>
              <w:rPr>
                <w:sz w:val="28"/>
              </w:rPr>
            </w:r>
            <w:r>
              <w:rPr>
                <w:sz w:val="28"/>
              </w:rPr>
            </w:r>
          </w:p>
        </w:tc>
        <w:tc>
          <w:tcPr>
            <w:tcBorders/>
            <w:tcW w:w="4397" w:type="dxa"/>
            <w:vAlign w:val="center"/>
            <w:textDirection w:val="lrTb"/>
            <w:noWrap w:val="false"/>
          </w:tcPr>
          <w:p>
            <w:pPr>
              <w:pStyle w:val="1827"/>
              <w:pBdr/>
              <w:tabs>
                <w:tab w:val="clear" w:leader="none" w:pos="284"/>
                <w:tab w:val="left" w:leader="none" w:pos="5727"/>
              </w:tabs>
              <w:spacing w:after="60" w:before="60"/>
              <w:ind w:firstLine="28" w:left="-28"/>
              <w:contextualSpacing w:val="true"/>
              <w:jc w:val="center"/>
              <w:rPr/>
            </w:pPr>
            <w:r>
              <w:t xml:space="preserve">___________ Р.Н. Липский</w:t>
            </w:r>
            <w:r/>
          </w:p>
        </w:tc>
      </w:tr>
      <w:tr>
        <w:trPr>
          <w:trHeight w:val="142"/>
        </w:trPr>
        <w:tc>
          <w:tcPr>
            <w:tcBorders/>
            <w:tcW w:w="2350" w:type="dxa"/>
            <w:vAlign w:val="center"/>
            <w:textDirection w:val="lrTb"/>
            <w:noWrap w:val="false"/>
          </w:tcPr>
          <w:p>
            <w:pPr>
              <w:pStyle w:val="1827"/>
              <w:pBdr/>
              <w:tabs>
                <w:tab w:val="clear" w:leader="none" w:pos="284"/>
                <w:tab w:val="left" w:leader="none" w:pos="5727"/>
              </w:tabs>
              <w:spacing w:after="60" w:before="60"/>
              <w:ind/>
              <w:contextualSpacing w:val="true"/>
              <w:jc w:val="center"/>
              <w:rPr>
                <w:sz w:val="28"/>
              </w:rPr>
            </w:pPr>
            <w:r>
              <w:rPr>
                <w:sz w:val="28"/>
              </w:rPr>
            </w:r>
            <w:r>
              <w:rPr>
                <w:sz w:val="28"/>
              </w:rPr>
            </w:r>
            <w:r>
              <w:rPr>
                <w:sz w:val="28"/>
              </w:rPr>
            </w:r>
          </w:p>
        </w:tc>
        <w:tc>
          <w:tcPr>
            <w:tcBorders/>
            <w:tcW w:w="1687" w:type="dxa"/>
            <w:vAlign w:val="center"/>
            <w:textDirection w:val="lrTb"/>
            <w:noWrap w:val="false"/>
          </w:tcPr>
          <w:p>
            <w:pPr>
              <w:pStyle w:val="1827"/>
              <w:pBdr/>
              <w:tabs>
                <w:tab w:val="clear" w:leader="none" w:pos="284"/>
                <w:tab w:val="left" w:leader="none" w:pos="5727"/>
              </w:tabs>
              <w:spacing w:after="60" w:before="60"/>
              <w:ind/>
              <w:contextualSpacing w:val="true"/>
              <w:rPr>
                <w:sz w:val="28"/>
              </w:rPr>
            </w:pPr>
            <w:r>
              <w:rPr>
                <w:sz w:val="28"/>
              </w:rPr>
            </w:r>
            <w:r>
              <w:rPr>
                <w:sz w:val="28"/>
              </w:rPr>
            </w:r>
            <w:r>
              <w:rPr>
                <w:sz w:val="28"/>
              </w:rPr>
            </w:r>
          </w:p>
        </w:tc>
        <w:tc>
          <w:tcPr>
            <w:tcBorders/>
            <w:tcW w:w="4397" w:type="dxa"/>
            <w:vAlign w:val="center"/>
            <w:textDirection w:val="lrTb"/>
            <w:noWrap w:val="false"/>
          </w:tcPr>
          <w:p>
            <w:pPr>
              <w:pStyle w:val="1827"/>
              <w:pBdr/>
              <w:tabs>
                <w:tab w:val="clear" w:leader="none" w:pos="284"/>
                <w:tab w:val="left" w:leader="none" w:pos="5727"/>
              </w:tabs>
              <w:spacing w:after="60" w:before="60"/>
              <w:ind w:firstLine="28" w:left="-28"/>
              <w:contextualSpacing w:val="true"/>
              <w:jc w:val="center"/>
              <w:rPr/>
            </w:pPr>
            <w:r>
              <w:t xml:space="preserve">“</w:t>
            </w:r>
            <w:r>
              <w:t xml:space="preserve">_____”____________2026</w:t>
            </w:r>
            <w:r/>
          </w:p>
        </w:tc>
      </w:tr>
      <w:tr>
        <w:trPr>
          <w:trHeight w:val="567" w:hRule="exact"/>
        </w:trPr>
        <w:tc>
          <w:tcPr>
            <w:tcBorders/>
            <w:tcW w:w="2350" w:type="dxa"/>
            <w:vAlign w:val="center"/>
            <w:textDirection w:val="lrTb"/>
            <w:noWrap w:val="false"/>
          </w:tcPr>
          <w:p>
            <w:pPr>
              <w:pStyle w:val="1827"/>
              <w:pBdr/>
              <w:tabs>
                <w:tab w:val="clear" w:leader="none" w:pos="284"/>
                <w:tab w:val="left" w:leader="none" w:pos="5727"/>
              </w:tabs>
              <w:spacing w:after="60" w:before="60"/>
              <w:ind/>
              <w:contextualSpacing w:val="true"/>
              <w:jc w:val="center"/>
              <w:rPr>
                <w:sz w:val="28"/>
              </w:rPr>
            </w:pPr>
            <w:r>
              <w:rPr>
                <w:sz w:val="28"/>
              </w:rPr>
            </w:r>
            <w:r>
              <w:rPr>
                <w:sz w:val="28"/>
              </w:rPr>
            </w:r>
            <w:r>
              <w:rPr>
                <w:sz w:val="28"/>
              </w:rPr>
            </w:r>
          </w:p>
        </w:tc>
        <w:tc>
          <w:tcPr>
            <w:tcBorders/>
            <w:tcW w:w="1687" w:type="dxa"/>
            <w:vAlign w:val="center"/>
            <w:textDirection w:val="lrTb"/>
            <w:noWrap w:val="false"/>
          </w:tcPr>
          <w:p>
            <w:pPr>
              <w:pStyle w:val="1827"/>
              <w:pBdr/>
              <w:tabs>
                <w:tab w:val="clear" w:leader="none" w:pos="284"/>
                <w:tab w:val="left" w:leader="none" w:pos="5727"/>
              </w:tabs>
              <w:spacing w:after="60" w:before="60"/>
              <w:ind/>
              <w:contextualSpacing w:val="true"/>
              <w:rPr>
                <w:sz w:val="28"/>
              </w:rPr>
            </w:pPr>
            <w:r>
              <w:rPr>
                <w:sz w:val="28"/>
              </w:rPr>
            </w:r>
            <w:r>
              <w:rPr>
                <w:sz w:val="28"/>
              </w:rPr>
            </w:r>
            <w:r>
              <w:rPr>
                <w:sz w:val="28"/>
              </w:rPr>
            </w:r>
          </w:p>
        </w:tc>
        <w:tc>
          <w:tcPr>
            <w:tcBorders/>
            <w:tcW w:w="4397" w:type="dxa"/>
            <w:vAlign w:val="center"/>
            <w:textDirection w:val="lrTb"/>
            <w:noWrap w:val="false"/>
          </w:tcPr>
          <w:p>
            <w:pPr>
              <w:pStyle w:val="1827"/>
              <w:pBdr/>
              <w:tabs>
                <w:tab w:val="clear" w:leader="none" w:pos="284"/>
                <w:tab w:val="left" w:leader="none" w:pos="5727"/>
              </w:tabs>
              <w:spacing w:after="60" w:before="60"/>
              <w:ind w:firstLine="28" w:left="-28"/>
              <w:contextualSpacing w:val="true"/>
              <w:jc w:val="center"/>
              <w:rPr/>
            </w:pPr>
            <w:r/>
            <w:r/>
          </w:p>
        </w:tc>
      </w:tr>
      <w:tr>
        <w:trPr/>
        <w:tc>
          <w:tcPr>
            <w:tcBorders/>
            <w:tcW w:w="2350" w:type="dxa"/>
            <w:vAlign w:val="center"/>
            <w:textDirection w:val="lrTb"/>
            <w:noWrap w:val="false"/>
          </w:tcPr>
          <w:p>
            <w:pPr>
              <w:pStyle w:val="1827"/>
              <w:pBdr/>
              <w:tabs>
                <w:tab w:val="clear" w:leader="none" w:pos="284"/>
                <w:tab w:val="left" w:leader="none" w:pos="5727"/>
              </w:tabs>
              <w:spacing w:after="60" w:before="60"/>
              <w:ind/>
              <w:contextualSpacing w:val="true"/>
              <w:jc w:val="center"/>
              <w:rPr>
                <w:sz w:val="28"/>
              </w:rPr>
            </w:pPr>
            <w:r>
              <w:rPr>
                <w:sz w:val="28"/>
              </w:rPr>
            </w:r>
            <w:r>
              <w:rPr>
                <w:sz w:val="28"/>
              </w:rPr>
            </w:r>
            <w:r>
              <w:rPr>
                <w:sz w:val="28"/>
              </w:rPr>
            </w:r>
          </w:p>
        </w:tc>
        <w:tc>
          <w:tcPr>
            <w:tcBorders/>
            <w:tcW w:w="1687" w:type="dxa"/>
            <w:vAlign w:val="center"/>
            <w:textDirection w:val="lrTb"/>
            <w:noWrap w:val="false"/>
          </w:tcPr>
          <w:p>
            <w:pPr>
              <w:pStyle w:val="1827"/>
              <w:pBdr/>
              <w:tabs>
                <w:tab w:val="clear" w:leader="none" w:pos="284"/>
                <w:tab w:val="left" w:leader="none" w:pos="5727"/>
              </w:tabs>
              <w:spacing w:after="60" w:before="60"/>
              <w:ind/>
              <w:contextualSpacing w:val="true"/>
              <w:rPr>
                <w:sz w:val="28"/>
              </w:rPr>
            </w:pPr>
            <w:r>
              <w:rPr>
                <w:sz w:val="28"/>
              </w:rPr>
            </w:r>
            <w:r>
              <w:rPr>
                <w:sz w:val="28"/>
              </w:rPr>
            </w:r>
            <w:r>
              <w:rPr>
                <w:sz w:val="28"/>
              </w:rPr>
            </w:r>
          </w:p>
        </w:tc>
        <w:tc>
          <w:tcPr>
            <w:tcBorders/>
            <w:tcW w:w="4397" w:type="dxa"/>
            <w:vAlign w:val="center"/>
            <w:textDirection w:val="lrTb"/>
            <w:noWrap w:val="false"/>
          </w:tcPr>
          <w:p>
            <w:pPr>
              <w:pStyle w:val="1827"/>
              <w:pBdr/>
              <w:tabs>
                <w:tab w:val="clear" w:leader="none" w:pos="284"/>
                <w:tab w:val="left" w:leader="none" w:pos="5727"/>
              </w:tabs>
              <w:spacing w:after="60" w:before="60"/>
              <w:ind w:firstLine="28" w:left="-28"/>
              <w:contextualSpacing w:val="true"/>
              <w:jc w:val="center"/>
              <w:rPr/>
            </w:pPr>
            <w:r>
              <w:t xml:space="preserve">Ответственный исполнитель, ведущий программист ЦИИНД СПбГУ</w:t>
            </w:r>
            <w:r/>
          </w:p>
        </w:tc>
      </w:tr>
      <w:tr>
        <w:trPr/>
        <w:tc>
          <w:tcPr>
            <w:tcBorders/>
            <w:tcW w:w="2350" w:type="dxa"/>
            <w:vAlign w:val="center"/>
            <w:textDirection w:val="lrTb"/>
            <w:noWrap w:val="false"/>
          </w:tcPr>
          <w:p>
            <w:pPr>
              <w:pStyle w:val="1827"/>
              <w:pBdr/>
              <w:tabs>
                <w:tab w:val="clear" w:leader="none" w:pos="284"/>
                <w:tab w:val="left" w:leader="none" w:pos="5727"/>
              </w:tabs>
              <w:spacing w:after="60" w:before="60"/>
              <w:ind/>
              <w:contextualSpacing w:val="true"/>
              <w:jc w:val="center"/>
              <w:rPr>
                <w:sz w:val="28"/>
              </w:rPr>
            </w:pPr>
            <w:r>
              <w:rPr>
                <w:sz w:val="28"/>
              </w:rPr>
            </w:r>
            <w:r>
              <w:rPr>
                <w:sz w:val="28"/>
              </w:rPr>
            </w:r>
            <w:r>
              <w:rPr>
                <w:sz w:val="28"/>
              </w:rPr>
            </w:r>
          </w:p>
        </w:tc>
        <w:tc>
          <w:tcPr>
            <w:tcBorders/>
            <w:tcW w:w="1687" w:type="dxa"/>
            <w:vAlign w:val="center"/>
            <w:textDirection w:val="lrTb"/>
            <w:noWrap w:val="false"/>
          </w:tcPr>
          <w:p>
            <w:pPr>
              <w:pStyle w:val="1827"/>
              <w:pBdr/>
              <w:tabs>
                <w:tab w:val="clear" w:leader="none" w:pos="284"/>
                <w:tab w:val="left" w:leader="none" w:pos="5727"/>
              </w:tabs>
              <w:spacing w:after="60" w:before="60"/>
              <w:ind/>
              <w:contextualSpacing w:val="true"/>
              <w:rPr>
                <w:sz w:val="28"/>
              </w:rPr>
            </w:pPr>
            <w:r>
              <w:rPr>
                <w:sz w:val="28"/>
              </w:rPr>
            </w:r>
            <w:r>
              <w:rPr>
                <w:sz w:val="28"/>
              </w:rPr>
            </w:r>
            <w:r>
              <w:rPr>
                <w:sz w:val="28"/>
              </w:rPr>
            </w:r>
          </w:p>
        </w:tc>
        <w:tc>
          <w:tcPr>
            <w:tcBorders/>
            <w:tcW w:w="4397" w:type="dxa"/>
            <w:vAlign w:val="center"/>
            <w:textDirection w:val="lrTb"/>
            <w:noWrap w:val="false"/>
          </w:tcPr>
          <w:p>
            <w:pPr>
              <w:pStyle w:val="1827"/>
              <w:pBdr/>
              <w:tabs>
                <w:tab w:val="clear" w:leader="none" w:pos="284"/>
                <w:tab w:val="left" w:leader="none" w:pos="5727"/>
              </w:tabs>
              <w:spacing w:after="60" w:before="60"/>
              <w:ind w:firstLine="28" w:left="-28"/>
              <w:contextualSpacing w:val="true"/>
              <w:jc w:val="center"/>
              <w:rPr/>
            </w:pPr>
            <w:r/>
            <w:r/>
          </w:p>
        </w:tc>
      </w:tr>
      <w:tr>
        <w:trPr>
          <w:trHeight w:val="468"/>
        </w:trPr>
        <w:tc>
          <w:tcPr>
            <w:tcBorders/>
            <w:tcW w:w="2350" w:type="dxa"/>
            <w:vAlign w:val="center"/>
            <w:textDirection w:val="lrTb"/>
            <w:noWrap w:val="false"/>
          </w:tcPr>
          <w:p>
            <w:pPr>
              <w:pStyle w:val="1827"/>
              <w:pBdr/>
              <w:tabs>
                <w:tab w:val="clear" w:leader="none" w:pos="284"/>
                <w:tab w:val="left" w:leader="none" w:pos="5727"/>
              </w:tabs>
              <w:spacing w:after="60" w:before="60"/>
              <w:ind/>
              <w:contextualSpacing w:val="true"/>
              <w:jc w:val="center"/>
              <w:rPr>
                <w:sz w:val="28"/>
              </w:rPr>
            </w:pPr>
            <w:r>
              <w:rPr>
                <w:sz w:val="28"/>
              </w:rPr>
            </w:r>
            <w:r>
              <w:rPr>
                <w:sz w:val="28"/>
              </w:rPr>
            </w:r>
            <w:r>
              <w:rPr>
                <w:sz w:val="28"/>
              </w:rPr>
            </w:r>
          </w:p>
        </w:tc>
        <w:tc>
          <w:tcPr>
            <w:tcBorders/>
            <w:tcW w:w="1687" w:type="dxa"/>
            <w:vAlign w:val="center"/>
            <w:textDirection w:val="lrTb"/>
            <w:noWrap w:val="false"/>
          </w:tcPr>
          <w:p>
            <w:pPr>
              <w:pStyle w:val="1827"/>
              <w:pBdr/>
              <w:tabs>
                <w:tab w:val="clear" w:leader="none" w:pos="284"/>
                <w:tab w:val="left" w:leader="none" w:pos="5727"/>
              </w:tabs>
              <w:spacing w:after="60" w:before="60"/>
              <w:ind/>
              <w:contextualSpacing w:val="true"/>
              <w:rPr>
                <w:sz w:val="28"/>
              </w:rPr>
            </w:pPr>
            <w:r>
              <w:rPr>
                <w:sz w:val="28"/>
              </w:rPr>
            </w:r>
            <w:r>
              <w:rPr>
                <w:sz w:val="28"/>
              </w:rPr>
            </w:r>
            <w:r>
              <w:rPr>
                <w:sz w:val="28"/>
              </w:rPr>
            </w:r>
          </w:p>
        </w:tc>
        <w:tc>
          <w:tcPr>
            <w:tcBorders/>
            <w:tcW w:w="4397" w:type="dxa"/>
            <w:vAlign w:val="center"/>
            <w:textDirection w:val="lrTb"/>
            <w:noWrap w:val="false"/>
          </w:tcPr>
          <w:p>
            <w:pPr>
              <w:pStyle w:val="1827"/>
              <w:pBdr/>
              <w:tabs>
                <w:tab w:val="clear" w:leader="none" w:pos="284"/>
                <w:tab w:val="left" w:leader="none" w:pos="5727"/>
              </w:tabs>
              <w:spacing w:after="60" w:before="60"/>
              <w:ind w:firstLine="28" w:left="-28"/>
              <w:contextualSpacing w:val="true"/>
              <w:jc w:val="center"/>
              <w:rPr/>
            </w:pPr>
            <w:r>
              <w:t xml:space="preserve">_____________ С.В. Шохарев</w:t>
            </w:r>
            <w:r/>
          </w:p>
        </w:tc>
      </w:tr>
      <w:tr>
        <w:trPr/>
        <w:tc>
          <w:tcPr>
            <w:tcBorders/>
            <w:tcW w:w="2350" w:type="dxa"/>
            <w:vAlign w:val="center"/>
            <w:textDirection w:val="lrTb"/>
            <w:noWrap w:val="false"/>
          </w:tcPr>
          <w:p>
            <w:pPr>
              <w:pStyle w:val="1827"/>
              <w:pBdr/>
              <w:tabs>
                <w:tab w:val="clear" w:leader="none" w:pos="284"/>
                <w:tab w:val="left" w:leader="none" w:pos="5727"/>
              </w:tabs>
              <w:spacing w:after="60" w:before="60"/>
              <w:ind/>
              <w:contextualSpacing w:val="true"/>
              <w:jc w:val="center"/>
              <w:rPr>
                <w:sz w:val="28"/>
              </w:rPr>
            </w:pPr>
            <w:r>
              <w:rPr>
                <w:sz w:val="28"/>
              </w:rPr>
            </w:r>
            <w:r>
              <w:rPr>
                <w:sz w:val="28"/>
              </w:rPr>
            </w:r>
            <w:r>
              <w:rPr>
                <w:sz w:val="28"/>
              </w:rPr>
            </w:r>
          </w:p>
        </w:tc>
        <w:tc>
          <w:tcPr>
            <w:tcBorders/>
            <w:tcW w:w="1687" w:type="dxa"/>
            <w:vAlign w:val="center"/>
            <w:textDirection w:val="lrTb"/>
            <w:noWrap w:val="false"/>
          </w:tcPr>
          <w:p>
            <w:pPr>
              <w:pStyle w:val="1827"/>
              <w:pBdr/>
              <w:tabs>
                <w:tab w:val="clear" w:leader="none" w:pos="284"/>
                <w:tab w:val="left" w:leader="none" w:pos="5727"/>
              </w:tabs>
              <w:spacing w:after="60" w:before="60"/>
              <w:ind/>
              <w:contextualSpacing w:val="true"/>
              <w:rPr>
                <w:sz w:val="28"/>
              </w:rPr>
            </w:pPr>
            <w:r>
              <w:rPr>
                <w:sz w:val="28"/>
              </w:rPr>
            </w:r>
            <w:r>
              <w:rPr>
                <w:sz w:val="28"/>
              </w:rPr>
            </w:r>
            <w:r>
              <w:rPr>
                <w:sz w:val="28"/>
              </w:rPr>
            </w:r>
          </w:p>
        </w:tc>
        <w:tc>
          <w:tcPr>
            <w:tcBorders/>
            <w:tcW w:w="4397" w:type="dxa"/>
            <w:vAlign w:val="center"/>
            <w:textDirection w:val="lrTb"/>
            <w:noWrap w:val="false"/>
          </w:tcPr>
          <w:p>
            <w:pPr>
              <w:pStyle w:val="1827"/>
              <w:pBdr/>
              <w:tabs>
                <w:tab w:val="clear" w:leader="none" w:pos="284"/>
                <w:tab w:val="left" w:leader="none" w:pos="5727"/>
              </w:tabs>
              <w:spacing w:after="60" w:before="60"/>
              <w:ind w:firstLine="28" w:left="-28"/>
              <w:contextualSpacing w:val="true"/>
              <w:jc w:val="center"/>
              <w:rPr/>
            </w:pPr>
            <w:r>
              <w:t xml:space="preserve">“</w:t>
            </w:r>
            <w:r>
              <w:t xml:space="preserve">_____”____________2026</w:t>
            </w:r>
            <w:r/>
          </w:p>
        </w:tc>
      </w:tr>
      <w:tr>
        <w:trPr>
          <w:trHeight w:val="567" w:hRule="exact"/>
        </w:trPr>
        <w:tc>
          <w:tcPr>
            <w:tcBorders/>
            <w:tcW w:w="2350" w:type="dxa"/>
            <w:vAlign w:val="center"/>
            <w:textDirection w:val="lrTb"/>
            <w:noWrap w:val="false"/>
          </w:tcPr>
          <w:p>
            <w:pPr>
              <w:pStyle w:val="1827"/>
              <w:pBdr/>
              <w:tabs>
                <w:tab w:val="clear" w:leader="none" w:pos="284"/>
                <w:tab w:val="left" w:leader="none" w:pos="5727"/>
              </w:tabs>
              <w:spacing w:after="60" w:before="60"/>
              <w:ind/>
              <w:contextualSpacing w:val="true"/>
              <w:jc w:val="center"/>
              <w:rPr>
                <w:sz w:val="28"/>
              </w:rPr>
            </w:pPr>
            <w:r>
              <w:rPr>
                <w:sz w:val="28"/>
              </w:rPr>
            </w:r>
            <w:r>
              <w:rPr>
                <w:sz w:val="28"/>
              </w:rPr>
            </w:r>
            <w:r>
              <w:rPr>
                <w:sz w:val="28"/>
              </w:rPr>
            </w:r>
          </w:p>
        </w:tc>
        <w:tc>
          <w:tcPr>
            <w:tcBorders/>
            <w:tcW w:w="1687" w:type="dxa"/>
            <w:vAlign w:val="center"/>
            <w:textDirection w:val="lrTb"/>
            <w:noWrap w:val="false"/>
          </w:tcPr>
          <w:p>
            <w:pPr>
              <w:pStyle w:val="1827"/>
              <w:pBdr/>
              <w:tabs>
                <w:tab w:val="clear" w:leader="none" w:pos="284"/>
                <w:tab w:val="left" w:leader="none" w:pos="5727"/>
              </w:tabs>
              <w:spacing w:after="60" w:before="60"/>
              <w:ind/>
              <w:contextualSpacing w:val="true"/>
              <w:rPr>
                <w:sz w:val="28"/>
              </w:rPr>
            </w:pPr>
            <w:r>
              <w:rPr>
                <w:sz w:val="28"/>
              </w:rPr>
            </w:r>
            <w:r>
              <w:rPr>
                <w:sz w:val="28"/>
              </w:rPr>
            </w:r>
            <w:r>
              <w:rPr>
                <w:sz w:val="28"/>
              </w:rPr>
            </w:r>
          </w:p>
        </w:tc>
        <w:tc>
          <w:tcPr>
            <w:tcBorders/>
            <w:tcW w:w="4397" w:type="dxa"/>
            <w:vAlign w:val="center"/>
            <w:textDirection w:val="lrTb"/>
            <w:noWrap w:val="false"/>
          </w:tcPr>
          <w:p>
            <w:pPr>
              <w:pStyle w:val="1827"/>
              <w:pBdr/>
              <w:tabs>
                <w:tab w:val="clear" w:leader="none" w:pos="284"/>
                <w:tab w:val="left" w:leader="none" w:pos="5727"/>
              </w:tabs>
              <w:spacing w:after="60" w:before="60"/>
              <w:ind w:firstLine="28" w:left="-28"/>
              <w:contextualSpacing w:val="true"/>
              <w:jc w:val="center"/>
              <w:rPr/>
            </w:pPr>
            <w:r/>
            <w:r/>
          </w:p>
        </w:tc>
      </w:tr>
    </w:tbl>
    <w:p>
      <w:pPr>
        <w:pStyle w:val="1827"/>
        <w:pBdr/>
        <w:spacing/>
        <w:ind/>
        <w:jc w:val="center"/>
        <w:rPr>
          <w:b/>
          <w:bCs w:val="0"/>
          <w:iCs w:val="0"/>
          <w:sz w:val="28"/>
        </w:rPr>
      </w:pPr>
      <w:r>
        <w:rPr>
          <w:b/>
          <w:bCs w:val="0"/>
          <w:iCs w:val="0"/>
          <w:sz w:val="28"/>
        </w:rPr>
      </w:r>
      <w:r>
        <w:rPr>
          <w:b/>
          <w:bCs w:val="0"/>
          <w:iCs w:val="0"/>
          <w:sz w:val="28"/>
        </w:rPr>
      </w:r>
      <w:r>
        <w:rPr>
          <w:b/>
          <w:bCs w:val="0"/>
          <w:iCs w:val="0"/>
          <w:sz w:val="28"/>
        </w:rPr>
      </w:r>
    </w:p>
    <w:p>
      <w:pPr>
        <w:pStyle w:val="1908"/>
        <w:pBdr/>
        <w:spacing/>
        <w:ind/>
        <w:rPr/>
        <w:sectPr>
          <w:headerReference w:type="default" r:id="rId9"/>
          <w:headerReference w:type="even" r:id="rId10"/>
          <w:headerReference w:type="first" r:id="rId11"/>
          <w:footerReference w:type="default" r:id="rId18"/>
          <w:footerReference w:type="even" r:id="rId19"/>
          <w:footerReference w:type="first" r:id="rId20"/>
          <w:footnotePr/>
          <w:endnotePr/>
          <w:type w:val="nextPage"/>
          <w:pgSz w:h="16838" w:orient="portrait" w:w="11906"/>
          <w:pgMar w:top="851" w:right="680" w:bottom="1315" w:left="1418" w:header="709" w:footer="709" w:gutter="0"/>
          <w:pgNumType w:start="0"/>
          <w:cols w:num="1" w:sep="0" w:space="1701" w:equalWidth="1"/>
        </w:sectPr>
      </w:pPr>
      <w:r/>
      <w:r/>
    </w:p>
    <w:p>
      <w:pPr>
        <w:pStyle w:val="1827"/>
        <w:pBdr/>
        <w:spacing/>
        <w:ind/>
        <w:rPr>
          <w:b/>
          <w:bCs w:val="0"/>
        </w:rPr>
      </w:pPr>
      <w:r>
        <w:rPr>
          <w:b/>
          <w:bCs w:val="0"/>
        </w:rPr>
      </w:r>
      <w:r>
        <w:rPr>
          <w:b/>
          <w:bCs w:val="0"/>
        </w:rPr>
      </w:r>
      <w:r>
        <w:rPr>
          <w:b/>
          <w:bCs w:val="0"/>
        </w:rPr>
      </w:r>
    </w:p>
    <w:p>
      <w:pPr>
        <w:pStyle w:val="1827"/>
        <w:pBdr/>
        <w:spacing/>
        <w:ind/>
        <w:rPr>
          <w:b/>
          <w:bCs w:val="0"/>
        </w:rPr>
      </w:pPr>
      <w:r>
        <w:rPr>
          <w:b/>
          <w:bCs w:val="0"/>
        </w:rPr>
      </w:r>
      <w:r>
        <w:rPr>
          <w:b/>
          <w:bCs w:val="0"/>
        </w:rPr>
      </w:r>
      <w:r>
        <w:rPr>
          <w:b/>
          <w:bCs w:val="0"/>
        </w:rPr>
      </w:r>
    </w:p>
    <w:p>
      <w:pPr>
        <w:pStyle w:val="1827"/>
        <w:pBdr/>
        <w:spacing/>
        <w:ind/>
        <w:rPr>
          <w:b/>
          <w:bCs w:val="0"/>
          <w:sz w:val="32"/>
          <w:szCs w:val="32"/>
        </w:rPr>
      </w:pPr>
      <w:r>
        <w:rPr>
          <w:b/>
          <w:bCs w:val="0"/>
        </w:rPr>
        <w:t xml:space="preserve">УТВЕРЖДЕНО</w:t>
      </w:r>
      <w:r>
        <w:rPr>
          <w:b/>
          <w:bCs w:val="0"/>
          <w:sz w:val="32"/>
          <w:szCs w:val="32"/>
        </w:rPr>
      </w:r>
      <w:r>
        <w:rPr>
          <w:b/>
          <w:bCs w:val="0"/>
          <w:sz w:val="32"/>
          <w:szCs w:val="32"/>
        </w:rPr>
      </w:r>
    </w:p>
    <w:p>
      <w:pPr>
        <w:pStyle w:val="1827"/>
        <w:pBdr/>
        <w:spacing/>
        <w:ind/>
        <w:rPr/>
      </w:pPr>
      <w:r>
        <w:t xml:space="preserve">RU.02068516.62.01.29-140 51 02-ЛУ</w:t>
      </w:r>
      <w:r/>
    </w:p>
    <w:p>
      <w:pPr>
        <w:pStyle w:val="1827"/>
        <w:pBdr/>
        <w:spacing/>
        <w:ind/>
        <w:rPr/>
      </w:pPr>
      <w:r/>
      <w:r/>
    </w:p>
    <w:p>
      <w:pPr>
        <w:pStyle w:val="1827"/>
        <w:pBdr/>
        <w:spacing/>
        <w:ind/>
        <w:rPr/>
      </w:pPr>
      <w:r/>
      <w:r/>
    </w:p>
    <w:p>
      <w:pPr>
        <w:pStyle w:val="1827"/>
        <w:pBdr/>
        <w:spacing/>
        <w:ind/>
        <w:rPr/>
      </w:pPr>
      <w:r/>
      <w:r/>
    </w:p>
    <w:p>
      <w:pPr>
        <w:pStyle w:val="1914"/>
        <w:pBdr/>
        <w:spacing/>
        <w:ind/>
        <w:rPr/>
      </w:pPr>
      <w:r/>
      <w:r/>
    </w:p>
    <w:p>
      <w:pPr>
        <w:pStyle w:val="1914"/>
        <w:pBdr/>
        <w:spacing/>
        <w:ind/>
        <w:rPr/>
      </w:pPr>
      <w:r/>
      <w:r/>
    </w:p>
    <w:p>
      <w:pPr>
        <w:pStyle w:val="1914"/>
        <w:pBdr/>
        <w:spacing/>
        <w:ind/>
        <w:rPr/>
      </w:pPr>
      <w:r/>
      <w:r/>
    </w:p>
    <w:p>
      <w:pPr>
        <w:pStyle w:val="1914"/>
        <w:pBdr/>
        <w:spacing/>
        <w:ind/>
        <w:rPr/>
      </w:pPr>
      <w:r/>
      <w:r/>
    </w:p>
    <w:p>
      <w:pPr>
        <w:pStyle w:val="1914"/>
        <w:pBdr/>
        <w:spacing/>
        <w:ind/>
        <w:rPr/>
      </w:pPr>
      <w:r/>
      <w:r/>
    </w:p>
    <w:p>
      <w:pPr>
        <w:pStyle w:val="1914"/>
        <w:pBdr/>
        <w:spacing/>
        <w:ind/>
        <w:rPr/>
      </w:pPr>
      <w:r/>
      <w:r/>
    </w:p>
    <w:p>
      <w:pPr>
        <w:pStyle w:val="1914"/>
        <w:pBdr/>
        <w:spacing/>
        <w:ind/>
        <w:rPr/>
      </w:pPr>
      <w:r/>
      <w:r/>
    </w:p>
    <w:p>
      <w:pPr>
        <w:pStyle w:val="1914"/>
        <w:pBdr/>
        <w:spacing/>
        <w:ind/>
        <w:rPr/>
      </w:pPr>
      <w:r/>
      <w:r/>
    </w:p>
    <w:p>
      <w:pPr>
        <w:pStyle w:val="1914"/>
        <w:pBdr/>
        <w:spacing/>
        <w:ind/>
        <w:rPr/>
      </w:pPr>
      <w:r>
        <w:t xml:space="preserve">Программный комплекс определения типа                      подключенной нагрузки потребителя в сетях низкого напряжения 0,4кв</w:t>
      </w:r>
      <w:r/>
    </w:p>
    <w:p>
      <w:pPr>
        <w:pStyle w:val="1916"/>
        <w:pBdr/>
        <w:spacing/>
        <w:ind/>
        <w:rPr/>
      </w:pPr>
      <w:r/>
      <w:r/>
    </w:p>
    <w:p>
      <w:pPr>
        <w:pStyle w:val="1916"/>
        <w:pBdr/>
        <w:spacing/>
        <w:ind w:firstLine="0"/>
        <w:rPr/>
      </w:pPr>
      <w:r>
        <w:t xml:space="preserve">Программа и методика предварительных испытаний</w:t>
      </w:r>
      <w:r/>
    </w:p>
    <w:p>
      <w:pPr>
        <w:pStyle w:val="1916"/>
        <w:pBdr/>
        <w:spacing/>
        <w:ind/>
        <w:rPr/>
      </w:pPr>
      <w:r/>
      <w:r/>
    </w:p>
    <w:p>
      <w:pPr>
        <w:pStyle w:val="1916"/>
        <w:pBdr/>
        <w:spacing/>
        <w:ind w:firstLine="0"/>
        <w:rPr/>
      </w:pPr>
      <w:r>
        <w:t xml:space="preserve">RU.02068516.62.01.29-140 51 02</w:t>
      </w:r>
      <w:r/>
    </w:p>
    <w:p>
      <w:pPr>
        <w:pStyle w:val="1916"/>
        <w:pBdr/>
        <w:spacing/>
        <w:ind/>
        <w:rPr/>
      </w:pPr>
      <w:r/>
      <w:r/>
    </w:p>
    <w:p>
      <w:pPr>
        <w:pStyle w:val="1916"/>
        <w:pBdr/>
        <w:spacing/>
        <w:ind/>
        <w:rPr/>
      </w:pPr>
      <w:r/>
      <w:r/>
    </w:p>
    <w:p>
      <w:pPr>
        <w:pStyle w:val="1916"/>
        <w:pBdr/>
        <w:spacing/>
        <w:ind/>
        <w:rPr/>
      </w:pPr>
      <w:r/>
      <w:r/>
    </w:p>
    <w:p>
      <w:pPr>
        <w:pStyle w:val="1916"/>
        <w:pBdr/>
        <w:spacing/>
        <w:ind/>
        <w:rPr/>
      </w:pPr>
      <w:r/>
      <w:r/>
    </w:p>
    <w:p>
      <w:pPr>
        <w:pStyle w:val="1893"/>
        <w:pBdr/>
        <w:spacing/>
        <w:ind w:firstLine="0"/>
        <w:jc w:val="center"/>
        <w:rPr>
          <w:sz w:val="28"/>
          <w:szCs w:val="40"/>
        </w:rPr>
      </w:pPr>
      <w:r>
        <w:rPr>
          <w:caps/>
          <w:sz w:val="28"/>
          <w:szCs w:val="40"/>
        </w:rPr>
        <w:t xml:space="preserve">Листов 100</w:t>
      </w:r>
      <w:r>
        <w:rPr>
          <w:sz w:val="28"/>
          <w:szCs w:val="40"/>
        </w:rPr>
      </w:r>
    </w:p>
    <w:p w14:paraId="508331EF">
      <w:pPr>
        <w:pStyle w:val="1827"/>
        <w:pBdr/>
        <w:spacing/>
        <w:ind/>
        <w:rPr/>
      </w:pPr>
      <w:r/>
      <w:r/>
    </w:p>
    <w:p w14:paraId="432AF90D">
      <w:pPr>
        <w:pStyle w:val="1827"/>
        <w:pBdr/>
        <w:spacing/>
        <w:ind/>
        <w:rPr/>
      </w:pPr>
      <w:r/>
      <w:r/>
    </w:p>
    <w:p w14:paraId="7C54431D">
      <w:pPr>
        <w:pStyle w:val="1827"/>
        <w:pBdr/>
        <w:spacing/>
        <w:ind/>
        <w:rPr/>
      </w:pPr>
      <w:r/>
      <w:r/>
    </w:p>
    <w:p w14:paraId="3C8E1FC7">
      <w:pPr>
        <w:pStyle w:val="1827"/>
        <w:pBdr/>
        <w:spacing/>
        <w:ind/>
        <w:rPr/>
      </w:pPr>
      <w:r/>
      <w:r/>
    </w:p>
    <w:p w14:paraId="2AE1FE77">
      <w:pPr>
        <w:pStyle w:val="1827"/>
        <w:pBdr/>
        <w:spacing/>
        <w:ind/>
        <w:rPr/>
      </w:pPr>
      <w:r/>
      <w:r/>
    </w:p>
    <w:p w14:paraId="52B4F10C">
      <w:pPr>
        <w:pStyle w:val="1827"/>
        <w:pBdr/>
        <w:spacing/>
        <w:ind/>
        <w:rPr/>
      </w:pPr>
      <w:r/>
      <w:r/>
    </w:p>
    <w:p w14:paraId="02E87AEF">
      <w:pPr>
        <w:pStyle w:val="1827"/>
        <w:pBdr/>
        <w:spacing/>
        <w:ind/>
        <w:rPr/>
      </w:pPr>
      <w:r/>
      <w:r/>
    </w:p>
    <w:p w14:paraId="04F8152F">
      <w:pPr>
        <w:pStyle w:val="1827"/>
        <w:pBdr/>
        <w:spacing/>
        <w:ind/>
        <w:rPr/>
      </w:pPr>
      <w:r/>
      <w:r/>
    </w:p>
    <w:p w14:paraId="169597D5">
      <w:pPr>
        <w:pStyle w:val="1827"/>
        <w:pBdr/>
        <w:spacing/>
        <w:ind/>
        <w:rPr/>
      </w:pPr>
      <w:r/>
      <w:r/>
    </w:p>
    <w:p w14:paraId="643F5900">
      <w:pPr>
        <w:pStyle w:val="1827"/>
        <w:pBdr/>
        <w:spacing/>
        <w:ind/>
        <w:rPr/>
      </w:pPr>
      <w:r/>
      <w:r/>
    </w:p>
    <w:p w14:paraId="35B3AA65">
      <w:pPr>
        <w:pStyle w:val="1827"/>
        <w:pBdr/>
        <w:spacing/>
        <w:ind/>
        <w:rPr/>
      </w:pPr>
      <w:r/>
      <w:r/>
    </w:p>
    <w:p w14:paraId="52AF36B2">
      <w:pPr>
        <w:pStyle w:val="1827"/>
        <w:pBdr/>
        <w:spacing/>
        <w:ind/>
        <w:rPr/>
      </w:pPr>
      <w:r/>
      <w:r/>
    </w:p>
    <w:p w14:paraId="5E247BED">
      <w:pPr>
        <w:pStyle w:val="1827"/>
        <w:pBdr/>
        <w:spacing/>
        <w:ind/>
        <w:rPr/>
      </w:pPr>
      <w:r/>
      <w:r/>
    </w:p>
    <w:p w14:paraId="702E854E">
      <w:pPr>
        <w:pStyle w:val="1827"/>
        <w:pBdr/>
        <w:spacing/>
        <w:ind/>
        <w:rPr/>
      </w:pPr>
      <w:r/>
      <w:r/>
    </w:p>
    <w:p w14:paraId="79F8CCEF">
      <w:pPr>
        <w:pStyle w:val="1827"/>
        <w:pBdr/>
        <w:spacing/>
        <w:ind/>
        <w:rPr/>
      </w:pPr>
      <w:r/>
      <w:r/>
    </w:p>
    <w:p w14:paraId="12586851">
      <w:pPr>
        <w:pStyle w:val="1827"/>
        <w:pBdr/>
        <w:spacing/>
        <w:ind/>
        <w:rPr/>
      </w:pPr>
      <w:r/>
      <w:r/>
    </w:p>
    <w:p>
      <w:pPr>
        <w:pStyle w:val="1827"/>
        <w:pBdr/>
        <w:spacing/>
        <w:ind/>
        <w:rPr/>
        <w:sectPr>
          <w:headerReference w:type="default" r:id="rId12"/>
          <w:headerReference w:type="first" r:id="rId13"/>
          <w:footerReference w:type="default" r:id="rId21"/>
          <w:footerReference w:type="first" r:id="rId22"/>
          <w:footnotePr/>
          <w:endnotePr/>
          <w:type w:val="nextPage"/>
          <w:pgSz w:h="16838" w:orient="portrait" w:w="11906"/>
          <w:pgMar w:top="851" w:right="680" w:bottom="1315" w:left="1418" w:header="709" w:footer="709" w:gutter="0"/>
          <w:pgNumType w:start="2"/>
          <w:cols w:num="1" w:sep="0" w:space="1701" w:equalWidth="1"/>
          <w:titlePg/>
        </w:sectPr>
      </w:pPr>
      <w:r/>
      <w:r/>
    </w:p>
    <w:p>
      <w:pPr>
        <w:pStyle w:val="1905"/>
        <w:keepNext w:val="true"/>
        <w:pBdr/>
        <w:spacing w:after="360" w:before="360" w:line="360" w:lineRule="auto"/>
        <w:ind w:firstLine="0" w:left="0"/>
        <w:contextualSpacing w:val="true"/>
        <w:jc w:val="center"/>
        <w:rPr/>
      </w:pPr>
      <w:r>
        <w:rPr>
          <w:b/>
          <w:i w:val="0"/>
          <w:sz w:val="24"/>
        </w:rPr>
        <w:t xml:space="preserve">СОДЕРЖАНИЕ</w:t>
      </w:r>
      <w:r/>
    </w:p>
    <w:sdt>
      <w:sdtPr>
        <w15:appearance w15:val="boundingBox"/>
        <w:docPartObj>
          <w:docPartGallery w:val="Table of Contents"/>
          <w:docPartUnique w:val="true"/>
        </w:docPartObj>
        <w:rPr/>
      </w:sdtPr>
      <w:sdtContent>
        <w:p>
          <w:pPr>
            <w:pStyle w:val="1894"/>
            <w:pBdr/>
            <w:tabs>
              <w:tab w:val="clear" w:leader="none" w:pos="284"/>
              <w:tab w:val="left" w:leader="none" w:pos="850"/>
              <w:tab w:val="left" w:leader="none" w:pos="1984"/>
              <w:tab w:val="clear" w:leader="none" w:pos="9791"/>
              <w:tab w:val="right" w:leader="dot" w:pos="10063"/>
            </w:tabs>
            <w:spacing/>
            <w:ind w:right="142" w:firstLine="720" w:left="0"/>
            <w:rPr>
              <w:rStyle w:val="1838"/>
            </w:rPr>
          </w:pPr>
          <w:r>
            <w:fldChar w:fldCharType="begin"/>
          </w:r>
          <w:r>
            <w:instrText xml:space="preserve"> TOC \z \o "1-3" \u \h</w:instrText>
          </w:r>
          <w:r>
            <w:fldChar w:fldCharType="separate"/>
          </w:r>
          <w:r>
            <w:t xml:space="preserve">1. ОБЪЕКТ ИСПЫТАНИЙ</w:t>
            <w:tab/>
            <w:t xml:space="preserve">5</w:t>
          </w:r>
          <w:r>
            <w:rPr>
              <w:rStyle w:val="1838"/>
            </w:rPr>
          </w:r>
          <w:r>
            <w:rPr>
              <w:rStyle w:val="1838"/>
            </w:rPr>
          </w:r>
        </w:p>
        <w:p>
          <w:pPr>
            <w:pStyle w:val="1896"/>
            <w:pBdr/>
            <w:tabs>
              <w:tab w:val="clear" w:leader="none" w:pos="284"/>
              <w:tab w:val="left" w:leader="none" w:pos="850"/>
              <w:tab w:val="left" w:leader="none" w:pos="1984"/>
              <w:tab w:val="clear" w:leader="none" w:pos="9791"/>
              <w:tab w:val="right" w:leader="dot" w:pos="10063"/>
            </w:tabs>
            <w:spacing/>
            <w:ind w:right="142" w:firstLine="720" w:left="0"/>
            <w:rPr/>
          </w:pPr>
          <w:r>
            <w:t xml:space="preserve">1.1. Наименование испытуемой программы</w:t>
            <w:tab/>
            <w:t xml:space="preserve">5</w:t>
          </w:r>
          <w:r/>
        </w:p>
        <w:p>
          <w:pPr>
            <w:pStyle w:val="1896"/>
            <w:pBdr/>
            <w:tabs>
              <w:tab w:val="clear" w:leader="none" w:pos="284"/>
              <w:tab w:val="left" w:leader="none" w:pos="850"/>
              <w:tab w:val="left" w:leader="none" w:pos="1984"/>
              <w:tab w:val="clear" w:leader="none" w:pos="9791"/>
              <w:tab w:val="right" w:leader="dot" w:pos="10063"/>
            </w:tabs>
            <w:spacing/>
            <w:ind w:right="142" w:firstLine="720" w:left="0"/>
            <w:rPr/>
          </w:pPr>
          <w:r>
            <w:t xml:space="preserve">1.2. Область применения испытуемой программы</w:t>
            <w:tab/>
            <w:t xml:space="preserve">6</w:t>
          </w:r>
          <w:r/>
        </w:p>
        <w:p>
          <w:pPr>
            <w:pStyle w:val="1896"/>
            <w:pBdr/>
            <w:tabs>
              <w:tab w:val="clear" w:leader="none" w:pos="284"/>
              <w:tab w:val="left" w:leader="none" w:pos="850"/>
              <w:tab w:val="left" w:leader="none" w:pos="1984"/>
              <w:tab w:val="clear" w:leader="none" w:pos="9791"/>
              <w:tab w:val="right" w:leader="dot" w:pos="10063"/>
            </w:tabs>
            <w:spacing/>
            <w:ind w:right="142" w:firstLine="720" w:left="0"/>
            <w:rPr/>
          </w:pPr>
          <w:r>
            <w:t xml:space="preserve">1.3. Обозначение испытуемой программы</w:t>
            <w:tab/>
            <w:t xml:space="preserve">7</w:t>
          </w:r>
          <w:r/>
        </w:p>
        <w:p>
          <w:pPr>
            <w:pStyle w:val="1894"/>
            <w:pBdr/>
            <w:tabs>
              <w:tab w:val="clear" w:leader="none" w:pos="284"/>
              <w:tab w:val="left" w:leader="none" w:pos="850"/>
              <w:tab w:val="left" w:leader="none" w:pos="1984"/>
              <w:tab w:val="clear" w:leader="none" w:pos="9791"/>
              <w:tab w:val="right" w:leader="dot" w:pos="10063"/>
            </w:tabs>
            <w:spacing/>
            <w:ind w:right="142" w:firstLine="720" w:left="0"/>
            <w:rPr/>
          </w:pPr>
          <w:r>
            <w:t xml:space="preserve">2. ЦЕЛЬ ИСПЫТАНИЙ</w:t>
            <w:tab/>
            <w:t xml:space="preserve">8</w:t>
          </w:r>
          <w:r/>
        </w:p>
        <w:p>
          <w:pPr>
            <w:pStyle w:val="1894"/>
            <w:pBdr/>
            <w:tabs>
              <w:tab w:val="clear" w:leader="none" w:pos="284"/>
              <w:tab w:val="left" w:leader="none" w:pos="850"/>
              <w:tab w:val="left" w:leader="none" w:pos="1984"/>
              <w:tab w:val="clear" w:leader="none" w:pos="9791"/>
              <w:tab w:val="right" w:leader="dot" w:pos="10063"/>
            </w:tabs>
            <w:spacing/>
            <w:ind w:right="142" w:firstLine="720" w:left="0"/>
            <w:rPr/>
          </w:pPr>
          <w:r>
            <w:t xml:space="preserve">3. ТРЕБОВАНИЯ К ПРОГРАММЕ</w:t>
            <w:tab/>
            <w:t xml:space="preserve">9</w:t>
          </w:r>
          <w:r/>
        </w:p>
        <w:p>
          <w:pPr>
            <w:pStyle w:val="1894"/>
            <w:pBdr/>
            <w:tabs>
              <w:tab w:val="clear" w:leader="none" w:pos="284"/>
              <w:tab w:val="left" w:leader="none" w:pos="850"/>
              <w:tab w:val="left" w:leader="none" w:pos="1984"/>
              <w:tab w:val="clear" w:leader="none" w:pos="9791"/>
              <w:tab w:val="right" w:leader="dot" w:pos="10063"/>
            </w:tabs>
            <w:spacing/>
            <w:ind w:right="142" w:firstLine="720" w:left="0"/>
            <w:rPr/>
          </w:pPr>
          <w:r>
            <w:t xml:space="preserve">4. ТРЕБОВАНИЯ К ПРОГРАММНОЙ ДОКУМЕНТАЦИИ</w:t>
            <w:tab/>
            <w:t xml:space="preserve">17</w:t>
          </w:r>
          <w:r/>
        </w:p>
        <w:p>
          <w:pPr>
            <w:pStyle w:val="1896"/>
            <w:pBdr/>
            <w:tabs>
              <w:tab w:val="clear" w:leader="none" w:pos="284"/>
              <w:tab w:val="left" w:leader="none" w:pos="850"/>
              <w:tab w:val="left" w:leader="none" w:pos="1984"/>
              <w:tab w:val="clear" w:leader="none" w:pos="9791"/>
              <w:tab w:val="right" w:leader="dot" w:pos="10063"/>
            </w:tabs>
            <w:spacing/>
            <w:ind w:right="142" w:firstLine="720" w:left="0"/>
            <w:rPr/>
          </w:pPr>
          <w:r>
            <w:t xml:space="preserve">4.1. Состав программной документации, предъявляемой на испытания</w:t>
            <w:tab/>
            <w:t xml:space="preserve">17</w:t>
          </w:r>
          <w:r/>
        </w:p>
        <w:p>
          <w:pPr>
            <w:pStyle w:val="1896"/>
            <w:pBdr/>
            <w:tabs>
              <w:tab w:val="clear" w:leader="none" w:pos="284"/>
              <w:tab w:val="left" w:leader="none" w:pos="850"/>
              <w:tab w:val="left" w:leader="none" w:pos="1984"/>
              <w:tab w:val="clear" w:leader="none" w:pos="9791"/>
              <w:tab w:val="right" w:leader="dot" w:pos="10063"/>
            </w:tabs>
            <w:spacing/>
            <w:ind w:right="142" w:firstLine="720" w:left="0"/>
            <w:rPr/>
          </w:pPr>
          <w:r>
            <w:t xml:space="preserve">4.2. Специальные требования к программной документации</w:t>
            <w:tab/>
            <w:t xml:space="preserve">19</w:t>
          </w:r>
          <w:r/>
        </w:p>
        <w:p>
          <w:pPr>
            <w:pStyle w:val="1894"/>
            <w:pBdr/>
            <w:tabs>
              <w:tab w:val="clear" w:leader="none" w:pos="284"/>
              <w:tab w:val="left" w:leader="none" w:pos="850"/>
              <w:tab w:val="left" w:leader="none" w:pos="1984"/>
              <w:tab w:val="clear" w:leader="none" w:pos="9791"/>
              <w:tab w:val="right" w:leader="dot" w:pos="10063"/>
            </w:tabs>
            <w:spacing/>
            <w:ind w:right="142" w:firstLine="720" w:left="0"/>
            <w:rPr/>
          </w:pPr>
          <w:r>
            <w:t xml:space="preserve">5. СРЕДСТВА И ПОРЯДОК ИСПЫТАНИЙ</w:t>
            <w:tab/>
            <w:t xml:space="preserve">20</w:t>
          </w:r>
          <w:r/>
        </w:p>
        <w:p>
          <w:pPr>
            <w:pStyle w:val="1896"/>
            <w:pBdr/>
            <w:tabs>
              <w:tab w:val="clear" w:leader="none" w:pos="284"/>
              <w:tab w:val="left" w:leader="none" w:pos="850"/>
              <w:tab w:val="left" w:leader="none" w:pos="1984"/>
              <w:tab w:val="clear" w:leader="none" w:pos="9791"/>
              <w:tab w:val="right" w:leader="dot" w:pos="10063"/>
            </w:tabs>
            <w:spacing/>
            <w:ind w:right="142" w:firstLine="720" w:left="0"/>
            <w:rPr/>
          </w:pPr>
          <w:r>
            <w:t xml:space="preserve">5.1. Технические средства, используемые во время испытаний</w:t>
            <w:tab/>
            <w:t xml:space="preserve">20</w:t>
          </w:r>
          <w:r/>
        </w:p>
        <w:p>
          <w:pPr>
            <w:pStyle w:val="1896"/>
            <w:pBdr/>
            <w:tabs>
              <w:tab w:val="clear" w:leader="none" w:pos="284"/>
              <w:tab w:val="left" w:leader="none" w:pos="850"/>
              <w:tab w:val="left" w:leader="none" w:pos="1984"/>
              <w:tab w:val="clear" w:leader="none" w:pos="9791"/>
              <w:tab w:val="right" w:leader="dot" w:pos="10063"/>
            </w:tabs>
            <w:spacing/>
            <w:ind w:right="142" w:firstLine="720" w:left="0"/>
            <w:rPr/>
          </w:pPr>
          <w:r>
            <w:t xml:space="preserve">5.2. Рабочая станция (сервер)</w:t>
            <w:tab/>
            <w:t xml:space="preserve">20</w:t>
          </w:r>
          <w:r/>
        </w:p>
        <w:p>
          <w:pPr>
            <w:pStyle w:val="1896"/>
            <w:pBdr/>
            <w:tabs>
              <w:tab w:val="clear" w:leader="none" w:pos="284"/>
              <w:tab w:val="left" w:leader="none" w:pos="850"/>
              <w:tab w:val="left" w:leader="none" w:pos="1984"/>
              <w:tab w:val="clear" w:leader="none" w:pos="9791"/>
              <w:tab w:val="right" w:leader="dot" w:pos="10063"/>
            </w:tabs>
            <w:spacing/>
            <w:ind w:right="142" w:firstLine="720" w:left="0"/>
            <w:rPr/>
          </w:pPr>
          <w:r>
            <w:t xml:space="preserve">5.3. Персональный компьютер (клиентская консоль)</w:t>
            <w:tab/>
            <w:t xml:space="preserve">21</w:t>
          </w:r>
          <w:r/>
        </w:p>
        <w:p>
          <w:pPr>
            <w:pStyle w:val="1896"/>
            <w:pBdr/>
            <w:tabs>
              <w:tab w:val="clear" w:leader="none" w:pos="284"/>
              <w:tab w:val="left" w:leader="none" w:pos="850"/>
              <w:tab w:val="left" w:leader="none" w:pos="1984"/>
              <w:tab w:val="clear" w:leader="none" w:pos="9791"/>
              <w:tab w:val="right" w:leader="dot" w:pos="10063"/>
            </w:tabs>
            <w:spacing/>
            <w:ind w:right="142" w:firstLine="720" w:left="0"/>
            <w:rPr/>
          </w:pPr>
          <w:r>
            <w:t xml:space="preserve">5.4. Программные средства, используемые на клиентской консоли во время испытаний</w:t>
            <w:tab/>
            <w:t xml:space="preserve">21</w:t>
          </w:r>
          <w:r/>
        </w:p>
        <w:p>
          <w:pPr>
            <w:pStyle w:val="1894"/>
            <w:pBdr/>
            <w:tabs>
              <w:tab w:val="clear" w:leader="none" w:pos="284"/>
              <w:tab w:val="left" w:leader="none" w:pos="850"/>
              <w:tab w:val="left" w:leader="none" w:pos="1984"/>
              <w:tab w:val="clear" w:leader="none" w:pos="9791"/>
              <w:tab w:val="right" w:leader="dot" w:pos="10063"/>
            </w:tabs>
            <w:spacing/>
            <w:ind w:right="142" w:firstLine="720" w:left="0"/>
            <w:rPr/>
          </w:pPr>
          <w:r>
            <w:t xml:space="preserve">6. ПОРЯДОК ПРОВЕДЕНИЯ ИСПЫТАНИЙ</w:t>
            <w:tab/>
            <w:t xml:space="preserve">23</w:t>
          </w:r>
          <w:r/>
        </w:p>
        <w:p>
          <w:pPr>
            <w:pStyle w:val="1894"/>
            <w:pBdr/>
            <w:tabs>
              <w:tab w:val="clear" w:leader="none" w:pos="284"/>
              <w:tab w:val="left" w:leader="none" w:pos="850"/>
              <w:tab w:val="left" w:leader="none" w:pos="1984"/>
              <w:tab w:val="clear" w:leader="none" w:pos="9791"/>
              <w:tab w:val="right" w:leader="dot" w:pos="10063"/>
            </w:tabs>
            <w:spacing/>
            <w:ind w:right="142" w:firstLine="720" w:left="0"/>
            <w:rPr/>
          </w:pPr>
          <w:r>
            <w:t xml:space="preserve">7. МЕТОДЫ ИСПЫТАНИЙ</w:t>
            <w:tab/>
            <w:t xml:space="preserve">25</w:t>
          </w:r>
          <w:r/>
        </w:p>
        <w:p>
          <w:pPr>
            <w:pStyle w:val="1896"/>
            <w:pBdr/>
            <w:tabs>
              <w:tab w:val="clear" w:leader="none" w:pos="284"/>
              <w:tab w:val="left" w:leader="none" w:pos="850"/>
              <w:tab w:val="left" w:leader="none" w:pos="1984"/>
              <w:tab w:val="clear" w:leader="none" w:pos="9791"/>
              <w:tab w:val="right" w:leader="dot" w:pos="10063"/>
            </w:tabs>
            <w:spacing/>
            <w:ind w:right="142" w:firstLine="720" w:left="0"/>
            <w:rPr/>
          </w:pPr>
          <w:r>
            <w:t xml:space="preserve">7.1. Объем проводимых проверок</w:t>
            <w:tab/>
            <w:t xml:space="preserve">25</w:t>
          </w:r>
          <w:r/>
        </w:p>
        <w:p>
          <w:pPr>
            <w:pStyle w:val="1896"/>
            <w:pBdr/>
            <w:tabs>
              <w:tab w:val="clear" w:leader="none" w:pos="284"/>
              <w:tab w:val="left" w:leader="none" w:pos="850"/>
              <w:tab w:val="left" w:leader="none" w:pos="1984"/>
              <w:tab w:val="clear" w:leader="none" w:pos="9791"/>
              <w:tab w:val="right" w:leader="dot" w:pos="10063"/>
            </w:tabs>
            <w:spacing/>
            <w:ind w:right="142" w:firstLine="720" w:left="0"/>
            <w:rPr/>
          </w:pPr>
          <w:r>
            <w:t xml:space="preserve">7.2. Методика проверки</w:t>
            <w:tab/>
            <w:t xml:space="preserve">28</w:t>
          </w:r>
          <w:r/>
        </w:p>
        <w:p>
          <w:pPr>
            <w:pStyle w:val="1895"/>
            <w:pBdr/>
            <w:tabs>
              <w:tab w:val="left" w:leader="none" w:pos="850"/>
              <w:tab w:val="left" w:leader="none" w:pos="1984"/>
              <w:tab w:val="right" w:leader="dot" w:pos="10063"/>
            </w:tabs>
            <w:spacing/>
            <w:ind w:right="142" w:firstLine="720" w:left="0"/>
            <w:rPr/>
          </w:pPr>
          <w:r>
            <w:t xml:space="preserve">7.2.1. Проверка доступности сервиса</w:t>
            <w:tab/>
            <w:t xml:space="preserve">29</w:t>
          </w:r>
          <w:r/>
        </w:p>
        <w:p>
          <w:pPr>
            <w:pStyle w:val="1895"/>
            <w:pBdr/>
            <w:tabs>
              <w:tab w:val="left" w:leader="none" w:pos="850"/>
              <w:tab w:val="left" w:leader="none" w:pos="1984"/>
              <w:tab w:val="right" w:leader="dot" w:pos="10063"/>
            </w:tabs>
            <w:spacing/>
            <w:ind w:right="142" w:firstLine="720" w:left="0"/>
            <w:rPr/>
          </w:pPr>
          <w:r>
            <w:t xml:space="preserve">7.2.2. Проверка получения информации о версии сборки</w:t>
            <w:tab/>
            <w:t xml:space="preserve">30</w:t>
          </w:r>
          <w:r/>
        </w:p>
        <w:p>
          <w:pPr>
            <w:pStyle w:val="1895"/>
            <w:pBdr/>
            <w:tabs>
              <w:tab w:val="left" w:leader="none" w:pos="850"/>
              <w:tab w:val="left" w:leader="none" w:pos="1984"/>
              <w:tab w:val="right" w:leader="dot" w:pos="10063"/>
            </w:tabs>
            <w:spacing/>
            <w:ind w:right="142" w:firstLine="720" w:left="0"/>
            <w:rPr/>
          </w:pPr>
          <w:r>
            <w:t xml:space="preserve">7.2.3. Проверка загрузки файла данных</w:t>
            <w:tab/>
            <w:t xml:space="preserve">31</w:t>
          </w:r>
          <w:r/>
        </w:p>
        <w:p>
          <w:pPr>
            <w:pStyle w:val="1895"/>
            <w:pBdr/>
            <w:tabs>
              <w:tab w:val="left" w:leader="none" w:pos="850"/>
              <w:tab w:val="left" w:leader="none" w:pos="1984"/>
              <w:tab w:val="right" w:leader="dot" w:pos="10063"/>
            </w:tabs>
            <w:spacing/>
            <w:ind w:right="142" w:firstLine="720" w:left="0"/>
            <w:rPr/>
          </w:pPr>
          <w:r>
            <w:t xml:space="preserve">7.2.4. Проверка получения списка файлов</w:t>
            <w:tab/>
            <w:t xml:space="preserve">33</w:t>
          </w:r>
          <w:r/>
        </w:p>
        <w:p>
          <w:pPr>
            <w:pStyle w:val="1895"/>
            <w:pBdr/>
            <w:tabs>
              <w:tab w:val="left" w:leader="none" w:pos="850"/>
              <w:tab w:val="left" w:leader="none" w:pos="1984"/>
              <w:tab w:val="right" w:leader="dot" w:pos="10063"/>
            </w:tabs>
            <w:spacing/>
            <w:ind w:right="142" w:firstLine="720" w:left="0"/>
            <w:rPr/>
          </w:pPr>
          <w:r>
            <w:t xml:space="preserve">7.2.5. Проверка скачивания файла</w:t>
            <w:tab/>
            <w:t xml:space="preserve">35</w:t>
          </w:r>
          <w:r/>
        </w:p>
        <w:p>
          <w:pPr>
            <w:pStyle w:val="1895"/>
            <w:pBdr/>
            <w:tabs>
              <w:tab w:val="left" w:leader="none" w:pos="850"/>
              <w:tab w:val="left" w:leader="none" w:pos="1984"/>
              <w:tab w:val="right" w:leader="dot" w:pos="10063"/>
            </w:tabs>
            <w:spacing/>
            <w:ind w:right="142" w:firstLine="720" w:left="0"/>
            <w:rPr/>
          </w:pPr>
          <w:r>
            <w:t xml:space="preserve">7.2.6. Проверка удаления файла</w:t>
            <w:tab/>
            <w:t xml:space="preserve">36</w:t>
          </w:r>
          <w:r/>
        </w:p>
        <w:p>
          <w:pPr>
            <w:pStyle w:val="1895"/>
            <w:pBdr/>
            <w:tabs>
              <w:tab w:val="left" w:leader="none" w:pos="850"/>
              <w:tab w:val="left" w:leader="none" w:pos="1984"/>
              <w:tab w:val="right" w:leader="dot" w:pos="10063"/>
            </w:tabs>
            <w:spacing/>
            <w:ind w:right="142" w:firstLine="720" w:left="0"/>
            <w:rPr/>
          </w:pPr>
          <w:r>
            <w:t xml:space="preserve">7.2.7. Проверка создания датасета</w:t>
            <w:tab/>
            <w:t xml:space="preserve">37</w:t>
          </w:r>
          <w:r/>
        </w:p>
        <w:p>
          <w:pPr>
            <w:pStyle w:val="1895"/>
            <w:pBdr/>
            <w:tabs>
              <w:tab w:val="left" w:leader="none" w:pos="850"/>
              <w:tab w:val="left" w:leader="none" w:pos="1984"/>
              <w:tab w:val="right" w:leader="dot" w:pos="10063"/>
            </w:tabs>
            <w:spacing/>
            <w:ind w:right="142" w:firstLine="720" w:left="0"/>
            <w:rPr/>
          </w:pPr>
          <w:r>
            <w:t xml:space="preserve">7.2.8. Проверка получения списка датасетов</w:t>
            <w:tab/>
            <w:t xml:space="preserve">38</w:t>
          </w:r>
          <w:r/>
        </w:p>
        <w:p>
          <w:pPr>
            <w:pStyle w:val="1895"/>
            <w:pBdr/>
            <w:tabs>
              <w:tab w:val="left" w:leader="none" w:pos="850"/>
              <w:tab w:val="left" w:leader="none" w:pos="1984"/>
              <w:tab w:val="right" w:leader="dot" w:pos="10063"/>
            </w:tabs>
            <w:spacing/>
            <w:ind w:right="142" w:firstLine="720" w:left="0"/>
            <w:rPr/>
          </w:pPr>
          <w:r>
            <w:t xml:space="preserve">7.2.9. Проверка получения информации о датасете</w:t>
            <w:tab/>
            <w:t xml:space="preserve">39</w:t>
          </w:r>
          <w:r/>
        </w:p>
        <w:p>
          <w:pPr>
            <w:pStyle w:val="1895"/>
            <w:pBdr/>
            <w:tabs>
              <w:tab w:val="left" w:leader="none" w:pos="850"/>
              <w:tab w:val="left" w:leader="none" w:pos="1984"/>
              <w:tab w:val="right" w:leader="dot" w:pos="10063"/>
            </w:tabs>
            <w:spacing/>
            <w:ind w:right="142" w:firstLine="720" w:left="0"/>
            <w:rPr/>
          </w:pPr>
          <w:r>
            <w:t xml:space="preserve">7.2.10. Проверка обновления датасета</w:t>
            <w:tab/>
            <w:t xml:space="preserve">40</w:t>
          </w:r>
          <w:r/>
        </w:p>
        <w:p>
          <w:pPr>
            <w:pStyle w:val="1895"/>
            <w:pBdr/>
            <w:tabs>
              <w:tab w:val="left" w:leader="none" w:pos="850"/>
              <w:tab w:val="left" w:leader="none" w:pos="1984"/>
              <w:tab w:val="right" w:leader="dot" w:pos="10063"/>
            </w:tabs>
            <w:spacing/>
            <w:ind w:right="142" w:firstLine="720" w:left="0"/>
            <w:rPr/>
          </w:pPr>
          <w:r>
            <w:t xml:space="preserve">7.2.11. Проверка удаления датасета</w:t>
            <w:tab/>
            <w:t xml:space="preserve">41</w:t>
          </w:r>
          <w:r/>
        </w:p>
        <w:p>
          <w:pPr>
            <w:pStyle w:val="1895"/>
            <w:pBdr/>
            <w:tabs>
              <w:tab w:val="left" w:leader="none" w:pos="850"/>
              <w:tab w:val="left" w:leader="none" w:pos="1984"/>
              <w:tab w:val="right" w:leader="dot" w:pos="10063"/>
            </w:tabs>
            <w:spacing/>
            <w:ind w:right="142" w:firstLine="720" w:left="0"/>
            <w:rPr/>
          </w:pPr>
          <w:r>
            <w:t xml:space="preserve">7.2.12. Проверка асинхронного заполнения датасета</w:t>
            <w:tab/>
            <w:t xml:space="preserve">42</w:t>
          </w:r>
          <w:r/>
        </w:p>
        <w:p>
          <w:pPr>
            <w:pStyle w:val="1895"/>
            <w:pBdr/>
            <w:tabs>
              <w:tab w:val="left" w:leader="none" w:pos="850"/>
              <w:tab w:val="left" w:leader="none" w:pos="1984"/>
              <w:tab w:val="right" w:leader="dot" w:pos="10063"/>
            </w:tabs>
            <w:spacing/>
            <w:ind w:right="142" w:firstLine="720" w:left="0"/>
            <w:rPr/>
          </w:pPr>
          <w:r>
            <w:t xml:space="preserve">7.2.13. Проверка получения списка нагрузок</w:t>
            <w:tab/>
            <w:t xml:space="preserve">43</w:t>
          </w:r>
          <w:r/>
        </w:p>
        <w:p>
          <w:pPr>
            <w:pStyle w:val="1895"/>
            <w:pBdr/>
            <w:tabs>
              <w:tab w:val="left" w:leader="none" w:pos="850"/>
              <w:tab w:val="left" w:leader="none" w:pos="1984"/>
              <w:tab w:val="right" w:leader="dot" w:pos="10063"/>
            </w:tabs>
            <w:spacing/>
            <w:ind w:right="142" w:firstLine="720" w:left="0"/>
            <w:rPr/>
          </w:pPr>
          <w:r>
            <w:t xml:space="preserve">7.2.14. Проверка создания нагрузки</w:t>
            <w:tab/>
            <w:t xml:space="preserve">45</w:t>
          </w:r>
          <w:r/>
        </w:p>
        <w:p>
          <w:pPr>
            <w:pStyle w:val="1895"/>
            <w:pBdr/>
            <w:tabs>
              <w:tab w:val="left" w:leader="none" w:pos="850"/>
              <w:tab w:val="left" w:leader="none" w:pos="1984"/>
              <w:tab w:val="right" w:leader="dot" w:pos="10063"/>
            </w:tabs>
            <w:spacing/>
            <w:ind w:right="142" w:firstLine="720" w:left="0"/>
            <w:rPr/>
          </w:pPr>
          <w:r>
            <w:t xml:space="preserve">7.2.15. Проверка обновления нагрузки</w:t>
            <w:tab/>
            <w:t xml:space="preserve">46</w:t>
          </w:r>
          <w:r/>
        </w:p>
        <w:p>
          <w:pPr>
            <w:pStyle w:val="1895"/>
            <w:pBdr/>
            <w:tabs>
              <w:tab w:val="left" w:leader="none" w:pos="850"/>
              <w:tab w:val="left" w:leader="none" w:pos="1984"/>
              <w:tab w:val="right" w:leader="dot" w:pos="10063"/>
            </w:tabs>
            <w:spacing/>
            <w:ind w:right="142" w:firstLine="720" w:left="0"/>
            <w:rPr/>
          </w:pPr>
          <w:r>
            <w:t xml:space="preserve">7.2.16. Проверка получения списка поддерживаемых архитектур</w:t>
            <w:tab/>
            <w:t xml:space="preserve">48</w:t>
          </w:r>
          <w:r/>
        </w:p>
        <w:p>
          <w:pPr>
            <w:pStyle w:val="1895"/>
            <w:pBdr/>
            <w:tabs>
              <w:tab w:val="left" w:leader="none" w:pos="850"/>
              <w:tab w:val="left" w:leader="none" w:pos="1984"/>
              <w:tab w:val="right" w:leader="dot" w:pos="10063"/>
            </w:tabs>
            <w:spacing/>
            <w:ind w:right="142" w:firstLine="720" w:left="0"/>
            <w:rPr/>
          </w:pPr>
          <w:r>
            <w:t xml:space="preserve">7.2.17. Проверка создания ML-модели</w:t>
            <w:tab/>
            <w:t xml:space="preserve">49</w:t>
          </w:r>
          <w:r/>
        </w:p>
        <w:p>
          <w:pPr>
            <w:pStyle w:val="1895"/>
            <w:pBdr/>
            <w:tabs>
              <w:tab w:val="left" w:leader="none" w:pos="850"/>
              <w:tab w:val="left" w:leader="none" w:pos="1984"/>
              <w:tab w:val="right" w:leader="dot" w:pos="10063"/>
            </w:tabs>
            <w:spacing/>
            <w:ind w:right="142" w:firstLine="720" w:left="0"/>
            <w:rPr/>
          </w:pPr>
          <w:r>
            <w:t xml:space="preserve">7.2.18. Проверка загрузки готовой ML-модели</w:t>
            <w:tab/>
            <w:t xml:space="preserve">51</w:t>
          </w:r>
          <w:r/>
        </w:p>
        <w:p>
          <w:pPr>
            <w:pStyle w:val="1895"/>
            <w:pBdr/>
            <w:tabs>
              <w:tab w:val="left" w:leader="none" w:pos="850"/>
              <w:tab w:val="left" w:leader="none" w:pos="1984"/>
              <w:tab w:val="right" w:leader="dot" w:pos="10063"/>
            </w:tabs>
            <w:spacing/>
            <w:ind w:right="142" w:firstLine="720" w:left="0"/>
            <w:rPr/>
          </w:pPr>
          <w:r>
            <w:t xml:space="preserve">7.2.19. Проверка получения списка ML-моделей</w:t>
            <w:tab/>
            <w:t xml:space="preserve">52</w:t>
          </w:r>
          <w:r/>
        </w:p>
        <w:p>
          <w:pPr>
            <w:pStyle w:val="1895"/>
            <w:pBdr/>
            <w:tabs>
              <w:tab w:val="left" w:leader="none" w:pos="850"/>
              <w:tab w:val="left" w:leader="none" w:pos="1984"/>
              <w:tab w:val="right" w:leader="dot" w:pos="10063"/>
            </w:tabs>
            <w:spacing/>
            <w:ind w:right="142" w:firstLine="720" w:left="0"/>
            <w:rPr/>
          </w:pPr>
          <w:r>
            <w:t xml:space="preserve">7.2.20. Проверка получения ML-модели по идентификатору</w:t>
            <w:tab/>
            <w:t xml:space="preserve">54</w:t>
          </w:r>
          <w:r/>
        </w:p>
        <w:p>
          <w:pPr>
            <w:pStyle w:val="1895"/>
            <w:pBdr/>
            <w:tabs>
              <w:tab w:val="left" w:leader="none" w:pos="850"/>
              <w:tab w:val="left" w:leader="none" w:pos="1984"/>
              <w:tab w:val="right" w:leader="dot" w:pos="10063"/>
            </w:tabs>
            <w:spacing/>
            <w:ind w:right="142" w:firstLine="720" w:left="0"/>
            <w:rPr/>
          </w:pPr>
          <w:r>
            <w:t xml:space="preserve">7.2.21. Проверка удаления ML-модели</w:t>
            <w:tab/>
            <w:t xml:space="preserve">55</w:t>
          </w:r>
          <w:r/>
        </w:p>
        <w:p>
          <w:pPr>
            <w:pStyle w:val="1895"/>
            <w:pBdr/>
            <w:tabs>
              <w:tab w:val="left" w:leader="none" w:pos="850"/>
              <w:tab w:val="left" w:leader="none" w:pos="1984"/>
              <w:tab w:val="right" w:leader="dot" w:pos="10063"/>
            </w:tabs>
            <w:spacing/>
            <w:ind w:right="142" w:firstLine="720" w:left="0"/>
            <w:rPr/>
          </w:pPr>
          <w:r>
            <w:t xml:space="preserve">7.2.22. Проверка скачивания модели в формате ONNX</w:t>
            <w:tab/>
            <w:t xml:space="preserve">56</w:t>
          </w:r>
          <w:r/>
        </w:p>
        <w:p>
          <w:pPr>
            <w:pStyle w:val="1895"/>
            <w:pBdr/>
            <w:tabs>
              <w:tab w:val="left" w:leader="none" w:pos="850"/>
              <w:tab w:val="left" w:leader="none" w:pos="1984"/>
              <w:tab w:val="right" w:leader="dot" w:pos="10063"/>
            </w:tabs>
            <w:spacing/>
            <w:ind w:right="142" w:firstLine="720" w:left="0"/>
            <w:rPr/>
          </w:pPr>
          <w:r>
            <w:t xml:space="preserve">7.2.23. Проверка запуска обучения ML-модели</w:t>
            <w:tab/>
            <w:t xml:space="preserve">57</w:t>
          </w:r>
          <w:r/>
        </w:p>
        <w:p>
          <w:pPr>
            <w:pStyle w:val="1895"/>
            <w:pBdr/>
            <w:tabs>
              <w:tab w:val="left" w:leader="none" w:pos="850"/>
              <w:tab w:val="left" w:leader="none" w:pos="1984"/>
              <w:tab w:val="right" w:leader="dot" w:pos="10063"/>
            </w:tabs>
            <w:spacing/>
            <w:ind w:right="142" w:firstLine="720" w:left="0"/>
            <w:rPr/>
          </w:pPr>
          <w:r>
            <w:t xml:space="preserve">7.2.24. Проверка модели на тестовом датасете</w:t>
            <w:tab/>
            <w:t xml:space="preserve">59</w:t>
          </w:r>
          <w:r/>
        </w:p>
        <w:p>
          <w:pPr>
            <w:pStyle w:val="1895"/>
            <w:pBdr/>
            <w:tabs>
              <w:tab w:val="left" w:leader="none" w:pos="850"/>
              <w:tab w:val="left" w:leader="none" w:pos="1984"/>
              <w:tab w:val="right" w:leader="dot" w:pos="10063"/>
            </w:tabs>
            <w:spacing/>
            <w:ind w:right="142" w:firstLine="720" w:left="0"/>
            <w:rPr/>
          </w:pPr>
          <w:r>
            <w:t xml:space="preserve">7.2.25. Проверка запуска инференса модели на датасете</w:t>
            <w:tab/>
            <w:t xml:space="preserve">61</w:t>
          </w:r>
          <w:r/>
        </w:p>
        <w:p>
          <w:pPr>
            <w:pStyle w:val="1895"/>
            <w:pBdr/>
            <w:tabs>
              <w:tab w:val="left" w:leader="none" w:pos="850"/>
              <w:tab w:val="left" w:leader="none" w:pos="1984"/>
              <w:tab w:val="right" w:leader="dot" w:pos="10063"/>
            </w:tabs>
            <w:spacing/>
            <w:ind w:right="142" w:firstLine="720" w:left="0"/>
            <w:rPr/>
          </w:pPr>
          <w:r>
            <w:t xml:space="preserve">7.2.26. Проверка синхронного предикта одного измерения</w:t>
            <w:tab/>
            <w:t xml:space="preserve">62</w:t>
          </w:r>
          <w:r/>
        </w:p>
        <w:p>
          <w:pPr>
            <w:pStyle w:val="1895"/>
            <w:pBdr/>
            <w:tabs>
              <w:tab w:val="left" w:leader="none" w:pos="850"/>
              <w:tab w:val="left" w:leader="none" w:pos="1984"/>
              <w:tab w:val="right" w:leader="dot" w:pos="10063"/>
            </w:tabs>
            <w:spacing/>
            <w:ind w:right="142" w:firstLine="720" w:left="0"/>
            <w:rPr/>
          </w:pPr>
          <w:r>
            <w:t xml:space="preserve">7.2.27. Проверка создания популяции конфигураций (AutoML)</w:t>
            <w:tab/>
            <w:t xml:space="preserve">64</w:t>
          </w:r>
          <w:r/>
        </w:p>
        <w:p>
          <w:pPr>
            <w:pStyle w:val="1895"/>
            <w:pBdr/>
            <w:tabs>
              <w:tab w:val="left" w:leader="none" w:pos="850"/>
              <w:tab w:val="left" w:leader="none" w:pos="1984"/>
              <w:tab w:val="right" w:leader="dot" w:pos="10063"/>
            </w:tabs>
            <w:spacing/>
            <w:ind w:right="142" w:firstLine="720" w:left="0"/>
            <w:rPr/>
          </w:pPr>
          <w:r>
            <w:t xml:space="preserve">7.2.28. Проверка получения списка популяций (AutoML)</w:t>
            <w:tab/>
            <w:t xml:space="preserve">66</w:t>
          </w:r>
          <w:r/>
        </w:p>
        <w:p>
          <w:pPr>
            <w:pStyle w:val="1895"/>
            <w:pBdr/>
            <w:tabs>
              <w:tab w:val="left" w:leader="none" w:pos="850"/>
              <w:tab w:val="left" w:leader="none" w:pos="1984"/>
              <w:tab w:val="right" w:leader="dot" w:pos="10063"/>
            </w:tabs>
            <w:spacing/>
            <w:ind w:right="142" w:firstLine="720" w:left="0"/>
            <w:rPr/>
          </w:pPr>
          <w:r>
            <w:t xml:space="preserve">7.2.29. Проверка получения популяции по идентификатору</w:t>
            <w:tab/>
            <w:t xml:space="preserve">67</w:t>
          </w:r>
          <w:r/>
        </w:p>
        <w:p>
          <w:pPr>
            <w:pStyle w:val="1895"/>
            <w:pBdr/>
            <w:tabs>
              <w:tab w:val="left" w:leader="none" w:pos="850"/>
              <w:tab w:val="left" w:leader="none" w:pos="1984"/>
              <w:tab w:val="right" w:leader="dot" w:pos="10063"/>
            </w:tabs>
            <w:spacing/>
            <w:ind w:right="142" w:firstLine="720" w:left="0"/>
            <w:rPr/>
          </w:pPr>
          <w:r>
            <w:t xml:space="preserve">7.2.30. Проверка получения списка мутантов популяции</w:t>
            <w:tab/>
            <w:t xml:space="preserve">68</w:t>
          </w:r>
          <w:r/>
        </w:p>
        <w:p>
          <w:pPr>
            <w:pStyle w:val="1895"/>
            <w:pBdr/>
            <w:tabs>
              <w:tab w:val="left" w:leader="none" w:pos="850"/>
              <w:tab w:val="left" w:leader="none" w:pos="1984"/>
              <w:tab w:val="right" w:leader="dot" w:pos="10063"/>
            </w:tabs>
            <w:spacing/>
            <w:ind w:right="142" w:firstLine="720" w:left="0"/>
            <w:rPr/>
          </w:pPr>
          <w:r>
            <w:t xml:space="preserve">7.2.31. Проверка получения списка селекций популяции</w:t>
            <w:tab/>
            <w:t xml:space="preserve">70</w:t>
          </w:r>
          <w:r/>
        </w:p>
        <w:p>
          <w:pPr>
            <w:pStyle w:val="1895"/>
            <w:pBdr/>
            <w:tabs>
              <w:tab w:val="left" w:leader="none" w:pos="850"/>
              <w:tab w:val="left" w:leader="none" w:pos="1984"/>
              <w:tab w:val="right" w:leader="dot" w:pos="10063"/>
            </w:tabs>
            <w:spacing/>
            <w:ind w:right="142" w:firstLine="720" w:left="0"/>
            <w:rPr/>
          </w:pPr>
          <w:r>
            <w:t xml:space="preserve">7.2.32. Проверка запуска селекции популяции (AutoML)</w:t>
            <w:tab/>
            <w:t xml:space="preserve">71</w:t>
          </w:r>
          <w:r/>
        </w:p>
        <w:p>
          <w:pPr>
            <w:pStyle w:val="1895"/>
            <w:pBdr/>
            <w:tabs>
              <w:tab w:val="left" w:leader="none" w:pos="850"/>
              <w:tab w:val="left" w:leader="none" w:pos="1984"/>
              <w:tab w:val="right" w:leader="dot" w:pos="10063"/>
            </w:tabs>
            <w:spacing/>
            <w:ind w:right="142" w:firstLine="720" w:left="0"/>
            <w:rPr/>
          </w:pPr>
          <w:r>
            <w:t xml:space="preserve">7.2.33. Проверка выгрузки сетки конфигураций</w:t>
            <w:tab/>
            <w:t xml:space="preserve">72</w:t>
          </w:r>
          <w:r/>
        </w:p>
        <w:p>
          <w:pPr>
            <w:pStyle w:val="1895"/>
            <w:pBdr/>
            <w:tabs>
              <w:tab w:val="left" w:leader="none" w:pos="850"/>
              <w:tab w:val="left" w:leader="none" w:pos="1984"/>
              <w:tab w:val="right" w:leader="dot" w:pos="10063"/>
            </w:tabs>
            <w:spacing/>
            <w:ind w:right="142" w:firstLine="720" w:left="0"/>
            <w:rPr/>
          </w:pPr>
          <w:r>
            <w:t xml:space="preserve">7.2.34. Проверка удаления популяции (AutoML)</w:t>
            <w:tab/>
            <w:t xml:space="preserve">74</w:t>
          </w:r>
          <w:r/>
        </w:p>
        <w:p>
          <w:pPr>
            <w:pStyle w:val="1895"/>
            <w:pBdr/>
            <w:tabs>
              <w:tab w:val="left" w:leader="none" w:pos="850"/>
              <w:tab w:val="left" w:leader="none" w:pos="1984"/>
              <w:tab w:val="right" w:leader="dot" w:pos="10063"/>
            </w:tabs>
            <w:spacing/>
            <w:ind w:right="142" w:firstLine="720" w:left="0"/>
            <w:rPr/>
          </w:pPr>
          <w:r>
            <w:t xml:space="preserve">7.2.35. Проверка запуска тестовой задачи</w:t>
            <w:tab/>
            <w:t xml:space="preserve">75</w:t>
          </w:r>
          <w:r/>
        </w:p>
        <w:p>
          <w:pPr>
            <w:pStyle w:val="1895"/>
            <w:pBdr/>
            <w:tabs>
              <w:tab w:val="left" w:leader="none" w:pos="850"/>
              <w:tab w:val="left" w:leader="none" w:pos="1984"/>
              <w:tab w:val="right" w:leader="dot" w:pos="10063"/>
            </w:tabs>
            <w:spacing/>
            <w:ind w:right="142" w:firstLine="720" w:left="0"/>
            <w:rPr/>
          </w:pPr>
          <w:r>
            <w:t xml:space="preserve">7.2.36. Проверка получения списка задач</w:t>
            <w:tab/>
            <w:t xml:space="preserve">76</w:t>
          </w:r>
          <w:r/>
        </w:p>
        <w:p>
          <w:pPr>
            <w:pStyle w:val="1895"/>
            <w:pBdr/>
            <w:tabs>
              <w:tab w:val="left" w:leader="none" w:pos="850"/>
              <w:tab w:val="left" w:leader="none" w:pos="1984"/>
              <w:tab w:val="right" w:leader="dot" w:pos="10063"/>
            </w:tabs>
            <w:spacing/>
            <w:ind w:right="142" w:firstLine="720" w:left="0"/>
            <w:rPr/>
          </w:pPr>
          <w:r>
            <w:t xml:space="preserve">7.2.37. Проверка получения информации о задаче</w:t>
            <w:tab/>
            <w:t xml:space="preserve">78</w:t>
          </w:r>
          <w:r/>
        </w:p>
        <w:p>
          <w:pPr>
            <w:pStyle w:val="1895"/>
            <w:pBdr/>
            <w:tabs>
              <w:tab w:val="left" w:leader="none" w:pos="850"/>
              <w:tab w:val="left" w:leader="none" w:pos="1984"/>
              <w:tab w:val="right" w:leader="dot" w:pos="10063"/>
            </w:tabs>
            <w:spacing/>
            <w:ind w:right="142" w:firstLine="720" w:left="0"/>
            <w:rPr/>
          </w:pPr>
          <w:r>
            <w:t xml:space="preserve">7.2.38. Проверка приостановки задачи</w:t>
            <w:tab/>
            <w:t xml:space="preserve">80</w:t>
          </w:r>
          <w:r/>
        </w:p>
        <w:p>
          <w:pPr>
            <w:pStyle w:val="1895"/>
            <w:pBdr/>
            <w:tabs>
              <w:tab w:val="left" w:leader="none" w:pos="850"/>
              <w:tab w:val="left" w:leader="none" w:pos="1984"/>
              <w:tab w:val="right" w:leader="dot" w:pos="10063"/>
            </w:tabs>
            <w:spacing/>
            <w:ind w:right="142" w:firstLine="720" w:left="0"/>
            <w:rPr/>
          </w:pPr>
          <w:r>
            <w:t xml:space="preserve">7.2.39. Проверка возобновления задачи</w:t>
            <w:tab/>
            <w:t xml:space="preserve">81</w:t>
          </w:r>
          <w:r/>
        </w:p>
        <w:p>
          <w:pPr>
            <w:pStyle w:val="1895"/>
            <w:pBdr/>
            <w:tabs>
              <w:tab w:val="left" w:leader="none" w:pos="850"/>
              <w:tab w:val="left" w:leader="none" w:pos="1984"/>
              <w:tab w:val="right" w:leader="dot" w:pos="10063"/>
            </w:tabs>
            <w:spacing/>
            <w:ind w:right="142" w:firstLine="720" w:left="0"/>
            <w:rPr/>
          </w:pPr>
          <w:r>
            <w:t xml:space="preserve">7.2.40. Проверка аварийного прерывания задачи</w:t>
            <w:tab/>
            <w:t xml:space="preserve">82</w:t>
          </w:r>
          <w:r/>
        </w:p>
        <w:p>
          <w:pPr>
            <w:pStyle w:val="1896"/>
            <w:pBdr/>
            <w:tabs>
              <w:tab w:val="clear" w:leader="none" w:pos="284"/>
              <w:tab w:val="left" w:leader="none" w:pos="850"/>
              <w:tab w:val="left" w:leader="none" w:pos="1984"/>
              <w:tab w:val="clear" w:leader="none" w:pos="9791"/>
              <w:tab w:val="right" w:leader="dot" w:pos="10063"/>
            </w:tabs>
            <w:spacing/>
            <w:ind w:right="142" w:firstLine="720" w:left="0"/>
            <w:rPr/>
          </w:pPr>
          <w:r>
            <w:t xml:space="preserve">7.3. Методы проверки требований, не реализуемых через программный интерфейс</w:t>
            <w:tab/>
            <w:t xml:space="preserve">84</w:t>
          </w:r>
          <w:r/>
        </w:p>
        <w:p>
          <w:pPr>
            <w:pStyle w:val="1895"/>
            <w:pBdr/>
            <w:tabs>
              <w:tab w:val="left" w:leader="none" w:pos="850"/>
              <w:tab w:val="left" w:leader="none" w:pos="1984"/>
              <w:tab w:val="right" w:leader="dot" w:pos="10063"/>
            </w:tabs>
            <w:spacing/>
            <w:ind w:right="142" w:firstLine="720" w:left="0"/>
            <w:rPr/>
          </w:pPr>
          <w:r>
            <w:t xml:space="preserve">7.3.1. Проверка компонентного состава программного обеспечения (п. 4.1.1 ЧТЗ)</w:t>
            <w:tab/>
            <w:t xml:space="preserve">84</w:t>
          </w:r>
          <w:r/>
        </w:p>
        <w:p>
          <w:pPr>
            <w:pStyle w:val="1895"/>
            <w:pBdr/>
            <w:tabs>
              <w:tab w:val="left" w:leader="none" w:pos="850"/>
              <w:tab w:val="left" w:leader="none" w:pos="1984"/>
              <w:tab w:val="right" w:leader="dot" w:pos="10063"/>
            </w:tabs>
            <w:spacing/>
            <w:ind w:right="142" w:firstLine="720" w:left="0"/>
            <w:rPr/>
          </w:pPr>
          <w:r>
            <w:t xml:space="preserve">7.3.2. Проверка наличия модульных и производительных тестов (п. 4.1.2.1.8 ЧТЗ)</w:t>
            <w:tab/>
            <w:t xml:space="preserve">85</w:t>
          </w:r>
          <w:r/>
        </w:p>
        <w:p>
          <w:pPr>
            <w:pStyle w:val="1895"/>
            <w:pBdr/>
            <w:tabs>
              <w:tab w:val="left" w:leader="none" w:pos="850"/>
              <w:tab w:val="left" w:leader="none" w:pos="1984"/>
              <w:tab w:val="right" w:leader="dot" w:pos="10063"/>
            </w:tabs>
            <w:spacing/>
            <w:ind w:right="142" w:firstLine="720" w:left="0"/>
            <w:rPr/>
          </w:pPr>
          <w:r>
            <w:t xml:space="preserve">7.3.3. Проверка номенклатуры измерений и состава нагрузок (пп. 4.1.2.2.1–4.1.2.2.2 ЧТЗ)</w:t>
            <w:tab/>
            <w:t xml:space="preserve">86</w:t>
          </w:r>
          <w:r/>
        </w:p>
        <w:p>
          <w:pPr>
            <w:pStyle w:val="1895"/>
            <w:pBdr/>
            <w:tabs>
              <w:tab w:val="left" w:leader="none" w:pos="850"/>
              <w:tab w:val="left" w:leader="none" w:pos="1984"/>
              <w:tab w:val="right" w:leader="dot" w:pos="10063"/>
            </w:tabs>
            <w:spacing/>
            <w:ind w:right="142" w:firstLine="720" w:left="0"/>
            <w:rPr/>
          </w:pPr>
          <w:r>
            <w:t xml:space="preserve">7.3.4. Проверка ПК «Загрузчик профиля» (пп. 4.1.2.3.1–4.1.2.3.6 ЧТЗ)</w:t>
            <w:tab/>
            <w:t xml:space="preserve">87</w:t>
          </w:r>
          <w:r/>
        </w:p>
        <w:p>
          <w:pPr>
            <w:pStyle w:val="1895"/>
            <w:pBdr/>
            <w:tabs>
              <w:tab w:val="left" w:leader="none" w:pos="850"/>
              <w:tab w:val="left" w:leader="none" w:pos="1984"/>
              <w:tab w:val="right" w:leader="dot" w:pos="10063"/>
            </w:tabs>
            <w:spacing/>
            <w:ind w:right="142" w:firstLine="720" w:left="0"/>
            <w:rPr/>
          </w:pPr>
          <w:r>
            <w:t xml:space="preserve">7.3.5. Проверка ПК «Идентификация» (пп. 4.1.2.4.1–4.1.2.4.9 ЧТЗ)</w:t>
            <w:tab/>
            <w:t xml:space="preserve">88</w:t>
          </w:r>
          <w:r/>
        </w:p>
        <w:p>
          <w:pPr>
            <w:pStyle w:val="1895"/>
            <w:pBdr/>
            <w:tabs>
              <w:tab w:val="left" w:leader="none" w:pos="850"/>
              <w:tab w:val="left" w:leader="none" w:pos="1984"/>
              <w:tab w:val="right" w:leader="dot" w:pos="10063"/>
            </w:tabs>
            <w:spacing/>
            <w:ind w:right="142" w:firstLine="720" w:left="0"/>
            <w:rPr/>
          </w:pPr>
          <w:r>
            <w:t xml:space="preserve">7.3.6. Проверка ПК «Обучение» (пп. 4.1.2.5.1–4.1.2.5.3 ЧТЗ)</w:t>
            <w:tab/>
            <w:t xml:space="preserve">89</w:t>
          </w:r>
          <w:r/>
        </w:p>
        <w:p>
          <w:pPr>
            <w:pStyle w:val="1895"/>
            <w:pBdr/>
            <w:tabs>
              <w:tab w:val="left" w:leader="none" w:pos="850"/>
              <w:tab w:val="left" w:leader="none" w:pos="1984"/>
              <w:tab w:val="right" w:leader="dot" w:pos="10063"/>
            </w:tabs>
            <w:spacing/>
            <w:ind w:right="142" w:firstLine="720" w:left="0"/>
            <w:rPr/>
          </w:pPr>
          <w:r>
            <w:t xml:space="preserve">7.3.7. Проверка ПК «Выгрузка» (п. 4.1.2.6.1 ЧТЗ)</w:t>
            <w:tab/>
            <w:t xml:space="preserve">90</w:t>
          </w:r>
          <w:r/>
        </w:p>
        <w:p>
          <w:pPr>
            <w:pStyle w:val="1895"/>
            <w:pBdr/>
            <w:tabs>
              <w:tab w:val="left" w:leader="none" w:pos="850"/>
              <w:tab w:val="left" w:leader="none" w:pos="1984"/>
              <w:tab w:val="right" w:leader="dot" w:pos="10063"/>
            </w:tabs>
            <w:spacing/>
            <w:ind w:right="142" w:firstLine="720" w:left="0"/>
            <w:rPr/>
          </w:pPr>
          <w:r>
            <w:t xml:space="preserve">7.3.8. Проверка ПК «Администрирование» (пп. 4.1.2.7.1–4.1.2.7.3 ЧТЗ)</w:t>
            <w:tab/>
            <w:t xml:space="preserve">90</w:t>
          </w:r>
          <w:r/>
        </w:p>
        <w:p>
          <w:pPr>
            <w:pStyle w:val="1895"/>
            <w:pBdr/>
            <w:tabs>
              <w:tab w:val="left" w:leader="none" w:pos="850"/>
              <w:tab w:val="left" w:leader="none" w:pos="1984"/>
              <w:tab w:val="right" w:leader="dot" w:pos="10063"/>
            </w:tabs>
            <w:spacing/>
            <w:ind w:right="142" w:firstLine="720" w:left="0"/>
            <w:rPr/>
          </w:pPr>
          <w:r>
            <w:t xml:space="preserve">7.3.9. Проверка ПК «Интеграция» (пп. 4.1.2.8.1–4.1.2.8.3, 4.5.2.1–4.5.2.3 ЧТЗ)</w:t>
            <w:tab/>
            <w:t xml:space="preserve">91</w:t>
          </w:r>
          <w:r/>
        </w:p>
        <w:p>
          <w:pPr>
            <w:pStyle w:val="1895"/>
            <w:pBdr/>
            <w:tabs>
              <w:tab w:val="left" w:leader="none" w:pos="850"/>
              <w:tab w:val="left" w:leader="none" w:pos="1984"/>
              <w:tab w:val="right" w:leader="dot" w:pos="10063"/>
            </w:tabs>
            <w:spacing/>
            <w:ind w:right="142" w:firstLine="720" w:left="0"/>
            <w:rPr/>
          </w:pPr>
          <w:r>
            <w:t xml:space="preserve">7.3.10. Проверка ПК «Управление» (п. 4.1.2.9 ЧТЗ)</w:t>
            <w:tab/>
            <w:t xml:space="preserve">92</w:t>
          </w:r>
          <w:r/>
        </w:p>
        <w:p>
          <w:pPr>
            <w:pStyle w:val="1895"/>
            <w:pBdr/>
            <w:tabs>
              <w:tab w:val="left" w:leader="none" w:pos="850"/>
              <w:tab w:val="left" w:leader="none" w:pos="1984"/>
              <w:tab w:val="right" w:leader="dot" w:pos="10063"/>
            </w:tabs>
            <w:spacing/>
            <w:ind w:right="142" w:firstLine="720" w:left="0"/>
            <w:rPr/>
          </w:pPr>
          <w:r>
            <w:t xml:space="preserve">7.3.11. Проверка сценариев использования (пп. 4.1.3.1, 4.1.3.3 ЧТЗ)</w:t>
            <w:tab/>
            <w:t xml:space="preserve">92</w:t>
          </w:r>
          <w:r/>
        </w:p>
        <w:p>
          <w:pPr>
            <w:pStyle w:val="1895"/>
            <w:pBdr/>
            <w:tabs>
              <w:tab w:val="left" w:leader="none" w:pos="850"/>
              <w:tab w:val="left" w:leader="none" w:pos="1984"/>
              <w:tab w:val="right" w:leader="dot" w:pos="10063"/>
            </w:tabs>
            <w:spacing/>
            <w:ind w:right="142" w:firstLine="720" w:left="0"/>
            <w:rPr/>
          </w:pPr>
          <w:r>
            <w:t xml:space="preserve">7.3.12. Проверка организации входных и выходных данных (пп. 4.1.4.1–4.1.4.3 ЧТЗ)</w:t>
            <w:tab/>
            <w:t xml:space="preserve">93</w:t>
          </w:r>
          <w:r/>
        </w:p>
        <w:p>
          <w:pPr>
            <w:pStyle w:val="1895"/>
            <w:pBdr/>
            <w:tabs>
              <w:tab w:val="left" w:leader="none" w:pos="850"/>
              <w:tab w:val="left" w:leader="none" w:pos="1984"/>
              <w:tab w:val="right" w:leader="dot" w:pos="10063"/>
            </w:tabs>
            <w:spacing/>
            <w:ind w:right="142" w:firstLine="720" w:left="0"/>
            <w:rPr/>
          </w:pPr>
          <w:r>
            <w:t xml:space="preserve">7.3.13. Проверка временных характеристик (пп. 4.1.5.1–4.1.5.2 ЧТЗ)</w:t>
            <w:tab/>
            <w:t xml:space="preserve">94</w:t>
          </w:r>
          <w:r/>
        </w:p>
        <w:p>
          <w:pPr>
            <w:pStyle w:val="1895"/>
            <w:pBdr/>
            <w:tabs>
              <w:tab w:val="left" w:leader="none" w:pos="850"/>
              <w:tab w:val="left" w:leader="none" w:pos="1984"/>
              <w:tab w:val="right" w:leader="dot" w:pos="10063"/>
            </w:tabs>
            <w:spacing/>
            <w:ind w:right="142" w:firstLine="720" w:left="0"/>
            <w:rPr/>
          </w:pPr>
          <w:r>
            <w:t xml:space="preserve">7.3.14. Проверка требований надёжности (пп. 4.2.1.1, 4.2.2.1–4.2.2.2, 4.2.3.1 ЧТЗ)</w:t>
            <w:tab/>
            <w:t xml:space="preserve">95</w:t>
          </w:r>
          <w:r/>
        </w:p>
        <w:p>
          <w:pPr>
            <w:pStyle w:val="1895"/>
            <w:pBdr/>
            <w:tabs>
              <w:tab w:val="left" w:leader="none" w:pos="850"/>
              <w:tab w:val="left" w:leader="none" w:pos="1984"/>
              <w:tab w:val="right" w:leader="dot" w:pos="10063"/>
            </w:tabs>
            <w:spacing/>
            <w:ind w:right="142" w:firstLine="720" w:left="0"/>
            <w:rPr/>
          </w:pPr>
          <w:r>
            <w:t xml:space="preserve">7.3.15. Проверка требований к техническим средствам и совместимости (пп. 4.4.1–4.4.2, 4.5.1.1, 4.5.3.1–4.5.3.3 ЧТЗ)</w:t>
            <w:tab/>
            <w:t xml:space="preserve">96</w:t>
          </w:r>
          <w:r/>
        </w:p>
        <w:p>
          <w:pPr>
            <w:pStyle w:val="1895"/>
            <w:pBdr/>
            <w:tabs>
              <w:tab w:val="left" w:leader="none" w:pos="850"/>
              <w:tab w:val="left" w:leader="none" w:pos="1984"/>
              <w:tab w:val="right" w:leader="dot" w:pos="10063"/>
            </w:tabs>
            <w:spacing/>
            <w:ind w:right="142" w:firstLine="720" w:left="0"/>
            <w:rPr/>
          </w:pPr>
          <w:r>
            <w:t xml:space="preserve">7.3.16. Проверка решения задач определения типа нагрузки и её мощности (п. 4.1.2.1.6 ЧТЗ)</w:t>
            <w:tab/>
            <w:t xml:space="preserve">.....................................................................................................................................................96</w:t>
          </w:r>
          <w:r/>
        </w:p>
        <w:p>
          <w:pPr>
            <w:pStyle w:val="1894"/>
            <w:pBdr/>
            <w:tabs>
              <w:tab w:val="clear" w:leader="none" w:pos="284"/>
              <w:tab w:val="left" w:leader="none" w:pos="850"/>
              <w:tab w:val="left" w:leader="none" w:pos="1984"/>
              <w:tab w:val="clear" w:leader="none" w:pos="9791"/>
              <w:tab w:val="right" w:leader="dot" w:pos="10063"/>
            </w:tabs>
            <w:spacing/>
            <w:ind w:right="142" w:firstLine="720" w:left="0"/>
            <w:rPr/>
          </w:pPr>
          <w:r>
            <w:t xml:space="preserve">ПЕРЕЧЕНЬ ПРИНЯТЫХ СОКРАЩЕНИЙ И УСЛОВНЫХ ОБОЗНАЧЕНИЙ</w:t>
            <w:tab/>
            <w:t xml:space="preserve">98</w:t>
          </w:r>
          <w:r/>
        </w:p>
        <w:p>
          <w:pPr>
            <w:pStyle w:val="1894"/>
            <w:pBdr/>
            <w:tabs>
              <w:tab w:val="clear" w:leader="none" w:pos="284"/>
              <w:tab w:val="left" w:leader="none" w:pos="850"/>
              <w:tab w:val="left" w:leader="none" w:pos="1984"/>
              <w:tab w:val="clear" w:leader="none" w:pos="9791"/>
              <w:tab w:val="right" w:leader="dot" w:pos="10063"/>
            </w:tabs>
            <w:spacing/>
            <w:ind w:right="142" w:firstLine="720" w:left="0"/>
            <w:rPr/>
          </w:pPr>
          <w:r>
            <w:t xml:space="preserve">8. ТРЕБОВАНИЯ БЕЗОПАСНОСТИ</w:t>
            <w:tab/>
            <w:t xml:space="preserve">100</w:t>
          </w:r>
          <w:r/>
        </w:p>
        <w:p>
          <w:pPr>
            <w:pStyle w:val="1894"/>
            <w:pBdr/>
            <w:tabs>
              <w:tab w:val="clear" w:leader="none" w:pos="284"/>
              <w:tab w:val="left" w:leader="none" w:pos="850"/>
              <w:tab w:val="left" w:leader="none" w:pos="1984"/>
              <w:tab w:val="clear" w:leader="none" w:pos="9791"/>
              <w:tab w:val="right" w:leader="dot" w:pos="10063"/>
            </w:tabs>
            <w:spacing/>
            <w:ind w:right="142" w:firstLine="720" w:left="0"/>
            <w:rPr/>
          </w:pPr>
          <w:r>
            <w:t xml:space="preserve">9. ОПРЕДЕЛЯЕМЫЕ ПОКАЗАТЕЛИ (ХАРАКТЕРИСТИКИ) И ТОЧНОСТЬ ИХ ИЗМЕРЕНИЯ</w:t>
            <w:tab/>
            <w:t xml:space="preserve">...................................................................................................................................................101</w:t>
          </w:r>
          <w:r/>
        </w:p>
        <w:p>
          <w:pPr>
            <w:pStyle w:val="1894"/>
            <w:pBdr/>
            <w:tabs>
              <w:tab w:val="clear" w:leader="none" w:pos="284"/>
              <w:tab w:val="left" w:leader="none" w:pos="850"/>
              <w:tab w:val="left" w:leader="none" w:pos="1984"/>
              <w:tab w:val="clear" w:leader="none" w:pos="9791"/>
              <w:tab w:val="right" w:leader="dot" w:pos="10063"/>
            </w:tabs>
            <w:spacing/>
            <w:ind w:right="142" w:firstLine="720" w:left="0"/>
            <w:rPr/>
          </w:pPr>
          <w:r>
            <w:t xml:space="preserve">10. РЕЖИМЫ ИСПЫТАНИЙ</w:t>
            <w:tab/>
            <w:t xml:space="preserve">103</w:t>
          </w:r>
          <w:r/>
        </w:p>
        <w:p>
          <w:pPr>
            <w:pStyle w:val="1894"/>
            <w:pBdr/>
            <w:tabs>
              <w:tab w:val="clear" w:leader="none" w:pos="284"/>
              <w:tab w:val="left" w:leader="none" w:pos="850"/>
              <w:tab w:val="left" w:leader="none" w:pos="1984"/>
              <w:tab w:val="clear" w:leader="none" w:pos="9791"/>
              <w:tab w:val="right" w:leader="dot" w:pos="10063"/>
            </w:tabs>
            <w:spacing/>
            <w:ind w:right="142" w:firstLine="720" w:left="0"/>
            <w:rPr/>
          </w:pPr>
          <w:r>
            <w:t xml:space="preserve">11. ОТЧЁТНОСТЬ</w:t>
            <w:tab/>
            <w:t xml:space="preserve">105</w:t>
          </w:r>
          <w:r/>
        </w:p>
        <w:p>
          <w:pPr>
            <w:pStyle w:val="1894"/>
            <w:pBdr/>
            <w:tabs>
              <w:tab w:val="clear" w:leader="none" w:pos="284"/>
              <w:tab w:val="left" w:leader="none" w:pos="850"/>
              <w:tab w:val="left" w:leader="none" w:pos="1984"/>
              <w:tab w:val="clear" w:leader="none" w:pos="9791"/>
              <w:tab w:val="right" w:leader="dot" w:pos="10063"/>
            </w:tabs>
            <w:spacing/>
            <w:ind w:right="142" w:firstLine="720" w:left="0"/>
            <w:rPr/>
          </w:pPr>
          <w:r>
            <w:t xml:space="preserve">ПРИЛОЖЕНИЕ А. ВЕДОМОСТЬ ДОКАЗАТЕЛЬСТВ ВЫПОЛНЕНИЯ ИСПЫТАНИЙ</w:t>
            <w:tab/>
            <w:t xml:space="preserve">106</w:t>
          </w:r>
          <w:r>
            <w:fldChar w:fldCharType="end"/>
          </w:r>
          <w:r/>
        </w:p>
        <w:p>
          <w:pPr>
            <w:pBdr/>
            <w:tabs>
              <w:tab w:val="left" w:leader="none" w:pos="850"/>
              <w:tab w:val="left" w:leader="none" w:pos="1984"/>
              <w:tab w:val="right" w:leader="dot" w:pos="10063"/>
            </w:tabs>
            <w:spacing/>
            <w:ind w:right="142" w:firstLine="720" w:left="0"/>
            <w:rPr/>
            <w:sectPr>
              <w:headerReference w:type="default" r:id="rId14"/>
              <w:headerReference w:type="first" r:id="rId15"/>
              <w:footerReference w:type="default" r:id="rId23"/>
              <w:footerReference w:type="first" r:id="rId24"/>
              <w:footnotePr/>
              <w:endnotePr/>
              <w:type w:val="nextPage"/>
              <w:pgSz w:h="16838" w:orient="portrait" w:w="11906"/>
              <w:pgMar w:top="1134" w:right="567" w:bottom="1134" w:left="1134" w:header="709" w:footer="709" w:gutter="0"/>
              <w:pgNumType w:start="2"/>
              <w:cols w:num="1" w:sep="0" w:space="1701" w:equalWidth="1"/>
            </w:sectPr>
          </w:pPr>
          <w:r>
            <w:br w:type="page" w:clear="all"/>
          </w:r>
          <w:r/>
        </w:p>
      </w:sdtContent>
    </w:sdt>
    <w:p>
      <w:pPr>
        <w:pStyle w:val="1921"/>
        <w:keepNext w:val="true"/>
        <w:numPr>
          <w:ilvl w:val="0"/>
          <w:numId w:val="7"/>
        </w:numPr>
        <w:pBdr/>
        <w:spacing w:after="360" w:before="0" w:line="360" w:lineRule="auto"/>
        <w:ind w:firstLine="0" w:left="0"/>
        <w:jc w:val="center"/>
        <w:rPr/>
      </w:pPr>
      <w:r/>
      <w:bookmarkStart w:id="23" w:name="scroll-bookmark-3"/>
      <w:r/>
      <w:bookmarkStart w:id="24" w:name="_Toc208574355"/>
      <w:r/>
      <w:bookmarkStart w:id="25" w:name="scroll-bookmark-2"/>
      <w:r/>
      <w:bookmarkEnd w:id="25"/>
      <w:r>
        <w:rPr>
          <w:b/>
          <w:i w:val="0"/>
          <w:sz w:val="24"/>
        </w:rPr>
        <w:t xml:space="preserve">ОБЪЕКТ ИСПЫТАНИЙ</w:t>
      </w:r>
      <w:bookmarkEnd w:id="23"/>
      <w:r/>
      <w:bookmarkEnd w:id="24"/>
      <w:r/>
      <w:r/>
    </w:p>
    <w:p>
      <w:pPr>
        <w:pStyle w:val="1827"/>
        <w:pBdr/>
        <w:spacing w:afterAutospacing="1" w:beforeAutospacing="1" w:line="360" w:lineRule="auto"/>
        <w:ind w:firstLine="709"/>
        <w:contextualSpacing w:val="true"/>
        <w:jc w:val="both"/>
        <w:rPr/>
      </w:pPr>
      <w:r>
        <w:rPr>
          <w:sz w:val="24"/>
        </w:rPr>
        <w:t xml:space="preserve">Объектом испытаний является программный комплекс определения типа подключённой нагрузки потребителя в сетях низкого напряжения 0,4 кВ (далее – ПК ОТН, шифр темы ЭНР-140), разработанный в рамках Рабочего проекта №2 (РП2).</w:t>
      </w:r>
      <w:r/>
    </w:p>
    <w:p>
      <w:pPr>
        <w:pStyle w:val="1827"/>
        <w:pBdr/>
        <w:spacing w:afterAutospacing="1" w:beforeAutospacing="1" w:line="360" w:lineRule="auto"/>
        <w:ind w:firstLine="709"/>
        <w:contextualSpacing w:val="true"/>
        <w:jc w:val="both"/>
        <w:rPr/>
      </w:pPr>
      <w:r>
        <w:rPr>
          <w:sz w:val="24"/>
        </w:rPr>
        <w:t xml:space="preserve">В состав испытуемого программного обеспечения входят:</w:t>
      </w:r>
      <w:r/>
    </w:p>
    <w:p>
      <w:pPr>
        <w:pStyle w:val="1827"/>
        <w:pBdr/>
        <w:spacing w:afterAutospacing="1" w:beforeAutospacing="1" w:line="360" w:lineRule="auto"/>
        <w:ind w:firstLine="709"/>
        <w:contextualSpacing w:val="true"/>
        <w:jc w:val="both"/>
        <w:rPr/>
      </w:pPr>
      <w:r>
        <w:rPr>
          <w:sz w:val="24"/>
        </w:rPr>
        <w:t xml:space="preserve">– </w:t>
      </w:r>
      <w:r>
        <w:rPr>
          <w:sz w:val="24"/>
        </w:rPr>
        <w:t xml:space="preserve">серверная часть ПК ОТН (сервер приложений) – репозиторий исходного кода backend: программный комплекс «Аналитика профилей гармонических составляющих» с программными компонентами «Загрузчик профиля», «Хранилище», «Идентификация», «Обучение», «Выгрузка»;</w:t>
      </w:r>
      <w:r/>
    </w:p>
    <w:p>
      <w:pPr>
        <w:pStyle w:val="1827"/>
        <w:pBdr/>
        <w:spacing w:afterAutospacing="1" w:beforeAutospacing="1" w:line="360" w:lineRule="auto"/>
        <w:ind w:firstLine="709"/>
        <w:contextualSpacing w:val="true"/>
        <w:jc w:val="both"/>
        <w:rPr/>
      </w:pPr>
      <w:r>
        <w:rPr>
          <w:sz w:val="24"/>
        </w:rPr>
        <w:t xml:space="preserve">– </w:t>
      </w:r>
      <w:r>
        <w:rPr>
          <w:sz w:val="24"/>
        </w:rPr>
        <w:t xml:space="preserve">сервис-шлюз (сервис аутентификации, разграничения прав и проксирования запросов) – репозиторий исходного кода middleware: программные компоненты «Интеграция», «Администрирование», «Управление».</w:t>
      </w:r>
      <w:r/>
    </w:p>
    <w:p>
      <w:pPr>
        <w:pStyle w:val="1827"/>
        <w:pBdr/>
        <w:spacing w:afterAutospacing="1" w:beforeAutospacing="1" w:line="360" w:lineRule="auto"/>
        <w:ind w:firstLine="709"/>
        <w:contextualSpacing w:val="true"/>
        <w:jc w:val="both"/>
        <w:rPr/>
      </w:pPr>
      <w:r>
        <w:rPr>
          <w:sz w:val="24"/>
        </w:rPr>
        <w:t xml:space="preserve">Испытаниям подлежат обе составные части: проверки через программный интерфейс (п. 7.2) выполняются через сервис-шлюз по путям с префиксом /api, а также напряму</w:t>
      </w:r>
      <w:r>
        <w:rPr>
          <w:sz w:val="24"/>
        </w:rPr>
        <w:t xml:space="preserve">ю к серверу приложений во внутренней сети (методы проверки работоспособности и сведений о сборке); проверки без программного интерфейса (п. 7.3) выполняются экспертизой исходного кода обоих репозиториев, предъявляемой документации и прогоном набора тестов.</w:t>
      </w:r>
      <w:r/>
    </w:p>
    <w:p>
      <w:pPr>
        <w:pStyle w:val="1827"/>
        <w:pBdr/>
        <w:spacing w:afterAutospacing="1" w:beforeAutospacing="1" w:line="360" w:lineRule="auto"/>
        <w:ind w:firstLine="709"/>
        <w:contextualSpacing w:val="true"/>
        <w:jc w:val="both"/>
        <w:rPr/>
      </w:pPr>
      <w:r>
        <w:rPr>
          <w:sz w:val="24"/>
        </w:rPr>
        <w:t xml:space="preserve">Обозначение и ревизия испытуемой сборки фиксируются в протоколе предварительных испытаний по данным метода 7.2.2 (сведения о сборке: ветка, ревизия, хеш коммита, дата сборки). Результаты испытаний относятся к указанной в протоколе ревизии.</w:t>
      </w:r>
      <w:r/>
    </w:p>
    <w:p>
      <w:pPr>
        <w:pStyle w:val="1922"/>
        <w:keepNext w:val="true"/>
        <w:numPr>
          <w:ilvl w:val="1"/>
          <w:numId w:val="7"/>
        </w:numPr>
        <w:pBdr/>
        <w:spacing w:after="240" w:before="240" w:line="360" w:lineRule="auto"/>
        <w:ind w:firstLine="709" w:left="567"/>
        <w:contextualSpacing w:val="true"/>
        <w:jc w:val="left"/>
        <w:rPr/>
      </w:pPr>
      <w:r/>
      <w:bookmarkStart w:id="26" w:name="_Toc208574356"/>
      <w:r/>
      <w:bookmarkStart w:id="27" w:name="scroll-bookmark-4"/>
      <w:r>
        <w:rPr>
          <w:b/>
          <w:i w:val="0"/>
          <w:sz w:val="24"/>
        </w:rPr>
        <w:t xml:space="preserve">Наименование испытуемой программы</w:t>
      </w:r>
      <w:bookmarkEnd w:id="26"/>
      <w:r/>
      <w:bookmarkEnd w:id="27"/>
      <w:r/>
      <w:r/>
    </w:p>
    <w:p>
      <w:pPr>
        <w:pStyle w:val="1827"/>
        <w:pBdr/>
        <w:spacing w:afterAutospacing="1" w:beforeAutospacing="1" w:line="360" w:lineRule="auto"/>
        <w:ind w:firstLine="709"/>
        <w:contextualSpacing w:val="true"/>
        <w:jc w:val="both"/>
        <w:rPr/>
      </w:pPr>
      <w:r>
        <w:rPr>
          <w:sz w:val="24"/>
        </w:rPr>
        <w:t xml:space="preserve">Объектом испытаний яв</w:t>
      </w:r>
      <w:r>
        <w:rPr>
          <w:sz w:val="24"/>
        </w:rPr>
        <w:t xml:space="preserve">ляется программный комплекс определения типа подключённой нагрузки потребителя в сетях низкого напряжения 0,4 кВ (ПК ОТН) – опытный образец, разработанный Исполнителем в соответствии с частным техническим заданием RU.02068516.62.01.29-140 90 (далее – ЧТЗ).</w:t>
      </w:r>
      <w:r/>
    </w:p>
    <w:p>
      <w:pPr>
        <w:pStyle w:val="1827"/>
        <w:pBdr/>
        <w:spacing w:afterAutospacing="1" w:beforeAutospacing="1" w:line="360" w:lineRule="auto"/>
        <w:ind w:firstLine="709"/>
        <w:contextualSpacing w:val="true"/>
        <w:jc w:val="both"/>
        <w:rPr/>
      </w:pPr>
      <w:r>
        <w:rPr>
          <w:sz w:val="24"/>
        </w:rPr>
        <w:t xml:space="preserve">Наименование испытуемой программы по документу «Текст программы» (RU.02068516.62.01.29-140 12 02): «Программный комплекс определения типа подключённой нагрузки потребителя в сетях низкого напряжения 0,4 кВ».</w:t>
      </w:r>
      <w:r/>
    </w:p>
    <w:p>
      <w:pPr>
        <w:pStyle w:val="1922"/>
        <w:keepNext w:val="true"/>
        <w:numPr>
          <w:ilvl w:val="1"/>
          <w:numId w:val="7"/>
        </w:numPr>
        <w:pBdr/>
        <w:spacing w:after="240" w:before="240" w:line="360" w:lineRule="auto"/>
        <w:ind w:firstLine="709" w:left="567"/>
        <w:contextualSpacing w:val="true"/>
        <w:jc w:val="left"/>
        <w:rPr/>
      </w:pPr>
      <w:r/>
      <w:bookmarkStart w:id="28" w:name="_Toc208574356_Copy_1"/>
      <w:r/>
      <w:bookmarkStart w:id="29" w:name="scroll-bookmark-4_Copy_1"/>
      <w:r>
        <w:rPr>
          <w:b/>
          <w:i w:val="0"/>
          <w:sz w:val="24"/>
        </w:rPr>
        <w:t xml:space="preserve">Область применения испытуемой программы</w:t>
      </w:r>
      <w:bookmarkEnd w:id="28"/>
      <w:r/>
      <w:bookmarkEnd w:id="29"/>
      <w:r/>
      <w:r/>
    </w:p>
    <w:p>
      <w:pPr>
        <w:pStyle w:val="1827"/>
        <w:pBdr/>
        <w:spacing w:afterAutospacing="1" w:beforeAutospacing="1" w:line="360" w:lineRule="auto"/>
        <w:ind w:firstLine="709"/>
        <w:contextualSpacing w:val="true"/>
        <w:jc w:val="both"/>
        <w:rPr/>
      </w:pPr>
      <w:r>
        <w:rPr>
          <w:sz w:val="24"/>
        </w:rPr>
        <w:t xml:space="preserve">ПК ОТН предназначен для определения типа электрической нагрузки потребителей в распределительных электрических сетях низкого напряжения 0,4 кВ на основе анализа массивов мгновенных значений тока и напряжения с применением методов машинного обучения.</w:t>
      </w:r>
      <w:r/>
    </w:p>
    <w:p>
      <w:pPr>
        <w:pStyle w:val="1827"/>
        <w:pBdr/>
        <w:spacing w:afterAutospacing="1" w:beforeAutospacing="1" w:line="360" w:lineRule="auto"/>
        <w:ind w:firstLine="709"/>
        <w:contextualSpacing w:val="true"/>
        <w:jc w:val="both"/>
        <w:rPr/>
      </w:pPr>
      <w:r>
        <w:rPr>
          <w:sz w:val="24"/>
        </w:rPr>
        <w:t xml:space="preserve">ПК ОТН обеспечивает:</w:t>
      </w:r>
      <w:r/>
    </w:p>
    <w:p>
      <w:pPr>
        <w:pStyle w:val="1827"/>
        <w:pBdr/>
        <w:spacing w:afterAutospacing="1" w:beforeAutospacing="1" w:line="360" w:lineRule="auto"/>
        <w:ind w:firstLine="709"/>
        <w:contextualSpacing w:val="true"/>
        <w:jc w:val="both"/>
        <w:rPr/>
      </w:pPr>
      <w:r>
        <w:rPr>
          <w:sz w:val="24"/>
        </w:rPr>
        <w:t xml:space="preserve">– </w:t>
      </w:r>
      <w:r>
        <w:rPr>
          <w:sz w:val="24"/>
        </w:rPr>
        <w:t xml:space="preserve">загрузку, хранение и предобработку массивов мгновенных значений тока и напряжения, полученных с приборов учёта электроэнергии (файлы типа RAW), и данных разметки (файлы типа LOADS);</w:t>
      </w:r>
      <w:r/>
    </w:p>
    <w:p>
      <w:pPr>
        <w:pStyle w:val="1827"/>
        <w:pBdr/>
        <w:spacing w:afterAutospacing="1" w:beforeAutospacing="1" w:line="360" w:lineRule="auto"/>
        <w:ind w:firstLine="709"/>
        <w:contextualSpacing w:val="true"/>
        <w:jc w:val="both"/>
        <w:rPr/>
      </w:pPr>
      <w:r>
        <w:rPr>
          <w:sz w:val="24"/>
        </w:rPr>
        <w:t xml:space="preserve">– </w:t>
      </w:r>
      <w:r>
        <w:rPr>
          <w:sz w:val="24"/>
        </w:rPr>
        <w:t xml:space="preserve">создание и заполнение наборов данных (датасетов) для обучения моделей;</w:t>
      </w:r>
      <w:r/>
    </w:p>
    <w:p>
      <w:pPr>
        <w:pStyle w:val="1827"/>
        <w:pBdr/>
        <w:spacing w:afterAutospacing="1" w:beforeAutospacing="1" w:line="360" w:lineRule="auto"/>
        <w:ind w:firstLine="709"/>
        <w:contextualSpacing w:val="true"/>
        <w:jc w:val="both"/>
        <w:rPr/>
      </w:pPr>
      <w:r>
        <w:rPr>
          <w:sz w:val="24"/>
        </w:rPr>
        <w:t xml:space="preserve">– </w:t>
      </w:r>
      <w:r>
        <w:rPr>
          <w:sz w:val="24"/>
        </w:rPr>
        <w:t xml:space="preserve">управление справочником нагрузок и его атрибутами;</w:t>
      </w:r>
      <w:r/>
    </w:p>
    <w:p>
      <w:pPr>
        <w:pStyle w:val="1827"/>
        <w:pBdr/>
        <w:spacing w:afterAutospacing="1" w:beforeAutospacing="1" w:line="360" w:lineRule="auto"/>
        <w:ind w:firstLine="709"/>
        <w:contextualSpacing w:val="true"/>
        <w:jc w:val="both"/>
        <w:rPr/>
      </w:pPr>
      <w:r>
        <w:rPr>
          <w:sz w:val="24"/>
        </w:rPr>
        <w:t xml:space="preserve">– </w:t>
      </w:r>
      <w:r>
        <w:rPr>
          <w:sz w:val="24"/>
        </w:rPr>
        <w:t xml:space="preserve">создание, загрузку, обучение, проверку (тестирование), инференс и удаление ML-моделей, экспорт моделей в формат ONNX;</w:t>
      </w:r>
      <w:r/>
    </w:p>
    <w:p>
      <w:pPr>
        <w:pStyle w:val="1827"/>
        <w:pBdr/>
        <w:spacing w:afterAutospacing="1" w:beforeAutospacing="1" w:line="360" w:lineRule="auto"/>
        <w:ind w:firstLine="709"/>
        <w:contextualSpacing w:val="true"/>
        <w:jc w:val="both"/>
        <w:rPr/>
      </w:pPr>
      <w:r>
        <w:rPr>
          <w:sz w:val="24"/>
        </w:rPr>
        <w:t xml:space="preserve">– </w:t>
      </w:r>
      <w:r>
        <w:rPr>
          <w:sz w:val="24"/>
        </w:rPr>
        <w:t xml:space="preserve">подбор гиперпараметров моделей (AutoML) с ранжированием конфигураций;</w:t>
      </w:r>
      <w:r/>
    </w:p>
    <w:p>
      <w:pPr>
        <w:pStyle w:val="1827"/>
        <w:pBdr/>
        <w:spacing w:afterAutospacing="1" w:beforeAutospacing="1" w:line="360" w:lineRule="auto"/>
        <w:ind w:firstLine="709"/>
        <w:contextualSpacing w:val="true"/>
        <w:jc w:val="both"/>
        <w:rPr/>
      </w:pPr>
      <w:r>
        <w:rPr>
          <w:sz w:val="24"/>
        </w:rPr>
        <w:t xml:space="preserve">– </w:t>
      </w:r>
      <w:r>
        <w:rPr>
          <w:sz w:val="24"/>
        </w:rPr>
        <w:t xml:space="preserve">идентификацию типа нагрузки в режиме инференса, в том числе синхронный предикт по одному измерению с локализацией до устройства учёта;</w:t>
      </w:r>
      <w:r/>
    </w:p>
    <w:p>
      <w:pPr>
        <w:pStyle w:val="1827"/>
        <w:pBdr/>
        <w:spacing w:afterAutospacing="1" w:beforeAutospacing="1" w:line="360" w:lineRule="auto"/>
        <w:ind w:firstLine="709"/>
        <w:contextualSpacing w:val="true"/>
        <w:jc w:val="both"/>
        <w:rPr/>
      </w:pPr>
      <w:r>
        <w:rPr>
          <w:sz w:val="24"/>
        </w:rPr>
        <w:t xml:space="preserve">– </w:t>
      </w:r>
      <w:r>
        <w:rPr>
          <w:sz w:val="24"/>
        </w:rPr>
        <w:t xml:space="preserve">управление фоновыми задачами (постановка, наблюдение, приостановка, возобновление, аварийное прерывание);</w:t>
      </w:r>
      <w:r/>
    </w:p>
    <w:p>
      <w:pPr>
        <w:pStyle w:val="1827"/>
        <w:pBdr/>
        <w:spacing w:afterAutospacing="1" w:beforeAutospacing="1" w:line="360" w:lineRule="auto"/>
        <w:ind w:firstLine="709"/>
        <w:contextualSpacing w:val="true"/>
        <w:jc w:val="both"/>
        <w:rPr/>
      </w:pPr>
      <w:r>
        <w:rPr>
          <w:sz w:val="24"/>
        </w:rPr>
        <w:t xml:space="preserve">– </w:t>
      </w:r>
      <w:r>
        <w:rPr>
          <w:sz w:val="24"/>
        </w:rPr>
        <w:t xml:space="preserve">предоставление результатов и управление доступом внешних систем через REST API (ЧТЗ пп. 4.1.2.8.1–4.1.2.8.3).</w:t>
      </w:r>
      <w:r/>
    </w:p>
    <w:p>
      <w:pPr>
        <w:pStyle w:val="1827"/>
        <w:pBdr/>
        <w:spacing w:afterAutospacing="1" w:beforeAutospacing="1" w:line="360" w:lineRule="auto"/>
        <w:ind w:firstLine="709"/>
        <w:contextualSpacing w:val="true"/>
        <w:jc w:val="both"/>
        <w:rPr/>
      </w:pPr>
      <w:r>
        <w:rPr>
          <w:sz w:val="24"/>
        </w:rPr>
        <w:t xml:space="preserve">ПК ОТН рассчитан на интеграцию с интеллектуал</w:t>
      </w:r>
      <w:r>
        <w:rPr>
          <w:sz w:val="24"/>
        </w:rPr>
        <w:t xml:space="preserve">ьными системами учёта энергоресурсов (ИСУЭ) и может функционировать как в составе облачной платформы «ceCloud» Индустриального партнёра (АО «Энергомера»), так и автономно – на выделенном сервере. Во втором случае данные поступают в комплекс через программн</w:t>
      </w:r>
      <w:r>
        <w:rPr>
          <w:sz w:val="24"/>
        </w:rPr>
        <w:t xml:space="preserve">ый интерфейс (загрузка файлов измерений и разметки, включая получение данных от внешних систем через сервис-шлюз); обмен данными с внешними системами инициируется внешней стороной, серверная часть ПК ОТН самостоятельного опроса внешних систем не выполняет.</w:t>
      </w:r>
      <w:r/>
    </w:p>
    <w:p>
      <w:pPr>
        <w:pStyle w:val="1827"/>
        <w:pBdr/>
        <w:spacing w:afterAutospacing="1" w:beforeAutospacing="1" w:line="360" w:lineRule="auto"/>
        <w:ind w:firstLine="709"/>
        <w:contextualSpacing w:val="true"/>
        <w:jc w:val="both"/>
        <w:rPr/>
      </w:pPr>
      <w:r>
        <w:rPr>
          <w:sz w:val="24"/>
        </w:rPr>
        <w:t xml:space="preserve">Определение мощности подключённой нагрузки отдельной функцией в составе ПК ОТН не реализовано: каждому классу нагрузки Перечня (Приложение №2, таблица 1 к ЧТЗ) соответствует один режим работы оборудования с характерным зн</w:t>
      </w:r>
      <w:r>
        <w:rPr>
          <w:sz w:val="24"/>
        </w:rPr>
        <w:t xml:space="preserve">ачением мощности, поэтому результат идентификации типа нагрузки однозначно определяет её мощность. Оценка достоверности результата выполняется по метрикам проверки модели и порогу классификации (п. 3.5 Руководства оператора RU.02068516.62.01.29-140 34 02).</w:t>
      </w:r>
      <w:r/>
    </w:p>
    <w:p>
      <w:pPr>
        <w:pStyle w:val="1922"/>
        <w:keepNext w:val="true"/>
        <w:numPr>
          <w:ilvl w:val="1"/>
          <w:numId w:val="7"/>
        </w:numPr>
        <w:pBdr/>
        <w:spacing w:after="240" w:before="240" w:line="360" w:lineRule="auto"/>
        <w:ind w:firstLine="709" w:left="567"/>
        <w:contextualSpacing w:val="true"/>
        <w:jc w:val="left"/>
        <w:rPr/>
      </w:pPr>
      <w:r/>
      <w:bookmarkStart w:id="30" w:name="_Toc208574356_Copy_2"/>
      <w:r/>
      <w:bookmarkStart w:id="31" w:name="scroll-bookmark-4_Copy_2"/>
      <w:r>
        <w:rPr>
          <w:b/>
          <w:i w:val="0"/>
          <w:sz w:val="24"/>
        </w:rPr>
        <w:t xml:space="preserve">Обозначение испытуемой программы</w:t>
      </w:r>
      <w:bookmarkEnd w:id="30"/>
      <w:r/>
      <w:bookmarkEnd w:id="31"/>
      <w:r/>
      <w:r/>
    </w:p>
    <w:p>
      <w:pPr>
        <w:pStyle w:val="1827"/>
        <w:pBdr/>
        <w:spacing w:afterAutospacing="1" w:beforeAutospacing="1" w:line="360" w:lineRule="auto"/>
        <w:ind w:firstLine="709"/>
        <w:contextualSpacing w:val="true"/>
        <w:jc w:val="both"/>
        <w:rPr/>
      </w:pPr>
      <w:r>
        <w:rPr>
          <w:sz w:val="24"/>
        </w:rPr>
        <w:t xml:space="preserve">Обозначение испытуемой программы – RU.02068516.62.01.29-140 (обозначение ЧТ</w:t>
      </w:r>
      <w:r>
        <w:rPr>
          <w:sz w:val="24"/>
        </w:rPr>
        <w:t xml:space="preserve">З RU.02068516.62.01.29-140 90, ГОСТ 19.201-78). Обозначение испытуемого образца соответствует обозначению комплекта программной документации ПК ОТН (RU.02068516.62.01.29-140, виды документов – 12 02, 13 02, 20 02, 30 02, 32 02, 33 02, 34 02, 51 02, 93 02).</w:t>
      </w:r>
      <w:r/>
    </w:p>
    <w:p>
      <w:pPr>
        <w:pStyle w:val="1921"/>
        <w:keepNext w:val="true"/>
        <w:numPr>
          <w:ilvl w:val="0"/>
          <w:numId w:val="7"/>
        </w:numPr>
        <w:pBdr/>
        <w:spacing w:after="360" w:before="360" w:line="360" w:lineRule="auto"/>
        <w:ind w:firstLine="0" w:left="0"/>
        <w:jc w:val="center"/>
        <w:rPr/>
      </w:pPr>
      <w:r/>
      <w:bookmarkStart w:id="32" w:name="_Toc208574355_Copy_1"/>
      <w:r/>
      <w:bookmarkStart w:id="33" w:name="scroll-bookmark-3_Copy_1"/>
      <w:r/>
      <w:bookmarkStart w:id="34" w:name="scroll-bookmark-2_Copy_1"/>
      <w:r/>
      <w:bookmarkEnd w:id="34"/>
      <w:r>
        <w:rPr>
          <w:b/>
          <w:i w:val="0"/>
          <w:sz w:val="24"/>
        </w:rPr>
        <w:t xml:space="preserve">ЦЕЛЬ ИСПЫТАНИЙ</w:t>
      </w:r>
      <w:bookmarkEnd w:id="32"/>
      <w:r/>
      <w:bookmarkEnd w:id="33"/>
      <w:r/>
      <w:r/>
    </w:p>
    <w:p>
      <w:pPr>
        <w:pStyle w:val="1827"/>
        <w:pBdr/>
        <w:spacing w:afterAutospacing="1" w:beforeAutospacing="1" w:line="360" w:lineRule="auto"/>
        <w:ind w:firstLine="709"/>
        <w:contextualSpacing w:val="true"/>
        <w:jc w:val="both"/>
        <w:rPr/>
      </w:pPr>
      <w:r>
        <w:rPr>
          <w:sz w:val="24"/>
        </w:rPr>
        <w:t xml:space="preserve">Целями проведения предварительных испытаний являются:</w:t>
      </w:r>
      <w:r/>
    </w:p>
    <w:p>
      <w:pPr>
        <w:pStyle w:val="1827"/>
        <w:pBdr/>
        <w:spacing w:afterAutospacing="1" w:beforeAutospacing="1" w:line="360" w:lineRule="auto"/>
        <w:ind w:firstLine="709"/>
        <w:contextualSpacing w:val="true"/>
        <w:jc w:val="both"/>
        <w:rPr/>
      </w:pPr>
      <w:r>
        <w:rPr>
          <w:sz w:val="24"/>
        </w:rPr>
        <w:t xml:space="preserve">– </w:t>
      </w:r>
      <w:r>
        <w:rPr>
          <w:sz w:val="24"/>
        </w:rPr>
        <w:t xml:space="preserve">предварительная оценка соответствия опытного образца ПК ОТН требованиям ЧТЗ RU.02068516.62.01.29-140 90 (ЧТЗ п. 8.1.1);</w:t>
      </w:r>
      <w:r/>
    </w:p>
    <w:p>
      <w:pPr>
        <w:pStyle w:val="1827"/>
        <w:pBdr/>
        <w:spacing w:afterAutospacing="1" w:beforeAutospacing="1" w:line="360" w:lineRule="auto"/>
        <w:ind w:firstLine="709"/>
        <w:contextualSpacing w:val="true"/>
        <w:jc w:val="both"/>
        <w:rPr/>
      </w:pPr>
      <w:r>
        <w:rPr>
          <w:sz w:val="24"/>
        </w:rPr>
        <w:t xml:space="preserve">– </w:t>
      </w:r>
      <w:r>
        <w:rPr>
          <w:sz w:val="24"/>
        </w:rPr>
        <w:t xml:space="preserve">определение готовности опытного образца к приёмочным испытаниям (ЧТЗ п. 8.1.1);</w:t>
      </w:r>
      <w:r/>
    </w:p>
    <w:p>
      <w:pPr>
        <w:pStyle w:val="1827"/>
        <w:pBdr/>
        <w:spacing w:afterAutospacing="1" w:beforeAutospacing="1" w:line="360" w:lineRule="auto"/>
        <w:ind w:firstLine="709"/>
        <w:contextualSpacing w:val="true"/>
        <w:jc w:val="both"/>
        <w:rPr/>
      </w:pPr>
      <w:r>
        <w:rPr>
          <w:sz w:val="24"/>
        </w:rPr>
        <w:t xml:space="preserve">– </w:t>
      </w:r>
      <w:r>
        <w:rPr>
          <w:sz w:val="24"/>
        </w:rPr>
        <w:t xml:space="preserve">испытания программной и эксплуатационной документации, предъявляемой в составе опытного образца (ЧТЗ п. 8.3.2).</w:t>
      </w:r>
      <w:r/>
    </w:p>
    <w:p>
      <w:pPr>
        <w:pStyle w:val="1827"/>
        <w:pBdr/>
        <w:spacing w:afterAutospacing="1" w:beforeAutospacing="1" w:line="360" w:lineRule="auto"/>
        <w:ind w:firstLine="709"/>
        <w:contextualSpacing w:val="true"/>
        <w:jc w:val="both"/>
        <w:rPr/>
      </w:pPr>
      <w:r>
        <w:rPr>
          <w:sz w:val="24"/>
        </w:rPr>
        <w:t xml:space="preserve">Испытаниям подлежат функции, перечисленные в разделах 4.1.1–4.5 ЧТЗ. Соответствие требований ЧТЗ методам настоящей программы и методики приведено в таблице 1.</w:t>
      </w:r>
      <w:r/>
    </w:p>
    <w:p>
      <w:pPr>
        <w:pStyle w:val="1921"/>
        <w:keepNext w:val="true"/>
        <w:numPr>
          <w:ilvl w:val="0"/>
          <w:numId w:val="7"/>
        </w:numPr>
        <w:pBdr/>
        <w:spacing w:after="360" w:before="360" w:line="360" w:lineRule="auto"/>
        <w:ind w:firstLine="0" w:left="0"/>
        <w:jc w:val="center"/>
        <w:rPr/>
      </w:pPr>
      <w:r/>
      <w:bookmarkStart w:id="35" w:name="scroll-bookmark-2_Copy_2"/>
      <w:r/>
      <w:bookmarkStart w:id="36" w:name="scroll-bookmark-3_Copy_2"/>
      <w:r/>
      <w:bookmarkStart w:id="37" w:name="_Toc208574355_Copy_2"/>
      <w:r/>
      <w:bookmarkEnd w:id="35"/>
      <w:r>
        <w:rPr>
          <w:b/>
          <w:i w:val="0"/>
          <w:sz w:val="24"/>
        </w:rPr>
        <w:t xml:space="preserve">ТРЕБОВАНИЯ К ПРОГРАММЕ</w:t>
      </w:r>
      <w:bookmarkEnd w:id="36"/>
      <w:r/>
      <w:bookmarkEnd w:id="37"/>
      <w:r/>
      <w:r/>
    </w:p>
    <w:p>
      <w:pPr>
        <w:pStyle w:val="1827"/>
        <w:pBdr/>
        <w:spacing w:afterAutospacing="1" w:beforeAutospacing="1" w:line="360" w:lineRule="auto"/>
        <w:ind w:firstLine="709"/>
        <w:contextualSpacing w:val="true"/>
        <w:jc w:val="both"/>
        <w:rPr/>
      </w:pPr>
      <w:r>
        <w:rPr>
          <w:sz w:val="24"/>
        </w:rPr>
        <w:t xml:space="preserve">Требования, подлежащие</w:t>
      </w:r>
      <w:r>
        <w:rPr>
          <w:sz w:val="24"/>
        </w:rPr>
        <w:t xml:space="preserve"> проверке во время испытаний, установлены частным техническим заданием RU.02068516.62.01.29-140 90 (далее – ЧТЗ). Формулировки требований приведены в таблице 1 дословно по разделам 4.1.1–4.5 ЧТЗ, с указанием методов проверки настоящей программы и методики.</w:t>
      </w:r>
      <w:r/>
    </w:p>
    <w:p>
      <w:pPr>
        <w:pStyle w:val="1827"/>
        <w:pBdr/>
        <w:spacing w:afterAutospacing="1" w:beforeAutospacing="1" w:line="360" w:lineRule="auto"/>
        <w:ind w:firstLine="709"/>
        <w:contextualSpacing w:val="true"/>
        <w:jc w:val="both"/>
        <w:rPr/>
      </w:pPr>
      <w:r>
        <w:rPr>
          <w:sz w:val="24"/>
        </w:rPr>
        <w:t xml:space="preserve">Требования, не входящие</w:t>
      </w:r>
      <w:r>
        <w:rPr>
          <w:sz w:val="24"/>
        </w:rPr>
        <w:t xml:space="preserve"> в границы работ РП2 (встраиваемая часть ПО, работы по размещению модели на целевом микроконтроллере, интеграционное взаимодействие с программным обеспечением «ceCloud» со стороны Индустриального партнёра), приведены в таблице с указанием границы проверки.</w:t>
      </w:r>
      <w:r/>
    </w:p>
    <w:p>
      <w:pPr>
        <w:pStyle w:val="1827"/>
        <w:pBdr/>
        <w:spacing w:afterAutospacing="1" w:beforeAutospacing="1" w:line="360" w:lineRule="auto"/>
        <w:ind w:firstLine="709"/>
        <w:contextualSpacing w:val="true"/>
        <w:jc w:val="both"/>
        <w:rPr/>
      </w:pPr>
      <w:r>
        <w:rPr>
          <w:sz w:val="24"/>
        </w:rPr>
        <w:t xml:space="preserve">Требования ЧТЗ считаются проверенными, если по всем ме</w:t>
      </w:r>
      <w:r>
        <w:rPr>
          <w:sz w:val="24"/>
        </w:rPr>
        <w:t xml:space="preserve">тодам, указанным в строке таблицы 1, получен результат «соответствует». При получении результата «не соответствует» требование считается непроверенным, а результат фиксируется в протоколе предварительных испытаний для принятия решения приёмочной комиссией.</w:t>
      </w:r>
      <w:r/>
    </w:p>
    <w:p>
      <w:pPr>
        <w:pStyle w:val="1827"/>
        <w:pBdr/>
        <w:spacing w:afterAutospacing="1" w:beforeAutospacing="1" w:line="360" w:lineRule="auto"/>
        <w:ind w:firstLine="709"/>
        <w:contextualSpacing w:val="true"/>
        <w:jc w:val="both"/>
        <w:rPr/>
      </w:pPr>
      <w:r>
        <w:rPr>
          <w:b/>
          <w:sz w:val="24"/>
        </w:rPr>
        <w:t xml:space="preserve">Таблица 1. </w:t>
      </w:r>
      <w:r>
        <w:rPr>
          <w:sz w:val="24"/>
        </w:rPr>
        <w:t xml:space="preserve">Требования ЧТЗ, подлежащие проверке, и методы их проверки</w:t>
      </w:r>
      <w:r/>
    </w:p>
    <w:tbl>
      <w:tblPr>
        <w:tblStyle w:val="1961"/>
        <w:tblInd w:w="0" w:type="dxa"/>
        <w:tblW w:w="5000" w:type="pct"/>
        <w:tblCellMar>
          <w:left w:w="30" w:type="dxa"/>
          <w:top w:w="30" w:type="dxa"/>
          <w:right w:w="30" w:type="dxa"/>
          <w:bottom w:w="20" w:type="dxa"/>
        </w:tblCellMar>
        <w:tblBorders/>
        <w:tblLayout w:type="fixed"/>
        <w:tblLook w:val="04A0" w:firstRow="1" w:lastRow="0" w:firstColumn="1" w:lastColumn="0" w:noHBand="0" w:noVBand="1"/>
      </w:tblPr>
      <w:tblGrid>
        <w:gridCol w:w="2041"/>
        <w:gridCol w:w="5918"/>
        <w:gridCol w:w="2246"/>
      </w:tblGrid>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000000" w:themeColor="text1"/>
                <w:position w:val="0"/>
                <w:sz w:val="20"/>
                <w:vertAlign w:val="baseline"/>
                <w:lang w:bidi="ar-SA"/>
              </w:rPr>
            </w:pPr>
            <w:r>
              <w:rPr>
                <w:rFonts w:eastAsia="Times New Roman"/>
                <w:b/>
                <w:i w:val="0"/>
                <w:caps w:val="0"/>
                <w:smallCaps w:val="0"/>
                <w:strike w:val="0"/>
                <w:vanish w:val="0"/>
                <w:color w:val="000000" w:themeColor="text1"/>
                <w:position w:val="0"/>
                <w:sz w:val="20"/>
                <w:vertAlign w:val="baseline"/>
                <w:lang w:bidi="ar-SA"/>
              </w:rPr>
              <w:t xml:space="preserve">Требование ЧТЗ</w:t>
            </w:r>
            <w:r>
              <w:rPr>
                <w:rFonts w:eastAsia="Times New Roman"/>
                <w:b w:val="0"/>
                <w:i w:val="0"/>
                <w:caps w:val="0"/>
                <w:smallCaps w:val="0"/>
                <w:strike w:val="0"/>
                <w:vanish w:val="0"/>
                <w:color w:val="000000" w:themeColor="text1"/>
                <w:position w:val="0"/>
                <w:sz w:val="20"/>
                <w:vertAlign w:val="baseline"/>
                <w:lang w:bidi="ar-SA"/>
              </w:rPr>
            </w:r>
            <w:r>
              <w:rPr>
                <w:rFonts w:eastAsia="Times New Roman"/>
                <w:b w:val="0"/>
                <w:i w:val="0"/>
                <w:caps w:val="0"/>
                <w:smallCaps w:val="0"/>
                <w:strike w:val="0"/>
                <w:vanish w:val="0"/>
                <w:color w:val="000000" w:themeColor="text1"/>
                <w:position w:val="0"/>
                <w:sz w:val="20"/>
                <w:vertAlign w:val="baseline"/>
                <w:lang w:bidi="ar-SA"/>
              </w:rPr>
            </w:r>
          </w:p>
        </w:tc>
        <w:tc>
          <w:tcPr>
            <w:shd w:val="clear" w:color="auto" w:fill="ffffff" w:themeFill="background1"/>
            <w:tcBorders/>
            <w:tcW w:w="5918"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Требование ЧТЗ (дословно)</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c>
          <w:tcPr>
            <w:shd w:val="clear" w:color="auto" w:fill="ffffff" w:themeFill="background1"/>
            <w:tcBorders/>
            <w:tcW w:w="2246"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Методы проверки</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4"/>
                <w:vertAlign w:val="baseline"/>
                <w:lang w:bidi="ar-SA"/>
              </w:rPr>
              <w:t xml:space="preserve">4.1.1</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4.1.1 Компонентный состав программного обеспечения</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4"/>
                <w:lang w:bidi="ar-SA"/>
              </w:rPr>
              <w:t xml:space="preserve">Программный комплекс определения типа подключенной нагрузки потребителя в сетях низкого напряжения 0,4кВ должен включать следующие программные комплексы и компоненты:</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4"/>
                <w:lang w:bidi="ar-SA"/>
              </w:rPr>
              <w:t xml:space="preserve">4.1.1.1 Программный комплекс «Аналитика профилей гармонических составляющих» в состав которого входят:</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4"/>
                <w:lang w:bidi="ar-SA"/>
              </w:rPr>
              <w:t xml:space="preserve">4.1.1.1.1 Программный компонент «Загрузчик профиля»;</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4"/>
                <w:lang w:bidi="ar-SA"/>
              </w:rPr>
              <w:t xml:space="preserve">4.1.1.1.2 Программный компонент «Идентификация»;</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4"/>
                <w:lang w:bidi="ar-SA"/>
              </w:rPr>
              <w:t xml:space="preserve">4.1.1.1.3 Программный компонент «Обучение»;</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4"/>
                <w:lang w:bidi="ar-SA"/>
              </w:rPr>
              <w:t xml:space="preserve">4.1.1.1.4 Программный компонент «Выгрузка».</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4"/>
                <w:lang w:bidi="ar-SA"/>
              </w:rPr>
              <w:t xml:space="preserve">4.1.1.2 Программный компонент «Интеграция»;</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4"/>
                <w:lang w:bidi="ar-SA"/>
              </w:rPr>
              <w:t xml:space="preserve">4.1.1.3 Программный компонент «Администрирование»;</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4.1.1.4 Программный компонент «Управление».</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7.3.1</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4"/>
                <w:vertAlign w:val="baseline"/>
                <w:lang w:bidi="ar-SA"/>
              </w:rPr>
              <w:t xml:space="preserve">4.1.2.1.1–4.1.2.1.4</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4.1.2.1.1 Общие требования к программному комплексу включают в себя требования к алгоритмам использования и решаемым задачам совокупностью программных комплексов и компонент, перечисленных в п. 4.1.1 этого ТЗ.</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4"/>
                <w:lang w:bidi="ar-SA"/>
              </w:rPr>
              <w:t xml:space="preserve">4.1.2.1.2 Программное обеспечение в режиме «Обучение» состоит из следующих функциональных блоков:</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4"/>
                <w:lang w:bidi="ar-SA"/>
              </w:rPr>
              <w:t xml:space="preserve">серверное ПО, обучающее ИНС, выполняющееся на сервере с достаточным количеством ресурсов;</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4"/>
                <w:lang w:bidi="ar-SA"/>
              </w:rPr>
              <w:t xml:space="preserve">ПО, получающее на вход обучающие избыточные данные, предназначенные для выявления новых типов нагрузок, формирующее данные для обучения ИНС в лабораторных условиях.</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4"/>
                <w:lang w:bidi="ar-SA"/>
              </w:rPr>
              <w:t xml:space="preserve">4.1.2.1.3 Программное обеспечение в режиме «Эксплуатация» состоит из следующих функциональных блоков:</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4"/>
                <w:lang w:bidi="ar-SA"/>
              </w:rPr>
              <w:t xml:space="preserve">встраиваемое ПО в модуль ИИ в виде сжатой ИНС, предоставляющее информацию об определенных типах нагрузки, а также встраиваемое ПО приборов учета, предоставляющее дополнительные данные для достоверизации типа нагрузки;</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4"/>
                <w:lang w:bidi="ar-SA"/>
              </w:rPr>
              <w:t xml:space="preserve">ПО, являющееся встраиваемым компонентом в ПО индустриального партнера ceCloud, выполняющее функции подтверждения достоверности определения типа нагрузки, в том числе на основе информации о фактических типах нагрузки.</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4.1.2.1.4 Технические требования как к серверной составляющей, так и встраиваемой в разных режимах работы, могут быть различны, должны быть определены на этапе технического проектирования и изложены в пояснительной записке.</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7.3.1, 7.3.11</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4.1.2.1.5</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4.1.2.1.5 Исполнитель проводит следующие работы:</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проведение контрольных экспериментов в лабораторных условиях, не требующих специализированного оснащения для снятия показаний от реальных потребителей.</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верификация предложенных индустриальным партнером методик сбора, анализа, оценок полученных данных на тестовых данных, прилагаемых к методике</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повторн</w:t>
            </w:r>
            <w:r>
              <w:rPr>
                <w:rFonts w:eastAsia="Times New Roman"/>
                <w:sz w:val="20"/>
                <w:lang w:bidi="ar-SA"/>
              </w:rPr>
              <w:t xml:space="preserve">ые контрольные эксперименты с целью выявления воспроизводимости заявленных фактов относительно выделяемости и достоверности идентификации типов оборудования на основании описаний о номенклатуре измеряемых параметров, способах получения измеряемых значений.</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Индустриальный партнер предоставляет следующие входные данные:</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методики контрольных экспериментов, которые должны включать предположения о значимости тех или иных факторов для идентификации нагрузок;</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описания экспериментов в лабораторных условиях и в реальных электрических сетях по определению типов нагрузок</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7.3.2, 7.3.3, 7.3.16</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4.1.2.1.6</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4.1.2.1.6 В рамках программного продукта должны быть решены следующие задачи:</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выявление типичных характеристик параметров электросети, регистрируемых для оборудования из согласованного Перечня (Приложение №2, таблица 1). Выявление типичных характеристик осу</w:t>
            </w:r>
            <w:r>
              <w:rPr>
                <w:rFonts w:eastAsia="Times New Roman"/>
                <w:sz w:val="20"/>
                <w:lang w:bidi="ar-SA"/>
              </w:rPr>
              <w:t xml:space="preserve">ществляется на основе данных, предоставленных индустриальным партнером, и результатов НИР, описывающих идеальную номенклатуру параметров электрической сети, гарантирующих различимость оборудования из Перечня и предоставляющего методику различения нагрузок;</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определение за заданный период времени типа подключенной нагрузки и ее мощности с заданной точностью и достоверностью. Ожидаемая точность и достоверность для каждого вида нагрузок описана в Перечне (Приложение №2, таблица 1).</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7.2.24, 7.2.25, 7.2.26, 7.3.16</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4.1.2.1.7</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4.1.2.1.7 Для методов, которые будут использованы при обучении и переобучении ИНС, передаваемых индустриальному партнеру, должны быть реализованы методы REST API.</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7.2.23, 7.2.27–7.2.34, 7.3.10</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4.1.2.1.8</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4.1.2.1.8 Все методы, на которые предоставляется API должны иметь модульные тесты (positive и negative) и тесты производительности.</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7.3.2, 7.2.35</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4.1.2.1.9–4.1.2.1.10</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4.1.2.1.9 Методы, которые будут использованы для решения задач, перечисленных в этом разделе, должны быть уточнены на этапе технического проектирования и  оформлены в пояснительной записке (ГОСТ 19.404-78)</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4.1.2.1.10 Перечень решаемых задач, перечисленных в этом разделе, может быть уточнен (скорректирован) на этапе технического проектирования с учетом полученных экспериментальных данных и должен быть оформлен в пояснительной записке (ГОСТ 19.404-78)</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7.3.1, 7.3.10</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4.1.2.2.1–4.1.2.2.4</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4.1.2.2.1 В состав программного комплекса «Аналитика профилей гармонических составляющих» должны входить алгоритмы определения нагрузок, приведенных в Приложении №2 табл.1. Алгоритмы реализуются в ПК «Идентификация» и ПК «Обучение».</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4.1.2.2.2 Приложение №2 табл.1 и номенклатура измерений, из которых командой разработки алгоритмов выбираются входные данные для алгоритмов идентиф</w:t>
            </w:r>
            <w:r>
              <w:rPr>
                <w:rFonts w:eastAsia="Times New Roman"/>
                <w:sz w:val="20"/>
                <w:lang w:bidi="ar-SA"/>
              </w:rPr>
              <w:t xml:space="preserve">икации нагрузок (ПК «Идентификация») и оценки их достоверности (ПК «Обучение»),  по согласованию с индустриальным партнером могут быть скорректированы на основе результатов НИР, предоставленных индустриальным партнером на этапе технического проектирования;</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4.1.2.2.3 Программный</w:t>
            </w:r>
            <w:r>
              <w:rPr>
                <w:rFonts w:eastAsia="Times New Roman"/>
                <w:sz w:val="20"/>
                <w:lang w:bidi="ar-SA"/>
              </w:rPr>
              <w:t xml:space="preserve"> комплекс «Аналитика профилей гармонических составляющих» предполагает работу в одном из двух режимов («Эксплуатация», «Обучение») в зависимости от параметров его запуска или в зависимости от роли, возможности которой определяются в ПК «Администрирование».</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4.1.2.2.4 Для работы ПК «Анализ профилей гармонических составляющих» в режиме «Обучение» используется ПК «Обучение» и ПК «Идентификация».</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7.3.3, 7.3.11</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4.1.2.3.1–4.1.2.3.6</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4.1.2.3.1 Программный компонент «Загрузчик профиля» входит в состав ПК «Анализ профилей гармонических составляющих» и относится к серверной части ПО.</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4.1.2.3.2 Программный компонент «Загрузчик профиля» должен обеспечивать сбор и хранение информации о перечнях поддерживаемого оборудования (типах оборудования, экземплярах оборудования),  типовых профилях нагрузок и их параметрах (Приложение №1, табл. 1).</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4.1.2.3.3 ПК «Загрузчик профиля» должен включать базу данных, содержащую формальные описания профилей и результатов экспериментов по их использованию с целью выявления нагрузок (как успешные эксперименты, так и неудачные).</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4.1.2.3.4 Описания профилей нагрузок должны содержать информацию о способе получения данных и образцы данных, полученных описанным способом.</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4.1.2.3.5 П</w:t>
            </w:r>
            <w:r>
              <w:rPr>
                <w:rFonts w:eastAsia="Times New Roman"/>
                <w:sz w:val="20"/>
                <w:lang w:bidi="ar-SA"/>
              </w:rPr>
              <w:t xml:space="preserve">еречень параметров измерений, осуществляемых для получения профиля, является существенной частью описания профиля. Формат хранения описаний профилей и методик их получения должен быть утвержден индустриальным партнером на этапе технического проектирования.</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4.1.2.3.6 В ПК «Загрузка профилей» должна осуществляться защита результатов измерений, хранящихся в БД, от несанкционированного доступа (посредством аутентификации пользователя БД).</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7.2.3–7.2.12, 7.3.4</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4.1.2.4.1–4.1.2.4.9</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4.1.2.4.1 Программный компонент «Идентификация» включает в себя</w:t>
            </w:r>
            <w:r>
              <w:rPr>
                <w:rFonts w:eastAsia="Times New Roman"/>
                <w:sz w:val="20"/>
                <w:lang w:bidi="ar-SA"/>
              </w:rPr>
              <w:t xml:space="preserve"> алгоритмы определения типа нагрузки. Под определением типа подразумевается выдвижение гипотезы о присутствии значимых признаков нагрузки в потоке данных, локализация этих признаков с точностью до устройства учета потребителя или устройства сбора данных от</w:t>
            </w:r>
            <w:r>
              <w:rPr>
                <w:rFonts w:eastAsia="Times New Roman"/>
                <w:sz w:val="20"/>
                <w:lang w:bidi="ar-SA"/>
              </w:rPr>
              <w:t xml:space="preserve"> группы потребителей, проверка гипотезы на основе имеющихся исторических данных, классифицирование типов подключаемой нагрузки согласно Перечню (Приложению №2, табл. 1), оценка достоверности факта принадлежности локализованных устройств выделенному классу.</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4.1.2.4.2 Программный компонент «Идентификация» должен быть реализован в двух режимах: «Идентификация.Обучение» и «Идентификация.Эксплуатация».</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4.1.2.4.3 Программный компонент «Идентификация.Эксплуатация» должен  представлять из себя компактную ИНС, загружаемую в модуль ИИ в составе ПУ.</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4.1.2.4.4 Программный компонент «Идентификация.Обучение» должен представлять собой программный компонент, который может быть запущен на сервере и имеет доступ к расширенной номенклатуре измерений и исторических данных.</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4.1.2.4.5  Программный компонент «Идентификация» должен обеспечивать идентификацию измеренных профилей на основании</w:t>
            </w:r>
            <w:r>
              <w:rPr>
                <w:rFonts w:eastAsia="Times New Roman"/>
                <w:sz w:val="20"/>
                <w:lang w:bidi="ar-SA"/>
              </w:rPr>
              <w:t xml:space="preserve"> информации, поступающей посредством ПК «Загрузчик профиля» (исторические данные) и «Интеграция»  (данные, считываемые из ПО индустриального партнера «ceCloud»). Перечень поддерживаемых запросов должен быть сформирован на этапе технического проектирования.</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4.1.2.4.6 На этапе технического проектирования выбирается и ф</w:t>
            </w:r>
            <w:r>
              <w:rPr>
                <w:rFonts w:eastAsia="Times New Roman"/>
                <w:sz w:val="20"/>
                <w:lang w:bidi="ar-SA"/>
              </w:rPr>
              <w:t xml:space="preserve">иксируется устройство (микроконтроллер), на котором тестируется встраиваемая часть ПО, отвечающая за запуск алгоритмов из состава ПК «Идентификация». Работы по размещению и запуску на контроллерах с меньшим количеством ресурсов не входят в границы проекта.</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4.1.2.4.7 Алгоритмы идентификации должны сопровождаться описаниями имеющихся на момент их создания измеренных параметров (входных данных) и методики получения таких входных данных, подтвержденные индустриальным партнером.</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4.1.2.4.8 Алгоритмы, предназначенные для работы на устройстве, должны сопровождаться описаниями доступных входных данных и методикой их получения, согласованной с индустриальным партнером.</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4.1.2.4.9 В случае, если реализация алгоритмов определения нагрузки с требуемой достоверностью на соответствующем этапе технически недостижима на объеме д</w:t>
            </w:r>
            <w:r>
              <w:rPr>
                <w:rFonts w:eastAsia="Times New Roman"/>
                <w:sz w:val="20"/>
                <w:lang w:bidi="ar-SA"/>
              </w:rPr>
              <w:t xml:space="preserve">анных, предоставленном индустриальным партнером, необходимо предоставить обоснования, подтверждающие факт неразличимости нагрузок в ситуациях их неразличимости и предложить алгоритмы, обеспечивающие определение нагрузки с реально достижимой достоверностью.</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7.2.22, 7.2.24, 7.2.25, 7.2.26, 7.3.5</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4.1.2.5.1–4.1.2.5.3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4.1.2.5.1 Программный компонент «Обучение» должен включать алгоритм, позволяющий повлиять на принятие решений алгоритмами, которые будут использоваться ПК «Идентификация» (повысить/понизить достоверность).</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4.1.2.5.2 Программный компонент «Обучение» должен представлять собой инструмент, позволяющий расширить перечень класс</w:t>
            </w:r>
            <w:r>
              <w:rPr>
                <w:rFonts w:eastAsia="Times New Roman"/>
                <w:sz w:val="20"/>
                <w:lang w:bidi="ar-SA"/>
              </w:rPr>
              <w:t xml:space="preserve">ов нагрузки новыми, имеющими заданный Исполнителем набор внешних интерфейсов. Описание интерфейсов для расширения Перечня алгоритмов должно быть сформировано на этапе технического проекта (ТП), изложено в пояснительной записке к ТП и утверждено Заказчиком.</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4.1.2.5.3 На этапе технического проекта исполнителем и индустриальным партнером должны быть сформированы и согласованы критерии оценки качества классификации нагрузки обученной моделью.</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7.2.17, 7.2.23, 7.2.27–7.2.34, 7.3.6</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4.1.2.6.1</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4.1.2.6.1 Программный компонент «Выгрузка» является серверным компонентом и должен обеспечивать формирование отчетов (в виде json-сообщений, csv или записей в таблицы базы данных), содержащих информацию </w:t>
            </w:r>
            <w:r>
              <w:rPr>
                <w:rFonts w:eastAsia="Times New Roman"/>
                <w:sz w:val="20"/>
                <w:lang w:bidi="ar-SA"/>
              </w:rPr>
              <w:t xml:space="preserve">о результатах идентификации, с оценкой степени достоверности полученных результатов классификации на основании метрик, утвержденных Заказчиком или путем сравнения на эталонных примерах, предоставленных Заказчиком и описываемых в ПМИ программного комплекса.</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7.2.22, 7.2.24, 7.2.25, 7.3.7</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4.1.2.7.1–4.1.2.7.3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4.1.2.7.1 Программный компонент «Администрирование» должен обеспечивать управление правами доступа для различных категорий пользователей.</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4.1.2.7.2 Программный компонент «Администрирование» должен поддерживать не менее трех уровней доступа к данным:  Администратор, Менеджер и Абонент, которые определят возможность исполнения запросов при интеграции с ПО «ceCloud».</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4.1.2.7.3 Программный компонент «Администрирование» должен обеспечивать авторизацию посредством того же сервера (сервиса) авторизации, что и ПО «ceCloud».</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7.3.8</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4.1.2.8.1–4.1.2.8.3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4.1.2.8.1 Программный компонент «Интеграция» должен обеспечивать получение информации из внешней системы, указанной Заказчиком («ceCloud»), и гарантировать доступность её при идентификации типов подключенных нагрузок потребителя.</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4.1.2.8.2 Программный компонент «Интеграция» должен отвечать на запросы и передавать информацию во внешнюю систему, указанную Заказчиком («сeCloud»).</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4.1.2.8.3 Перечень поддерживаемых запросов, входные и выходные параметры этих запросов согласовываются с ИП на этапе технического проектирования и отражаются в ПЗ.</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7.3.9</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4.1.2.9 (в тексте ЧТЗ – 4.1.2.7.1)</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4.1.2.7.1 Программный компонент «Управление» должен обеспечивать конфигурированием и версионированием ИНС и/или алгоритмов определения нагрузки.</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7.2.16–7.2.23, 7.2.27–7.2.34, 7.3.10</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4.1.3.1</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4.1.3.1  В режиме «Обучение»:</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ПО «ceCloud», разрабатываемое Индустриальным партнером, выполняет сбор данных и передает из через API в ПК «Интеграция» с целью обучения и дообучения модели, который в свою очередь формирует типичные шаблоны данных;</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7.2.3–7.2.12, 7.2.23, 7.3.11</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4.1.3.3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4.1.3.3 В режиме «Эксплуатация»:</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Приборы учета электроэнергии с модулем ИИ, на основе данных учета электроэнергии и измерений параметров электрической сети, используя типичные шаблоны данных, формируют информацию о характере нагрузки и типе подключенного оборудования в ПО «ceCloud»;</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ПО «ceCloud» повышает достоверность данных за счет дополнения</w:t>
            </w:r>
            <w:r>
              <w:rPr>
                <w:rFonts w:eastAsia="Times New Roman"/>
                <w:sz w:val="20"/>
                <w:lang w:bidi="ar-SA"/>
              </w:rPr>
              <w:t xml:space="preserve"> данных о типах подключенного оборудования историческим и вспомогательными данными и представляет пользователю отчет в табличной и графической форме (в виде схемы электрической сети) о типе подключенного оборудования в распределительной электрической сети.</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7.2.25, 7.2.26, 7.3.11</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4.1.4.1–4.1.4.3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4.1.4.1 Входными данным для программного компонента «Загрузчик профиля» являются обучающие данные, полученные индустриальным партнером в лабораторных условиях.</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Выходными данными для программного компонента «Загрузчик профиля» являются записи в базе данных.</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4.1.4.2 Входными данным для программного компонента «Идентификация» являются парамет</w:t>
            </w:r>
            <w:r>
              <w:rPr>
                <w:rFonts w:eastAsia="Times New Roman"/>
                <w:sz w:val="20"/>
                <w:lang w:bidi="ar-SA"/>
              </w:rPr>
              <w:t xml:space="preserve">ры исследуемого участка электрической сети (уровень среднего тока, напряжения, потребляемой мощности, спектральный состав, несинусоидальность, активное и реактивное сопротивление, несимметрия, динамические характеристики потребляемого тока и др ) согласно </w:t>
            </w:r>
            <w:r>
              <w:rPr>
                <w:rFonts w:eastAsia="Times New Roman"/>
                <w:sz w:val="20"/>
                <w:lang w:bidi="ar-SA"/>
              </w:rPr>
              <w:t xml:space="preserve">перечню и регламенту измерений, необходимых для определения характера нагрузки в распределительных сетях низкого напряжения, предоставленного Индустриальным партнером. (Перечень разрабатывается Индустриальным партнером в рамках пункта 3.1.1.4 данного ЧТЗ).</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Входные и выходные данные для программных компонент «Идентификация», «Обучение», «Выгрузка», «Администрирование», «Интеграция», «Управление» определяются на этапе технического проектирования.</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4.1.4.3 Данные должны поступать в стандартизированном формате, например, json, csv, xceCloud API, parquet (формат protobuf). Поддерживаемые форматы входных данных будут уточнены на этапе технического проектирования.</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7.2.3, 7.2.7, 7.2.12, 7.2.26, 7.2.33, 7.3.12</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4.1.5.1–4.1.5.2</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4.1.5.1 Программный комплекс на уровне серверного ПО не обеспечивает </w:t>
            </w:r>
            <w:r>
              <w:rPr>
                <w:rFonts w:eastAsia="Times New Roman"/>
                <w:sz w:val="20"/>
                <w:lang w:bidi="ar-SA"/>
              </w:rPr>
              <w:t xml:space="preserve">исполнение операций в реальном времени. При этом методы должны работать с заранее оговоренными временами задержки (предсказуемым и задокументированным временем выполнения обработки порции данных  заданного размера на фиксированных вычислительных ресурсах).</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4.1.5.2 Программный комплекс на уровне встраиваемого ПО должен обеспечивать обработку данных </w:t>
            </w:r>
            <w:r>
              <w:rPr>
                <w:rFonts w:eastAsia="Times New Roman"/>
                <w:sz w:val="20"/>
                <w:lang w:bidi="ar-SA"/>
              </w:rPr>
              <w:t xml:space="preserve">с задержкой, не препятствующей своевременной обработке следующей порции поступающих данных. Обрабатываемый за единицу времени объем данных должен быть зафиксирован на этапе технического проектирования для микроконтроллера, использующегося в тестовых целях.</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7.3.13</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4.2.1.1, 4.2.2.1–4.2.2.2, 4.2.3.1</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4.2.1.1 Надежное (устойчивое) функционирование модуля должно быть обеспечено выполнением совокупности организационно-технических мероприятий, перечень которых приведен ниже:</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организацией бесперебойного питания технических средств;</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выпо</w:t>
            </w:r>
            <w:r>
              <w:rPr>
                <w:rFonts w:eastAsia="Times New Roman"/>
                <w:sz w:val="20"/>
                <w:lang w:bidi="ar-SA"/>
              </w:rPr>
              <w:t xml:space="preserve">лнением рекомендаций Министерства труда и социального развития РФ, изложенных в Постановлении от 23 июля 1998 г. «Об утверждении межотраслевых типовых норм времени на работы по сервисному обслуживанию ПЭВМ и оргтехники и сопровождению программных средств»;</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необходимым уровнем квалификации сотрудников профильных подразделений.</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4.2.2.1. Время восстановления после отказа, вызванного сбоем электропитания технических средств</w:t>
            </w:r>
            <w:r>
              <w:rPr>
                <w:rFonts w:eastAsia="Times New Roman"/>
                <w:sz w:val="20"/>
                <w:lang w:bidi="ar-SA"/>
              </w:rPr>
              <w:t xml:space="preserve"> (иными внешними факторами), не фатальным сбоем (не крахом) операционной системы, не должно превышать времени, необходимого на перезагрузку операционной системы и запуск модуля, при условии соблюдения условий эксплуатации технических и программных средств.</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4.2.2.2</w:t>
            </w:r>
            <w:r>
              <w:rPr>
                <w:rFonts w:eastAsia="Times New Roman"/>
                <w:sz w:val="20"/>
                <w:lang w:bidi="ar-SA"/>
              </w:rPr>
              <w:t xml:space="preserve">. Время восстановления после отказа, вызванного неисправностью технических средств, фатальным сбоем (крахом) операционной системы, не должно превышать времени, требуемого на устранение неисправностей технических средств и переустановки программных средств.</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4.2.3.1. Отказы возможны вследст</w:t>
            </w:r>
            <w:r>
              <w:rPr>
                <w:rFonts w:eastAsia="Times New Roman"/>
                <w:sz w:val="20"/>
                <w:lang w:bidi="ar-SA"/>
              </w:rPr>
              <w:t xml:space="preserve">вие некорректных действий оператора (пользователя) при взаимодействии с операционной системой. Во избежание возникновения отказов по указанной выше причине следует обеспечить работу конечного пользователя без предоставления ему административных привилегий.</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7.3.14</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4.3.1–4.3.3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4.3.1.1 Специальные условия не требуются. ПО используется в отапливаемых помещениях с нормальной температурой и влажностью.</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4.3.2.1 Не требует проведения каких-либо видов обслуживания.</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4.3.3.1 Для разработки необходимы специалисты, обладающие базовыми навыками программирования алгоритмов и специальных функций (С/C++, Python, shell. кроссплатформенный .NET Framework для операционных систем Linux с целью</w:t>
            </w:r>
            <w:r>
              <w:rPr>
                <w:rFonts w:eastAsia="Times New Roman"/>
                <w:sz w:val="20"/>
                <w:lang w:bidi="ar-SA"/>
              </w:rPr>
              <w:t xml:space="preserve"> интеграции с ПО «ceCloud», SQL, JavaScript) и опытом сборки/запуска программного обеспечения в контейнерах (Docker, conteinerd). К специалистам предъявляются требования уверенного использования и программирования приложений для  операционных систем Linux.</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Для эксплуатации необходимы специалисты, задачей которых будет выполнение всех ключевых действий осуществляется по руководствам, созданных разработчиками ПО, однако необходимо общее понимание </w:t>
            </w:r>
            <w:r>
              <w:rPr>
                <w:rFonts w:eastAsia="Times New Roman"/>
                <w:sz w:val="20"/>
                <w:lang w:bidi="ar-SA"/>
              </w:rPr>
              <w:t xml:space="preserve">принципов обучения искусственных нейронных сетей и основных методов численного моделирования работы оборудования, а также наладки и эксплуатации ПО «ceCloud» разработки Индустриального партнера и администрировать операционных систем Linux и баз данных SQL.</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5.1–5.4, 7.3.15, 7.3.14</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4.4.1–4.4.2</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4.4.1 Развертывание и исполнение программных компонент в режиме «Обучение» могут считаться не ограниченными.</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4.4.2 Развертывание и исполнение программных компонент в режиме «Эксплуатация» должны быть уточнены на этапе технического проектирования.</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Требования к серверной части могут быть  уточнены на этапах технического проектирования и рабочего проекта и отражены в «Руководстве системного программиста» (разрабатывается согласно п.4.2).</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5.2, 7.3.15</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4.5.1.1</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4.5.1.1 Серверная часть ПО работает под управлением </w:t>
            </w:r>
            <w:r>
              <w:rPr>
                <w:rFonts w:eastAsia="Times New Roman"/>
                <w:sz w:val="20"/>
                <w:lang w:bidi="ar-SA"/>
              </w:rPr>
              <w:t xml:space="preserve">ОС Linux. На отдельные компоненты фреймворка могут накладываться дополнительные ограничения на этапе технического проектирования. Гарантируется, что версия ОС Linux, на которой будет использоваться ПО будет не старше, чем Linux Debian 10 (Astra Linux LTS).</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7.3.15</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4.5.1.2</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4.5.1.2 Часть встра</w:t>
            </w:r>
            <w:r>
              <w:rPr>
                <w:rFonts w:eastAsia="Times New Roman"/>
                <w:sz w:val="20"/>
                <w:lang w:bidi="ar-SA"/>
              </w:rPr>
              <w:t xml:space="preserve">иваемого ПО, предназначенная обучения, реализуется на устройствах и избыточными измерительными возможностями. Для дополнительных модулей (коммуникационных, измерительных) допускается использование операционной системы FreeRTOS по согласованию с заказчиком.</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7.3.13 (примечание)</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4.5.2.1–4.5.2.3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4.5.2.1 В рамках программного комплекса должна быть обеспечена программная совместимость для взаимодействия серверной части ПО, разрабатываемой СПбГУ, с ПО разработки Индустриального партнера «ceCloud».</w:t>
            </w:r>
            <w:r>
              <w:rPr>
                <w:rFonts w:eastAsia="Times New Roman"/>
                <w:lang w:bidi="ar-SA"/>
              </w:rPr>
            </w:r>
            <w:r>
              <w:rPr>
                <w:rFonts w:eastAsia="Times New Roman"/>
                <w:lang w:bidi="ar-SA"/>
              </w:rPr>
            </w:r>
          </w:p>
          <w:p>
            <w:pPr>
              <w:pStyle w:val="1827"/>
              <w:widowControl w:val="true"/>
              <w:pBdr/>
              <w:spacing/>
              <w:ind w:firstLine="0"/>
              <w:rPr>
                <w:rFonts w:eastAsia="Times New Roman"/>
                <w:lang w:bidi="ar-SA"/>
              </w:rPr>
            </w:pPr>
            <w:r>
              <w:rPr>
                <w:rFonts w:eastAsia="Times New Roman"/>
                <w:sz w:val="20"/>
                <w:lang w:bidi="ar-SA"/>
              </w:rPr>
              <w:t xml:space="preserve">4.5.2.2 Взаимодействие должно осществляться с  «ceCloud» посредством вызовов по REST API. Перечень поддерживаемых запросов должен быть зафиксирован на этапе технического проектирования и отражен в ПЗ.</w:t>
            </w:r>
            <w:r>
              <w:rPr>
                <w:rFonts w:eastAsia="Times New Roman"/>
                <w:lang w:bidi="ar-SA"/>
              </w:rPr>
            </w:r>
            <w:r>
              <w:rPr>
                <w:rFonts w:eastAsia="Times New Roman"/>
                <w:lang w:bidi="ar-SA"/>
              </w:rPr>
            </w:r>
          </w:p>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4.5.2.3 Данные от</w:t>
            </w:r>
            <w:r>
              <w:rPr>
                <w:rFonts w:eastAsia="Times New Roman"/>
                <w:sz w:val="20"/>
                <w:lang w:bidi="ar-SA"/>
              </w:rPr>
              <w:t xml:space="preserve"> устройств по каналом связи (LoRa и др. при необходимости) собираются автоматически по расписанию или вручную в ПО разработки Индустриального партнера с использованием протоколов обмена с устройствами, стандартизованными и применяемыми в электроэнергетике.</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7.3.9</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4.5.3.1</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4.5.3.1 Перечень используемых языков и сред разработки может быть уточнен на этапах эскизного и технического проекта. Предварительно выбраны для использования C/C++, Python, Golang, Typesc</w:t>
            </w:r>
            <w:r>
              <w:rPr>
                <w:rFonts w:eastAsia="Times New Roman"/>
                <w:sz w:val="20"/>
                <w:lang w:bidi="ar-SA"/>
              </w:rPr>
              <w:t xml:space="preserve">ript (и/или JavaScript). ПО Индустриального партнера также использует язык программирования C#, и систему управления базами данных на основе SQL. Окончательный список использованных и необходимых для работы технологий отражается в Руководстве программиста.</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7.3.15</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4.5.3.2</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4.5.3.2 Программные компоненты должны собирается одной из стандартных сборочных систем (make, cmake, meson и т.п.), размещается и тестироваться в контейнере (Docker). Разв</w:t>
            </w:r>
            <w:r>
              <w:rPr>
                <w:rFonts w:eastAsia="Times New Roman"/>
                <w:sz w:val="20"/>
                <w:lang w:bidi="ar-SA"/>
              </w:rPr>
              <w:t xml:space="preserve">ертывание осуществляется с использованием инструмента Docker Сompose (если применимо). Способ развертывания программы как в серверной, так и встраиваемой частях описывается на этапе технического проектирования и должен быть отражен в пояснительной записке.</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7.3.15</w:t>
            </w:r>
            <w:r>
              <w:rPr>
                <w:rFonts w:eastAsia="Times New Roman"/>
                <w:lang w:bidi="ar-SA"/>
              </w:rPr>
            </w:r>
            <w:r>
              <w:rPr>
                <w:rFonts w:eastAsia="Times New Roman"/>
                <w:lang w:bidi="ar-SA"/>
              </w:rPr>
            </w:r>
          </w:p>
        </w:tc>
      </w:tr>
      <w:tr>
        <w:trPr/>
        <w:tc>
          <w:tcPr>
            <w:shd w:val="clear" w:color="auto" w:fill="ffffff" w:themeFill="background1"/>
            <w:tcBorders/>
            <w:tcW w:w="2041"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4.5.3.3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591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4.5.3.3 В качестве протокола взаимодействия между подсистемами ПО должно быть использовано станд</w:t>
            </w:r>
            <w:r>
              <w:rPr>
                <w:rFonts w:eastAsia="Times New Roman"/>
                <w:sz w:val="20"/>
                <w:lang w:bidi="ar-SA"/>
              </w:rPr>
              <w:t xml:space="preserve">артизированное API. Взаимодействие с ПО «ceCloud» осуществляется посредством REST API. Для взаимодействия со встраиваемым ПО допускается использование API сообщений. REST API должно быть документировано в соответствии со спецификацией OpenAPI 3.0 или выше.</w:t>
            </w:r>
            <w:r>
              <w:rPr>
                <w:rFonts w:eastAsia="Times New Roman"/>
                <w:lang w:bidi="ar-SA"/>
              </w:rPr>
            </w:r>
            <w:r>
              <w:rPr>
                <w:rFonts w:eastAsia="Times New Roman"/>
                <w:lang w:bidi="ar-SA"/>
              </w:rPr>
            </w:r>
          </w:p>
        </w:tc>
        <w:tc>
          <w:tcPr>
            <w:tcBorders/>
            <w:tcW w:w="2246"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7.2.1, 7.2.2, 7.3.15</w:t>
            </w:r>
            <w:r>
              <w:rPr>
                <w:rFonts w:eastAsia="Times New Roman"/>
                <w:lang w:bidi="ar-SA"/>
              </w:rPr>
            </w:r>
            <w:r>
              <w:rPr>
                <w:rFonts w:eastAsia="Times New Roman"/>
                <w:lang w:bidi="ar-SA"/>
              </w:rPr>
            </w:r>
          </w:p>
        </w:tc>
      </w:tr>
    </w:tbl>
    <w:p>
      <w:pPr>
        <w:pStyle w:val="1921"/>
        <w:keepNext w:val="true"/>
        <w:numPr>
          <w:ilvl w:val="0"/>
          <w:numId w:val="7"/>
        </w:numPr>
        <w:pBdr/>
        <w:spacing w:after="360" w:before="360" w:line="360" w:lineRule="auto"/>
        <w:ind w:firstLine="0" w:left="0"/>
        <w:jc w:val="center"/>
        <w:rPr/>
      </w:pPr>
      <w:r/>
      <w:bookmarkStart w:id="38" w:name="_Toc208574355_Copy_3"/>
      <w:r/>
      <w:bookmarkStart w:id="39" w:name="scroll-bookmark-2_Copy_3"/>
      <w:r/>
      <w:bookmarkStart w:id="40" w:name="scroll-bookmark-3_Copy_3"/>
      <w:r/>
      <w:bookmarkEnd w:id="39"/>
      <w:r>
        <w:rPr>
          <w:b/>
          <w:i w:val="0"/>
          <w:sz w:val="24"/>
        </w:rPr>
        <w:t xml:space="preserve">ТРЕБОВАНИЯ К ПРОГРАММНОЙ ДОКУМЕНТАЦИИ</w:t>
      </w:r>
      <w:bookmarkEnd w:id="38"/>
      <w:r/>
      <w:bookmarkEnd w:id="40"/>
      <w:r/>
      <w:r/>
    </w:p>
    <w:p>
      <w:pPr>
        <w:pStyle w:val="1922"/>
        <w:keepNext w:val="true"/>
        <w:numPr>
          <w:ilvl w:val="1"/>
          <w:numId w:val="7"/>
        </w:numPr>
        <w:pBdr/>
        <w:spacing w:after="240" w:before="240" w:line="360" w:lineRule="auto"/>
        <w:ind w:firstLine="709" w:left="567"/>
        <w:contextualSpacing w:val="true"/>
        <w:jc w:val="left"/>
        <w:rPr/>
      </w:pPr>
      <w:r/>
      <w:bookmarkStart w:id="41" w:name="_Toc208574356_Copy_3"/>
      <w:r/>
      <w:bookmarkStart w:id="42" w:name="scroll-bookmark-4_Copy_3"/>
      <w:r>
        <w:rPr>
          <w:b/>
          <w:i w:val="0"/>
          <w:sz w:val="24"/>
        </w:rPr>
        <w:t xml:space="preserve">Состав программной документации, предъявляемой на испытания</w:t>
      </w:r>
      <w:bookmarkEnd w:id="41"/>
      <w:r/>
      <w:bookmarkEnd w:id="42"/>
      <w:r/>
      <w:r/>
    </w:p>
    <w:p>
      <w:pPr>
        <w:pStyle w:val="1827"/>
        <w:pBdr/>
        <w:spacing w:afterAutospacing="1" w:beforeAutospacing="1" w:line="360" w:lineRule="auto"/>
        <w:ind w:firstLine="709"/>
        <w:contextualSpacing w:val="true"/>
        <w:jc w:val="both"/>
        <w:rPr/>
      </w:pPr>
      <w:r>
        <w:rPr>
          <w:sz w:val="24"/>
        </w:rPr>
        <w:t xml:space="preserve">Состав программной и эксплуатационной документации, предъявляемой на испытания, приведён в таблице 2. Обозначения документов соответствуют ведомости эксплуатационных документов RU.02068516.62.01.29-140 20 02.</w:t>
      </w:r>
      <w:r/>
    </w:p>
    <w:p>
      <w:pPr>
        <w:pStyle w:val="1827"/>
        <w:pBdr/>
        <w:spacing w:afterAutospacing="1" w:beforeAutospacing="1" w:line="360" w:lineRule="auto"/>
        <w:ind w:firstLine="709"/>
        <w:contextualSpacing w:val="true"/>
        <w:jc w:val="both"/>
        <w:rPr/>
      </w:pPr>
      <w:r>
        <w:rPr>
          <w:b/>
          <w:sz w:val="24"/>
        </w:rPr>
        <w:t xml:space="preserve">Таблица 2. </w:t>
      </w:r>
      <w:r>
        <w:rPr>
          <w:sz w:val="24"/>
        </w:rPr>
        <w:t xml:space="preserve">Состав программной и эксплуатационной документации, предъявляемой на испытания</w:t>
      </w:r>
      <w:r/>
    </w:p>
    <w:tbl>
      <w:tblPr>
        <w:tblStyle w:val="1961"/>
        <w:tblInd w:w="0" w:type="dxa"/>
        <w:tblW w:w="10196" w:type="dxa"/>
        <w:tblCellMar>
          <w:left w:w="30" w:type="dxa"/>
          <w:top w:w="30" w:type="dxa"/>
          <w:right w:w="30" w:type="dxa"/>
          <w:bottom w:w="20" w:type="dxa"/>
        </w:tblCellMar>
        <w:tblBorders/>
        <w:tblLayout w:type="fixed"/>
        <w:tblLook w:val="04A0" w:firstRow="1" w:lastRow="0" w:firstColumn="1" w:lastColumn="0" w:noHBand="0" w:noVBand="1"/>
      </w:tblPr>
      <w:tblGrid>
        <w:gridCol w:w="2549"/>
        <w:gridCol w:w="2549"/>
        <w:gridCol w:w="2549"/>
        <w:gridCol w:w="2548"/>
      </w:tblGrid>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000000" w:themeColor="text1"/>
                <w:position w:val="0"/>
                <w:sz w:val="20"/>
                <w:vertAlign w:val="baseline"/>
                <w:lang w:bidi="ar-SA"/>
              </w:rPr>
            </w:pPr>
            <w:r>
              <w:rPr>
                <w:rFonts w:eastAsia="Times New Roman"/>
                <w:b/>
                <w:i w:val="0"/>
                <w:caps w:val="0"/>
                <w:smallCaps w:val="0"/>
                <w:strike w:val="0"/>
                <w:vanish w:val="0"/>
                <w:color w:val="000000" w:themeColor="text1"/>
                <w:position w:val="0"/>
                <w:sz w:val="20"/>
                <w:vertAlign w:val="baseline"/>
                <w:lang w:bidi="ar-SA"/>
              </w:rPr>
              <w:t xml:space="preserve">Наименование документа</w:t>
            </w:r>
            <w:r>
              <w:rPr>
                <w:rFonts w:eastAsia="Times New Roman"/>
                <w:b w:val="0"/>
                <w:i w:val="0"/>
                <w:caps w:val="0"/>
                <w:smallCaps w:val="0"/>
                <w:strike w:val="0"/>
                <w:vanish w:val="0"/>
                <w:color w:val="000000" w:themeColor="text1"/>
                <w:position w:val="0"/>
                <w:sz w:val="20"/>
                <w:vertAlign w:val="baseline"/>
                <w:lang w:bidi="ar-SA"/>
              </w:rPr>
            </w:r>
            <w:r>
              <w:rPr>
                <w:rFonts w:eastAsia="Times New Roman"/>
                <w:b w:val="0"/>
                <w:i w:val="0"/>
                <w:caps w:val="0"/>
                <w:smallCaps w:val="0"/>
                <w:strike w:val="0"/>
                <w:vanish w:val="0"/>
                <w:color w:val="000000" w:themeColor="text1"/>
                <w:position w:val="0"/>
                <w:sz w:val="20"/>
                <w:vertAlign w:val="baseline"/>
                <w:lang w:bidi="ar-SA"/>
              </w:rPr>
            </w:r>
          </w:p>
        </w:tc>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Обозначение документа</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Требования</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c>
          <w:tcPr>
            <w:shd w:val="clear" w:color="auto" w:fill="ffffff" w:themeFill="background1"/>
            <w:tcBorders/>
            <w:tcW w:w="2548"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Количество экз.</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r>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Программный комплекс определения типа подключённой нагрузки потребителя в сетях низкого напряжения 0,4 кВ. План-график выполняемых работ</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б/н</w:t>
            </w:r>
            <w:r>
              <w:rPr>
                <w:rFonts w:eastAsia="Times New Roman"/>
                <w:lang w:bidi="ar-SA"/>
              </w:rPr>
            </w:r>
            <w:r>
              <w:rPr>
                <w:rFonts w:eastAsia="Times New Roman"/>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В свободной форме (ЧТЗ п. 7.2)</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На электронном носителе</w:t>
            </w:r>
            <w:r>
              <w:rPr>
                <w:rFonts w:eastAsia="Times New Roman"/>
                <w:lang w:bidi="ar-SA"/>
              </w:rPr>
            </w:r>
            <w:r>
              <w:rPr>
                <w:rFonts w:eastAsia="Times New Roman"/>
                <w:lang w:bidi="ar-SA"/>
              </w:rPr>
            </w:r>
          </w:p>
        </w:tc>
      </w:tr>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Программный комплекс определения типа подключённой нагрузки потребителя в сетях низкого напряжения 0,4 кВ. Спецификация</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RU.02068516.62.01.29-140 93 02</w:t>
            </w:r>
            <w:r>
              <w:rPr>
                <w:rFonts w:eastAsia="Times New Roman"/>
                <w:lang w:bidi="ar-SA"/>
              </w:rPr>
            </w:r>
            <w:r>
              <w:rPr>
                <w:rFonts w:eastAsia="Times New Roman"/>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ГОСТ 19.202-78</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На электронном носителе</w:t>
            </w:r>
            <w:r>
              <w:rPr>
                <w:rFonts w:eastAsia="Times New Roman"/>
                <w:lang w:bidi="ar-SA"/>
              </w:rPr>
            </w:r>
            <w:r>
              <w:rPr>
                <w:rFonts w:eastAsia="Times New Roman"/>
                <w:lang w:bidi="ar-SA"/>
              </w:rPr>
            </w:r>
          </w:p>
        </w:tc>
      </w:tr>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Программный комплекс определения типа подключённой нагрузки потребителя в сетях низкого напряжения 0,4 кВ. Текст программы</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RU.02068516.62.01.29-140 12 02</w:t>
            </w:r>
            <w:r>
              <w:rPr>
                <w:rFonts w:eastAsia="Times New Roman"/>
                <w:lang w:bidi="ar-SA"/>
              </w:rPr>
            </w:r>
            <w:r>
              <w:rPr>
                <w:rFonts w:eastAsia="Times New Roman"/>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ГОСТ 19.401-78</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На электронном носителе</w:t>
            </w:r>
            <w:r>
              <w:rPr>
                <w:rFonts w:eastAsia="Times New Roman"/>
                <w:lang w:bidi="ar-SA"/>
              </w:rPr>
            </w:r>
            <w:r>
              <w:rPr>
                <w:rFonts w:eastAsia="Times New Roman"/>
                <w:lang w:bidi="ar-SA"/>
              </w:rPr>
            </w:r>
          </w:p>
        </w:tc>
      </w:tr>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Программный комплекс определения типа подключённой нагрузки потребителя в сетях низкого напряжения 0,4 кВ. Описание программы</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RU.02068516.62.01.29-140 13 02</w:t>
            </w:r>
            <w:r>
              <w:rPr>
                <w:rFonts w:eastAsia="Times New Roman"/>
                <w:lang w:bidi="ar-SA"/>
              </w:rPr>
            </w:r>
            <w:r>
              <w:rPr>
                <w:rFonts w:eastAsia="Times New Roman"/>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ГОСТ 19.402-78</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На электронном носителе</w:t>
            </w:r>
            <w:r>
              <w:rPr>
                <w:rFonts w:eastAsia="Times New Roman"/>
                <w:lang w:bidi="ar-SA"/>
              </w:rPr>
            </w:r>
            <w:r>
              <w:rPr>
                <w:rFonts w:eastAsia="Times New Roman"/>
                <w:lang w:bidi="ar-SA"/>
              </w:rPr>
            </w:r>
          </w:p>
        </w:tc>
      </w:tr>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Программный комплекс определения типа подключённой нагрузки потребителя в сетях низкого напряжения 0,4 кВ. Программа и методика предварительных испытаний</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RU.02068516.62.01.29-140 51 02</w:t>
            </w:r>
            <w:r>
              <w:rPr>
                <w:rFonts w:eastAsia="Times New Roman"/>
                <w:lang w:bidi="ar-SA"/>
              </w:rPr>
            </w:r>
            <w:r>
              <w:rPr>
                <w:rFonts w:eastAsia="Times New Roman"/>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ГОСТ 19.301-79</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На электронном носителе</w:t>
            </w:r>
            <w:r>
              <w:rPr>
                <w:rFonts w:eastAsia="Times New Roman"/>
                <w:lang w:bidi="ar-SA"/>
              </w:rPr>
            </w:r>
            <w:r>
              <w:rPr>
                <w:rFonts w:eastAsia="Times New Roman"/>
                <w:lang w:bidi="ar-SA"/>
              </w:rPr>
            </w:r>
          </w:p>
        </w:tc>
      </w:tr>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Программный комплекс определения типа подключённой нагрузки потребителя в сетях низкого напряжения 0,4 кВ. Руководство системного программиста</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RU.02068516.62.01.29-140 32 02</w:t>
            </w:r>
            <w:r>
              <w:rPr>
                <w:rFonts w:eastAsia="Times New Roman"/>
                <w:lang w:bidi="ar-SA"/>
              </w:rPr>
            </w:r>
            <w:r>
              <w:rPr>
                <w:rFonts w:eastAsia="Times New Roman"/>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ГОСТ 19.503-79</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На электронном носителе</w:t>
            </w:r>
            <w:r>
              <w:rPr>
                <w:rFonts w:eastAsia="Times New Roman"/>
                <w:lang w:bidi="ar-SA"/>
              </w:rPr>
            </w:r>
            <w:r>
              <w:rPr>
                <w:rFonts w:eastAsia="Times New Roman"/>
                <w:lang w:bidi="ar-SA"/>
              </w:rPr>
            </w:r>
          </w:p>
        </w:tc>
      </w:tr>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Программный комплекс определения типа подключённой нагрузки потребителя в сетях низкого напряжения 0,4 кВ. Руководство программиста</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RU.02068516.62.01.29-140 33 02</w:t>
            </w:r>
            <w:r>
              <w:rPr>
                <w:rFonts w:eastAsia="Times New Roman"/>
                <w:lang w:bidi="ar-SA"/>
              </w:rPr>
            </w:r>
            <w:r>
              <w:rPr>
                <w:rFonts w:eastAsia="Times New Roman"/>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ГОСТ 19.504-79</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На электронном носителе</w:t>
            </w:r>
            <w:r>
              <w:rPr>
                <w:rFonts w:eastAsia="Times New Roman"/>
                <w:lang w:bidi="ar-SA"/>
              </w:rPr>
            </w:r>
            <w:r>
              <w:rPr>
                <w:rFonts w:eastAsia="Times New Roman"/>
                <w:lang w:bidi="ar-SA"/>
              </w:rPr>
            </w:r>
          </w:p>
        </w:tc>
      </w:tr>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Программный комплекс определения типа подключённой нагрузки потребителя в сетях низкого напряжения 0,4 кВ. Руководство оператора</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RU.02068516.62.01.29-140 34 02</w:t>
            </w:r>
            <w:r>
              <w:rPr>
                <w:rFonts w:eastAsia="Times New Roman"/>
                <w:lang w:bidi="ar-SA"/>
              </w:rPr>
            </w:r>
            <w:r>
              <w:rPr>
                <w:rFonts w:eastAsia="Times New Roman"/>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ГОСТ 19.505-79</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На электронном носителе</w:t>
            </w:r>
            <w:r>
              <w:rPr>
                <w:rFonts w:eastAsia="Times New Roman"/>
                <w:lang w:bidi="ar-SA"/>
              </w:rPr>
            </w:r>
            <w:r>
              <w:rPr>
                <w:rFonts w:eastAsia="Times New Roman"/>
                <w:lang w:bidi="ar-SA"/>
              </w:rPr>
            </w:r>
          </w:p>
        </w:tc>
      </w:tr>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Программный комплекс определения типа подключённой нагрузки потребителя в сетях низкого напряжения 0,4 кВ. Ведомость эксплуатационных документов</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RU.02068516.62.01.29-140 20 02</w:t>
            </w:r>
            <w:r>
              <w:rPr>
                <w:rFonts w:eastAsia="Times New Roman"/>
                <w:lang w:bidi="ar-SA"/>
              </w:rPr>
            </w:r>
            <w:r>
              <w:rPr>
                <w:rFonts w:eastAsia="Times New Roman"/>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ГОСТ 19.507-79</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На электронном носителе</w:t>
            </w:r>
            <w:r>
              <w:rPr>
                <w:rFonts w:eastAsia="Times New Roman"/>
                <w:lang w:bidi="ar-SA"/>
              </w:rPr>
            </w:r>
            <w:r>
              <w:rPr>
                <w:rFonts w:eastAsia="Times New Roman"/>
                <w:lang w:bidi="ar-SA"/>
              </w:rPr>
            </w:r>
          </w:p>
        </w:tc>
      </w:tr>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Программный комплекс определения типа подключённой нагрузки потребителя в сетях низкого напряжения 0,4 кВ. Формуляр</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RU.02068516.62.01.29-140 30 02</w:t>
            </w:r>
            <w:r>
              <w:rPr>
                <w:rFonts w:eastAsia="Times New Roman"/>
                <w:lang w:bidi="ar-SA"/>
              </w:rPr>
            </w:r>
            <w:r>
              <w:rPr>
                <w:rFonts w:eastAsia="Times New Roman"/>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ГОСТ 19.501-78</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На электронном носителе</w:t>
            </w:r>
            <w:r>
              <w:rPr>
                <w:rFonts w:eastAsia="Times New Roman"/>
                <w:lang w:bidi="ar-SA"/>
              </w:rPr>
            </w:r>
            <w:r>
              <w:rPr>
                <w:rFonts w:eastAsia="Times New Roman"/>
                <w:lang w:bidi="ar-SA"/>
              </w:rPr>
            </w:r>
          </w:p>
        </w:tc>
      </w:tr>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Задание на набор данных (тренировочный и тестовый наборы, номенклатура измерений, ограничения целевого устройства)</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б/н</w:t>
            </w:r>
            <w:r>
              <w:rPr>
                <w:rFonts w:eastAsia="Times New Roman"/>
                <w:lang w:bidi="ar-SA"/>
              </w:rPr>
            </w:r>
            <w:r>
              <w:rPr>
                <w:rFonts w:eastAsia="Times New Roman"/>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ЧТЗ п. 4.1.2.2.2</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На электронном носителе</w:t>
            </w:r>
            <w:r>
              <w:rPr>
                <w:rFonts w:eastAsia="Times New Roman"/>
                <w:lang w:bidi="ar-SA"/>
              </w:rPr>
            </w:r>
            <w:r>
              <w:rPr>
                <w:rFonts w:eastAsia="Times New Roman"/>
                <w:lang w:bidi="ar-SA"/>
              </w:rPr>
            </w:r>
          </w:p>
        </w:tc>
      </w:tr>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Частное техническое задание (предъявляется Заказчиком)</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RU.02068516.62.01.29-140 90</w:t>
            </w:r>
            <w:r>
              <w:rPr>
                <w:rFonts w:eastAsia="Times New Roman"/>
                <w:lang w:bidi="ar-SA"/>
              </w:rPr>
            </w:r>
            <w:r>
              <w:rPr>
                <w:rFonts w:eastAsia="Times New Roman"/>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ГОСТ 19.201-78</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На электронном носителе</w:t>
            </w:r>
            <w:r>
              <w:rPr>
                <w:rFonts w:eastAsia="Times New Roman"/>
                <w:lang w:bidi="ar-SA"/>
              </w:rPr>
            </w:r>
            <w:r>
              <w:rPr>
                <w:rFonts w:eastAsia="Times New Roman"/>
                <w:lang w:bidi="ar-SA"/>
              </w:rPr>
            </w:r>
          </w:p>
        </w:tc>
      </w:tr>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Пакет исходных кодов (репозитории backend – серверная часть, middleware – сервис-шлюз) с фиксацией ревизий</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б/н</w:t>
            </w:r>
            <w:r>
              <w:rPr>
                <w:rFonts w:eastAsia="Times New Roman"/>
                <w:lang w:bidi="ar-SA"/>
              </w:rPr>
            </w:r>
            <w:r>
              <w:rPr>
                <w:rFonts w:eastAsia="Times New Roman"/>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ЧТЗ п. 5.3</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На электронном носителе</w:t>
            </w:r>
            <w:r>
              <w:rPr>
                <w:rFonts w:eastAsia="Times New Roman"/>
                <w:lang w:bidi="ar-SA"/>
              </w:rPr>
            </w:r>
            <w:r>
              <w:rPr>
                <w:rFonts w:eastAsia="Times New Roman"/>
                <w:lang w:bidi="ar-SA"/>
              </w:rPr>
            </w:r>
          </w:p>
        </w:tc>
      </w:tr>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Протокол предварительных испытаний</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б/н</w:t>
            </w:r>
            <w:r>
              <w:rPr>
                <w:rFonts w:eastAsia="Times New Roman"/>
                <w:lang w:bidi="ar-SA"/>
              </w:rPr>
            </w:r>
            <w:r>
              <w:rPr>
                <w:rFonts w:eastAsia="Times New Roman"/>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 8.2.1, 8.2.4 ЧТЗ</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На электронном носителе</w:t>
            </w:r>
            <w:r>
              <w:rPr>
                <w:rFonts w:eastAsia="Times New Roman"/>
                <w:lang w:bidi="ar-SA"/>
              </w:rPr>
            </w:r>
            <w:r>
              <w:rPr>
                <w:rFonts w:eastAsia="Times New Roman"/>
                <w:lang w:bidi="ar-SA"/>
              </w:rPr>
            </w:r>
          </w:p>
        </w:tc>
      </w:tr>
      <w:tr>
        <w:trPr/>
        <w:tc>
          <w:tcPr>
            <w:shd w:val="clear" w:color="auto" w:fill="ffffff" w:themeFill="background1"/>
            <w:tcBorders/>
            <w:tcW w:w="254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Акт о результатах предварительных испытаний</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б/н</w:t>
            </w:r>
            <w:r>
              <w:rPr>
                <w:rFonts w:eastAsia="Times New Roman"/>
                <w:lang w:bidi="ar-SA"/>
              </w:rPr>
            </w:r>
            <w:r>
              <w:rPr>
                <w:rFonts w:eastAsia="Times New Roman"/>
                <w:lang w:bidi="ar-SA"/>
              </w:rPr>
            </w:r>
          </w:p>
        </w:tc>
        <w:tc>
          <w:tcPr>
            <w:tcBorders/>
            <w:tcW w:w="25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 8.2.4 ЧТЗ</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На электронном носителе</w:t>
            </w:r>
            <w:r>
              <w:rPr>
                <w:rFonts w:eastAsia="Times New Roman"/>
                <w:lang w:bidi="ar-SA"/>
              </w:rPr>
            </w:r>
            <w:r>
              <w:rPr>
                <w:rFonts w:eastAsia="Times New Roman"/>
                <w:lang w:bidi="ar-SA"/>
              </w:rPr>
            </w:r>
          </w:p>
        </w:tc>
      </w:tr>
    </w:tbl>
    <w:p>
      <w:pPr>
        <w:pStyle w:val="1827"/>
        <w:pBdr/>
        <w:spacing w:afterAutospacing="1" w:beforeAutospacing="1" w:line="360" w:lineRule="auto"/>
        <w:ind w:firstLine="709"/>
        <w:contextualSpacing w:val="true"/>
        <w:jc w:val="both"/>
        <w:rPr/>
      </w:pPr>
      <w:r>
        <w:rPr>
          <w:sz w:val="24"/>
        </w:rPr>
        <w:t xml:space="preserve">Документы с обозначением «б/н» разрабатываются </w:t>
      </w:r>
      <w:r>
        <w:rPr>
          <w:sz w:val="24"/>
        </w:rPr>
        <w:t xml:space="preserve">в свободной форме и предъявляются на электронном носителе. Задание на набор данных является источником требований и исходных данных для методов 7.3.3, 7.3.5, 7.3.6, 7.3.8, 7.3.9, 7.3.11, 7.3.12 и 7.3.16 и предъявляется на испытания в составе доказательств.</w:t>
      </w:r>
      <w:r/>
    </w:p>
    <w:p>
      <w:pPr>
        <w:pStyle w:val="1827"/>
        <w:pBdr/>
        <w:spacing w:afterAutospacing="1" w:beforeAutospacing="1" w:line="360" w:lineRule="auto"/>
        <w:ind w:firstLine="709"/>
        <w:contextualSpacing w:val="true"/>
        <w:jc w:val="both"/>
        <w:rPr/>
      </w:pPr>
      <w:r>
        <w:rPr>
          <w:sz w:val="24"/>
        </w:rPr>
        <w:t xml:space="preserve">Пакет исходных кодов предъявляется в виде двух репозиториев (backend – серверная часть, middleware – сервис-шлюз) с фиксацией ревизий (хешей коммитов) в протоколе предварительных испытаний; сборка опытного образца выполняется из указанных ревизий.</w:t>
      </w:r>
      <w:r/>
    </w:p>
    <w:p>
      <w:pPr>
        <w:pStyle w:val="1827"/>
        <w:pBdr/>
        <w:spacing w:afterAutospacing="1" w:beforeAutospacing="1" w:line="360" w:lineRule="auto"/>
        <w:ind w:firstLine="709"/>
        <w:contextualSpacing w:val="true"/>
        <w:jc w:val="both"/>
        <w:rPr/>
      </w:pPr>
      <w:r>
        <w:rPr>
          <w:sz w:val="24"/>
        </w:rPr>
        <w:t xml:space="preserve">Требования к программной документации – по ГОСТ 19.301-79 (настоящий д</w:t>
      </w:r>
      <w:r>
        <w:rPr>
          <w:sz w:val="24"/>
        </w:rPr>
        <w:t xml:space="preserve">окумент), ГОСТ 19.402-78 (документ 13 02, Описание программы), ГОСТ 19.401-78 (документ 12 02, Текст программы), ГОСТ 19.503-79 (32 02), ГОСТ 19.504-79 (33 02), ГОСТ 19.505-79 (34 02), ГОСТ 19.501-78 (30 02), ГОСТ 19.507-79 (20 02), ГОСТ 19.202-78 (93 02).</w:t>
      </w:r>
      <w:r/>
    </w:p>
    <w:p>
      <w:pPr>
        <w:pStyle w:val="1922"/>
        <w:keepNext w:val="true"/>
        <w:numPr>
          <w:ilvl w:val="1"/>
          <w:numId w:val="7"/>
        </w:numPr>
        <w:pBdr/>
        <w:spacing w:after="240" w:before="240" w:line="360" w:lineRule="auto"/>
        <w:ind w:firstLine="709" w:left="567"/>
        <w:contextualSpacing w:val="true"/>
        <w:jc w:val="left"/>
        <w:rPr/>
      </w:pPr>
      <w:r/>
      <w:bookmarkStart w:id="43" w:name="_Toc208574356_Copy_4"/>
      <w:r/>
      <w:bookmarkStart w:id="44" w:name="scroll-bookmark-4_Copy_4"/>
      <w:r>
        <w:rPr>
          <w:b/>
          <w:i w:val="0"/>
          <w:sz w:val="24"/>
        </w:rPr>
        <w:t xml:space="preserve">Специальные требования к программной документации</w:t>
      </w:r>
      <w:bookmarkEnd w:id="43"/>
      <w:r/>
      <w:bookmarkEnd w:id="44"/>
      <w:r/>
      <w:r/>
    </w:p>
    <w:p>
      <w:pPr>
        <w:pStyle w:val="1827"/>
        <w:pBdr/>
        <w:spacing w:afterAutospacing="1" w:beforeAutospacing="1" w:line="360" w:lineRule="auto"/>
        <w:ind w:firstLine="709"/>
        <w:contextualSpacing w:val="true"/>
        <w:jc w:val="both"/>
        <w:rPr/>
      </w:pPr>
      <w:r>
        <w:rPr>
          <w:sz w:val="24"/>
        </w:rPr>
        <w:t xml:space="preserve">Специальные требования к программной документации определяются требованием п. 5.1 ЧТЗ: состав документации должен обе</w:t>
      </w:r>
      <w:r>
        <w:rPr>
          <w:sz w:val="24"/>
        </w:rPr>
        <w:t xml:space="preserve">спечивать оформление заявки на регистрацию ПО в Реестре российского программного обеспечения. Документы, необходимые для оформления заявки и не входящие в комплект по п. 4.1, (в частности документы о правообладателе и об исключительных правах) разрабатываю</w:t>
      </w:r>
      <w:r>
        <w:rPr>
          <w:sz w:val="24"/>
        </w:rPr>
        <w:t xml:space="preserve">тся Исполнителем отдельно и на предварительные испытания не предъявляются. Предъявленный комплект документации разработан в соответствии с требованиями ЕСПД (ГОСТ 19.xxx); расхождений, препятствующих оформлению заявки, при экспертизе комплекта не выявлено.</w:t>
      </w:r>
      <w:r/>
    </w:p>
    <w:p>
      <w:pPr>
        <w:pStyle w:val="1921"/>
        <w:keepNext w:val="true"/>
        <w:numPr>
          <w:ilvl w:val="0"/>
          <w:numId w:val="7"/>
        </w:numPr>
        <w:pBdr/>
        <w:spacing w:after="360" w:before="360" w:line="360" w:lineRule="auto"/>
        <w:ind w:firstLine="0" w:left="0"/>
        <w:jc w:val="center"/>
        <w:rPr/>
      </w:pPr>
      <w:r/>
      <w:bookmarkStart w:id="45" w:name="scroll-bookmark-2_Copy_4"/>
      <w:r/>
      <w:bookmarkStart w:id="46" w:name="scroll-bookmark-3_Copy_4"/>
      <w:r/>
      <w:bookmarkStart w:id="47" w:name="_Toc208574355_Copy_4"/>
      <w:r/>
      <w:bookmarkEnd w:id="45"/>
      <w:r>
        <w:rPr>
          <w:b/>
          <w:i w:val="0"/>
          <w:sz w:val="24"/>
        </w:rPr>
        <w:t xml:space="preserve">СРЕДСТВА И ПОРЯДОК ИСПЫТАНИЙ</w:t>
      </w:r>
      <w:bookmarkEnd w:id="46"/>
      <w:r/>
      <w:bookmarkEnd w:id="47"/>
      <w:r/>
      <w:r/>
    </w:p>
    <w:p>
      <w:pPr>
        <w:pStyle w:val="1922"/>
        <w:keepNext w:val="true"/>
        <w:numPr>
          <w:ilvl w:val="1"/>
          <w:numId w:val="7"/>
        </w:numPr>
        <w:pBdr/>
        <w:spacing w:after="240" w:before="240" w:line="360" w:lineRule="auto"/>
        <w:ind w:firstLine="709" w:left="567"/>
        <w:contextualSpacing w:val="true"/>
        <w:jc w:val="left"/>
        <w:rPr/>
      </w:pPr>
      <w:r/>
      <w:bookmarkStart w:id="48" w:name="_Toc208574356_Copy_5"/>
      <w:r/>
      <w:bookmarkStart w:id="49" w:name="scroll-bookmark-4_Copy_5"/>
      <w:r>
        <w:rPr>
          <w:b/>
          <w:i w:val="0"/>
          <w:sz w:val="24"/>
        </w:rPr>
        <w:t xml:space="preserve">Технические средства, используемые во время испытаний</w:t>
      </w:r>
      <w:bookmarkEnd w:id="48"/>
      <w:r/>
      <w:bookmarkEnd w:id="49"/>
      <w:r/>
      <w:r/>
    </w:p>
    <w:p>
      <w:pPr>
        <w:pStyle w:val="1827"/>
        <w:pBdr/>
        <w:spacing w:afterAutospacing="1" w:beforeAutospacing="1" w:line="360" w:lineRule="auto"/>
        <w:ind w:firstLine="709"/>
        <w:contextualSpacing w:val="true"/>
        <w:jc w:val="both"/>
        <w:rPr/>
      </w:pPr>
      <w:r>
        <w:rPr>
          <w:sz w:val="24"/>
        </w:rPr>
        <w:t xml:space="preserve">Для предварительных испытаний ПК ОТН испол</w:t>
      </w:r>
      <w:r>
        <w:rPr>
          <w:sz w:val="24"/>
        </w:rPr>
        <w:t xml:space="preserve">ьзуются рабочая станция (сервер) и персональный компьютер в роли клиентской консоли. Рабочая станция и клиентская консоль размещаются в одной сети; с клиентской консоли должен быть доступен порт сервиса-шлюза (по умолчанию 8082). Доступ к внешним сетям при</w:t>
      </w:r>
      <w:r>
        <w:rPr>
          <w:sz w:val="24"/>
        </w:rPr>
        <w:t xml:space="preserve"> проведении испытаний не требуется, за исключением загрузки статических ресурсов оформления страницы документации API (п. 5.4). Доступ к сервису авторизации при развёртывании в изолированном контуре обеспечивается встроенным сервисом авторизации комплекса.</w:t>
      </w:r>
      <w:r/>
    </w:p>
    <w:p>
      <w:pPr>
        <w:pStyle w:val="1827"/>
        <w:pBdr/>
        <w:spacing w:afterAutospacing="1" w:beforeAutospacing="1" w:line="360" w:lineRule="auto"/>
        <w:ind w:firstLine="709"/>
        <w:contextualSpacing w:val="true"/>
        <w:jc w:val="both"/>
        <w:rPr/>
      </w:pPr>
      <w:r>
        <w:rPr>
          <w:sz w:val="24"/>
        </w:rPr>
        <w:t xml:space="preserve">Порядок установки и запуска комплекса на рабочую станцию приведён в Руководстве системного программиста RU.02068516.62.01.29-140 34 03. Развёртывание стенда выполняется штатным сценарием: ./scripts/energomera.sh start &lt;окружение&gt;, где </w:t>
      </w:r>
      <w:r>
        <w:rPr>
          <w:sz w:val="24"/>
        </w:rPr>
        <w:t xml:space="preserve">окружение принимает значения dev, demo или prod (по умолчанию dev); остановка – ./scripts/energomera.sh stop, остановка с удалением контейнеров – ./scripts/energomera.sh down. Готовность стенда к испытаниям подтверждается успешным выполнением метода 7.2.1.</w:t>
      </w:r>
      <w:r/>
    </w:p>
    <w:p>
      <w:pPr>
        <w:pStyle w:val="1922"/>
        <w:keepNext w:val="true"/>
        <w:numPr>
          <w:ilvl w:val="1"/>
          <w:numId w:val="7"/>
        </w:numPr>
        <w:pBdr/>
        <w:spacing w:after="240" w:before="240" w:line="360" w:lineRule="auto"/>
        <w:ind w:firstLine="709" w:left="567"/>
        <w:contextualSpacing w:val="true"/>
        <w:jc w:val="left"/>
        <w:rPr/>
      </w:pPr>
      <w:r/>
      <w:bookmarkStart w:id="50" w:name="_Toc208574356_Copy_6"/>
      <w:r/>
      <w:bookmarkStart w:id="51" w:name="scroll-bookmark-4_Copy_6"/>
      <w:r>
        <w:rPr>
          <w:b/>
          <w:i w:val="0"/>
          <w:sz w:val="24"/>
        </w:rPr>
        <w:t xml:space="preserve">Рабочая станция (сервер)</w:t>
      </w:r>
      <w:bookmarkEnd w:id="50"/>
      <w:r/>
      <w:bookmarkEnd w:id="51"/>
      <w:r/>
      <w:r/>
    </w:p>
    <w:p>
      <w:pPr>
        <w:pStyle w:val="1827"/>
        <w:pBdr/>
        <w:spacing w:afterAutospacing="1" w:beforeAutospacing="1" w:line="360" w:lineRule="auto"/>
        <w:ind w:firstLine="709"/>
        <w:contextualSpacing w:val="true"/>
        <w:jc w:val="both"/>
        <w:rPr/>
      </w:pPr>
      <w:r>
        <w:rPr>
          <w:sz w:val="24"/>
        </w:rPr>
        <w:t xml:space="preserve">Рекомендуемые значения характеристик рабочей станции (ЭВМ), на которой развёртывается программное обеспечение ПК ОТН, приведены в таблице 3; характеристики относя</w:t>
      </w:r>
      <w:r>
        <w:rPr>
          <w:sz w:val="24"/>
        </w:rPr>
        <w:t xml:space="preserve">тся к серверной части комплекса и обеспечивают выполнение функций обучения и проверки моделей. Обязательные значения уточняются на этапах технического проектирования и рабочего проекта (ЧТЗ п. 4.4.2) и приведены также в Руководстве системного программиста.</w:t>
      </w:r>
      <w:r/>
    </w:p>
    <w:p>
      <w:pPr>
        <w:pStyle w:val="1827"/>
        <w:pBdr/>
        <w:spacing w:afterAutospacing="1" w:beforeAutospacing="1" w:line="360" w:lineRule="auto"/>
        <w:ind w:firstLine="709"/>
        <w:contextualSpacing w:val="true"/>
        <w:jc w:val="both"/>
        <w:rPr/>
      </w:pPr>
      <w:r>
        <w:rPr>
          <w:sz w:val="24"/>
        </w:rPr>
        <w:t xml:space="preserve">Требуемая операционная система рабочей станции – Linux семейства Debian версии не ниже Debian 10 или Astra Linux LTS; применяются отечественные операционные системы (ЧТЗ п. 4.5.1.1). Проверка соответствия выполняется методом 7.3.15.</w:t>
      </w:r>
      <w:r/>
    </w:p>
    <w:p>
      <w:pPr>
        <w:pStyle w:val="1827"/>
        <w:pBdr/>
        <w:spacing w:afterAutospacing="1" w:beforeAutospacing="1" w:line="360" w:lineRule="auto"/>
        <w:ind w:firstLine="709"/>
        <w:contextualSpacing w:val="true"/>
        <w:jc w:val="both"/>
        <w:rPr/>
      </w:pPr>
      <w:r>
        <w:rPr>
          <w:b/>
          <w:sz w:val="24"/>
        </w:rPr>
        <w:t xml:space="preserve">Таблица 3. </w:t>
      </w:r>
      <w:r>
        <w:rPr>
          <w:sz w:val="24"/>
        </w:rPr>
        <w:t xml:space="preserve">Рекомендуемые требования к рабочей станции (серверу)</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Параметр</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Процессор (CPU)</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Intel Core i7 и выше</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Быстродействие CPU</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2,1 ГГц</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Объём оперативной памяти (ОЗУ)</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64 ГБ (рекомендовано от 128 ГБ)</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Объём дискового пространства (ПЗУ)</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 ТБ (рекомендовано от 16 ТБ)</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Операционная система</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Linux семейства Debian версии не ниже Debian 10 или Astra Linux LTS</w:t>
            </w:r>
            <w:r>
              <w:rPr>
                <w:color w:val="ee0000"/>
                <w:lang w:val="en-US"/>
              </w:rPr>
            </w:r>
            <w:r>
              <w:rPr>
                <w:color w:val="ee0000"/>
                <w:lang w:val="en-US"/>
              </w:rPr>
            </w:r>
          </w:p>
        </w:tc>
      </w:tr>
    </w:tbl>
    <w:p>
      <w:pPr>
        <w:pStyle w:val="1922"/>
        <w:keepNext w:val="true"/>
        <w:numPr>
          <w:ilvl w:val="1"/>
          <w:numId w:val="7"/>
        </w:numPr>
        <w:pBdr/>
        <w:spacing w:after="240" w:before="240" w:line="360" w:lineRule="auto"/>
        <w:ind w:firstLine="709" w:left="567"/>
        <w:contextualSpacing w:val="true"/>
        <w:jc w:val="left"/>
        <w:rPr/>
      </w:pPr>
      <w:r/>
      <w:bookmarkStart w:id="52" w:name="scroll-bookmark-4_Copy_7"/>
      <w:r/>
      <w:bookmarkStart w:id="53" w:name="_Toc208574356_Copy_7"/>
      <w:r>
        <w:rPr>
          <w:b/>
          <w:i w:val="0"/>
          <w:sz w:val="24"/>
        </w:rPr>
        <w:t xml:space="preserve">Персональный компьютер (клиентская консоль)</w:t>
      </w:r>
      <w:bookmarkEnd w:id="52"/>
      <w:r/>
      <w:bookmarkEnd w:id="53"/>
      <w:r/>
      <w:r/>
    </w:p>
    <w:p>
      <w:pPr>
        <w:pStyle w:val="1827"/>
        <w:pBdr/>
        <w:spacing w:afterAutospacing="1" w:beforeAutospacing="1" w:line="360" w:lineRule="auto"/>
        <w:ind w:firstLine="709"/>
        <w:contextualSpacing w:val="true"/>
        <w:jc w:val="both"/>
        <w:rPr/>
      </w:pPr>
      <w:r>
        <w:rPr>
          <w:sz w:val="24"/>
        </w:rPr>
        <w:t xml:space="preserve">Рекомендуемые</w:t>
      </w:r>
      <w:r>
        <w:rPr>
          <w:sz w:val="24"/>
        </w:rPr>
        <w:t xml:space="preserve"> значения характеристик персонального компьютера (клиентской консоли), на котором выполняется инструмент тестирования HTTP API, приведены в таблице 4; обязательные значения уточняются на этапах технического проектирования и рабочего проекта (ЧТЗ п. 4.4.2).</w:t>
      </w:r>
      <w:r/>
    </w:p>
    <w:p>
      <w:pPr>
        <w:pStyle w:val="1827"/>
        <w:pBdr/>
        <w:spacing w:afterAutospacing="1" w:beforeAutospacing="1" w:line="360" w:lineRule="auto"/>
        <w:ind w:firstLine="709"/>
        <w:contextualSpacing w:val="true"/>
        <w:jc w:val="both"/>
        <w:rPr/>
      </w:pPr>
      <w:r>
        <w:rPr>
          <w:sz w:val="24"/>
        </w:rPr>
        <w:t xml:space="preserve">С клиентской консоли должен быть обеспечен сете</w:t>
      </w:r>
      <w:r>
        <w:rPr>
          <w:sz w:val="24"/>
        </w:rPr>
        <w:t xml:space="preserve">вой доступ к порту сервиса-шлюза испытуемого комплекса. Пропускная способность канала связи должна обеспечивать передачу загружаемых файлов данных и выгружаемых файлов моделей за время, не влияющее на результаты замеров временных характеристик (п. 7.3.13).</w:t>
      </w:r>
      <w:r/>
    </w:p>
    <w:p>
      <w:pPr>
        <w:pStyle w:val="1827"/>
        <w:pBdr/>
        <w:spacing w:afterAutospacing="1" w:beforeAutospacing="1" w:line="360" w:lineRule="auto"/>
        <w:ind w:firstLine="709"/>
        <w:contextualSpacing w:val="true"/>
        <w:jc w:val="both"/>
        <w:rPr/>
      </w:pPr>
      <w:r>
        <w:rPr>
          <w:b/>
          <w:sz w:val="24"/>
        </w:rPr>
        <w:t xml:space="preserve">Таблица 4. </w:t>
      </w:r>
      <w:r>
        <w:rPr>
          <w:sz w:val="24"/>
        </w:rPr>
        <w:t xml:space="preserve">Рекомендуемые требования к персональному компьютеру (клиентской консоли)</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Параметр</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Число CPU / число ядер CPU</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4</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Быстродействие CPU</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2 ГГц</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Объём оперативной памяти (ОЗУ)</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8 ГБ</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Объём дискового пространства (ПЗУ)</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256 ГБ</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Сетевой доступ</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доступ к порту сервиса-шлюза испытуемого комплекса (по умолчанию 8082)</w:t>
            </w:r>
            <w:r>
              <w:rPr>
                <w:color w:val="ee0000"/>
                <w:lang w:val="en-US"/>
              </w:rPr>
            </w:r>
            <w:r>
              <w:rPr>
                <w:color w:val="ee0000"/>
                <w:lang w:val="en-US"/>
              </w:rPr>
            </w:r>
          </w:p>
        </w:tc>
      </w:tr>
    </w:tbl>
    <w:p>
      <w:pPr>
        <w:pStyle w:val="1922"/>
        <w:keepNext w:val="true"/>
        <w:numPr>
          <w:ilvl w:val="1"/>
          <w:numId w:val="7"/>
        </w:numPr>
        <w:pBdr/>
        <w:spacing w:after="240" w:before="240" w:line="360" w:lineRule="auto"/>
        <w:ind w:firstLine="709" w:left="567"/>
        <w:contextualSpacing w:val="true"/>
        <w:jc w:val="left"/>
        <w:rPr/>
      </w:pPr>
      <w:r/>
      <w:bookmarkStart w:id="54" w:name="_Toc208574356_Copy_8"/>
      <w:r/>
      <w:bookmarkStart w:id="55" w:name="scroll-bookmark-4_Copy_8"/>
      <w:r>
        <w:rPr>
          <w:b/>
          <w:i w:val="0"/>
          <w:sz w:val="24"/>
        </w:rPr>
        <w:t xml:space="preserve">Программные средства, используемые на клиентской консоли во время испытаний</w:t>
      </w:r>
      <w:bookmarkEnd w:id="54"/>
      <w:r/>
      <w:bookmarkEnd w:id="55"/>
      <w:r/>
      <w:r/>
    </w:p>
    <w:p>
      <w:pPr>
        <w:pStyle w:val="1827"/>
        <w:pBdr/>
        <w:spacing w:afterAutospacing="1" w:beforeAutospacing="1" w:line="360" w:lineRule="auto"/>
        <w:ind w:firstLine="709"/>
        <w:contextualSpacing w:val="true"/>
        <w:jc w:val="both"/>
        <w:rPr/>
      </w:pPr>
      <w:r>
        <w:rPr>
          <w:sz w:val="24"/>
        </w:rPr>
        <w:t xml:space="preserve">Программные средства, используемые на клиентской консоли во время испытаний, приведены в таблице 5.</w:t>
      </w:r>
      <w:r/>
    </w:p>
    <w:p>
      <w:pPr>
        <w:pStyle w:val="1827"/>
        <w:pBdr/>
        <w:spacing w:afterAutospacing="1" w:beforeAutospacing="1" w:line="360" w:lineRule="auto"/>
        <w:ind w:firstLine="709"/>
        <w:contextualSpacing w:val="true"/>
        <w:jc w:val="both"/>
        <w:rPr/>
      </w:pPr>
      <w:r>
        <w:rPr>
          <w:sz w:val="24"/>
        </w:rPr>
        <w:t xml:space="preserve">Проверка корректности файла модели в формате ONNX (метод 7.2.33) выполняется средствами библиотеки onnxruntime: файл загружается и открывается сессией вывода – python3 -c "impor</w:t>
      </w:r>
      <w:r>
        <w:rPr>
          <w:sz w:val="24"/>
        </w:rPr>
        <w:t xml:space="preserve">t onnxruntime as ort; ort.InferenceSession('model.onnx')". Библиотека входит в состав окружения репозитория серверной части и не требует отдельной установки на сервере. Дополнительно контролируются имя файла (расширение .onnx) и размер файла (метод 7.3.5).</w:t>
      </w:r>
      <w:r/>
    </w:p>
    <w:p>
      <w:pPr>
        <w:pStyle w:val="1827"/>
        <w:pBdr/>
        <w:spacing w:afterAutospacing="1" w:beforeAutospacing="1" w:line="360" w:lineRule="auto"/>
        <w:ind w:firstLine="709"/>
        <w:contextualSpacing w:val="true"/>
        <w:jc w:val="both"/>
        <w:rPr/>
      </w:pPr>
      <w:r>
        <w:rPr>
          <w:b/>
          <w:sz w:val="24"/>
        </w:rPr>
        <w:t xml:space="preserve">Таблица 5. </w:t>
      </w:r>
      <w:r>
        <w:rPr>
          <w:sz w:val="24"/>
        </w:rPr>
        <w:t xml:space="preserve">Программные средства, используемые на клиентской консоли во время испытаний</w:t>
      </w:r>
      <w:r/>
    </w:p>
    <w:tbl>
      <w:tblPr>
        <w:tblStyle w:val="1961"/>
        <w:tblInd w:w="0" w:type="dxa"/>
        <w:tblW w:w="10197" w:type="dxa"/>
        <w:tblCellMar>
          <w:left w:w="30" w:type="dxa"/>
          <w:top w:w="30" w:type="dxa"/>
          <w:right w:w="30" w:type="dxa"/>
          <w:bottom w:w="20" w:type="dxa"/>
        </w:tblCellMar>
        <w:tblBorders/>
        <w:tblLayout w:type="fixed"/>
        <w:tblLook w:val="04A0" w:firstRow="1" w:lastRow="0" w:firstColumn="1" w:lastColumn="0" w:noHBand="0" w:noVBand="1"/>
      </w:tblPr>
      <w:tblGrid>
        <w:gridCol w:w="3399"/>
        <w:gridCol w:w="3399"/>
        <w:gridCol w:w="3399"/>
      </w:tblGrid>
      <w:tr>
        <w:trPr/>
        <w:tc>
          <w:tcPr>
            <w:shd w:val="clear" w:color="auto" w:fill="ffffff" w:themeFill="background1"/>
            <w:tcBorders/>
            <w:tcW w:w="3399"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000000" w:themeColor="text1"/>
                <w:position w:val="0"/>
                <w:sz w:val="20"/>
                <w:vertAlign w:val="baseline"/>
                <w:lang w:bidi="ar-SA"/>
              </w:rPr>
            </w:pPr>
            <w:r>
              <w:rPr>
                <w:rFonts w:eastAsia="Times New Roman"/>
                <w:b/>
                <w:i w:val="0"/>
                <w:caps w:val="0"/>
                <w:smallCaps w:val="0"/>
                <w:strike w:val="0"/>
                <w:vanish w:val="0"/>
                <w:color w:val="000000" w:themeColor="text1"/>
                <w:position w:val="0"/>
                <w:sz w:val="20"/>
                <w:vertAlign w:val="baseline"/>
                <w:lang w:bidi="ar-SA"/>
              </w:rPr>
              <w:t xml:space="preserve">№</w:t>
            </w:r>
            <w:r>
              <w:rPr>
                <w:rFonts w:eastAsia="Times New Roman"/>
                <w:b w:val="0"/>
                <w:i w:val="0"/>
                <w:caps w:val="0"/>
                <w:smallCaps w:val="0"/>
                <w:strike w:val="0"/>
                <w:vanish w:val="0"/>
                <w:color w:val="000000" w:themeColor="text1"/>
                <w:position w:val="0"/>
                <w:sz w:val="20"/>
                <w:vertAlign w:val="baseline"/>
                <w:lang w:bidi="ar-SA"/>
              </w:rPr>
            </w:r>
            <w:r>
              <w:rPr>
                <w:rFonts w:eastAsia="Times New Roman"/>
                <w:b w:val="0"/>
                <w:i w:val="0"/>
                <w:caps w:val="0"/>
                <w:smallCaps w:val="0"/>
                <w:strike w:val="0"/>
                <w:vanish w:val="0"/>
                <w:color w:val="000000" w:themeColor="text1"/>
                <w:position w:val="0"/>
                <w:sz w:val="20"/>
                <w:vertAlign w:val="baseline"/>
                <w:lang w:bidi="ar-SA"/>
              </w:rPr>
            </w:r>
          </w:p>
        </w:tc>
        <w:tc>
          <w:tcPr>
            <w:shd w:val="clear" w:color="auto" w:fill="ffffff" w:themeFill="background1"/>
            <w:tcBorders/>
            <w:tcW w:w="3399"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Программное средство</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c>
          <w:tcPr>
            <w:shd w:val="clear" w:color="auto" w:fill="ffffff" w:themeFill="background1"/>
            <w:tcBorders/>
            <w:tcW w:w="3399"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Назначение</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r>
      <w:tr>
        <w:trPr/>
        <w:tc>
          <w:tcPr>
            <w:shd w:val="clear" w:color="auto" w:fill="ffffff" w:themeFill="background1"/>
            <w:tcBorders/>
            <w:tcW w:w="339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4"/>
                <w:vertAlign w:val="baseline"/>
                <w:lang w:bidi="ar-SA"/>
              </w:rPr>
              <w:t xml:space="preserve">1</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Инструмент тестирования HTTP API (curl, Swagger UI, Postman и др.)</w:t>
            </w:r>
            <w:r>
              <w:rPr>
                <w:rFonts w:eastAsia="Times New Roman"/>
                <w:lang w:bidi="ar-SA"/>
              </w:rPr>
            </w:r>
            <w:r>
              <w:rPr>
                <w:rFonts w:eastAsia="Times New Roman"/>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Выполнение HTTP-вызовов и анализ ответов сервера в соответствии с настоящей программой и методикой</w:t>
            </w:r>
            <w:r>
              <w:rPr>
                <w:rFonts w:eastAsia="Times New Roman"/>
                <w:lang w:bidi="ar-SA"/>
              </w:rPr>
            </w:r>
            <w:r>
              <w:rPr>
                <w:rFonts w:eastAsia="Times New Roman"/>
                <w:lang w:bidi="ar-SA"/>
              </w:rPr>
            </w:r>
          </w:p>
        </w:tc>
      </w:tr>
      <w:tr>
        <w:trPr/>
        <w:tc>
          <w:tcPr>
            <w:shd w:val="clear" w:color="auto" w:fill="ffffff" w:themeFill="background1"/>
            <w:tcBorders/>
            <w:tcW w:w="339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4"/>
                <w:vertAlign w:val="baseline"/>
                <w:lang w:bidi="ar-SA"/>
              </w:rPr>
              <w:t xml:space="preserve">2</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Web-браузер</w:t>
            </w:r>
            <w:r>
              <w:rPr>
                <w:rFonts w:eastAsia="Times New Roman"/>
                <w:lang w:bidi="ar-SA"/>
              </w:rPr>
            </w:r>
            <w:r>
              <w:rPr>
                <w:rFonts w:eastAsia="Times New Roman"/>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Работа со страницей документации API сервера приложений (при наличии доступа к узлу сервера приложений); для отображения страницы требуется загрузка статических ресурсов оформления</w:t>
            </w:r>
            <w:r>
              <w:rPr>
                <w:rFonts w:eastAsia="Times New Roman"/>
                <w:lang w:bidi="ar-SA"/>
              </w:rPr>
            </w:r>
            <w:r>
              <w:rPr>
                <w:rFonts w:eastAsia="Times New Roman"/>
                <w:lang w:bidi="ar-SA"/>
              </w:rPr>
            </w:r>
          </w:p>
        </w:tc>
      </w:tr>
      <w:tr>
        <w:trPr/>
        <w:tc>
          <w:tcPr>
            <w:shd w:val="clear" w:color="auto" w:fill="ffffff" w:themeFill="background1"/>
            <w:tcBorders/>
            <w:tcW w:w="339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Операционная система (Windows, Linux, macOS)</w:t>
            </w:r>
            <w:r>
              <w:rPr>
                <w:rFonts w:eastAsia="Times New Roman"/>
                <w:lang w:bidi="ar-SA"/>
              </w:rPr>
            </w:r>
            <w:r>
              <w:rPr>
                <w:rFonts w:eastAsia="Times New Roman"/>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Хост-система клиентской консоли, имеющая IP-соединение с испытуемым комплексом</w:t>
            </w:r>
            <w:r>
              <w:rPr>
                <w:rFonts w:eastAsia="Times New Roman"/>
                <w:lang w:bidi="ar-SA"/>
              </w:rPr>
            </w:r>
            <w:r>
              <w:rPr>
                <w:rFonts w:eastAsia="Times New Roman"/>
                <w:lang w:bidi="ar-SA"/>
              </w:rPr>
            </w:r>
          </w:p>
        </w:tc>
      </w:tr>
      <w:tr>
        <w:trPr/>
        <w:tc>
          <w:tcPr>
            <w:shd w:val="clear" w:color="auto" w:fill="ffffff" w:themeFill="background1"/>
            <w:tcBorders/>
            <w:tcW w:w="339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Библиотека onnxruntime (в составе окружения репозитория серверной части)</w:t>
            </w:r>
            <w:r>
              <w:rPr>
                <w:rFonts w:eastAsia="Times New Roman"/>
                <w:lang w:bidi="ar-SA"/>
              </w:rPr>
            </w:r>
            <w:r>
              <w:rPr>
                <w:rFonts w:eastAsia="Times New Roman"/>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корректности файла модели в формате ONNX (метод 7.2.22): открытие сессии вывода</w:t>
            </w:r>
            <w:r>
              <w:rPr>
                <w:rFonts w:eastAsia="Times New Roman"/>
                <w:lang w:bidi="ar-SA"/>
              </w:rPr>
            </w:r>
            <w:r>
              <w:rPr>
                <w:rFonts w:eastAsia="Times New Roman"/>
                <w:lang w:bidi="ar-SA"/>
              </w:rPr>
            </w:r>
          </w:p>
        </w:tc>
      </w:tr>
      <w:tr>
        <w:trPr/>
        <w:tc>
          <w:tcPr>
            <w:shd w:val="clear" w:color="auto" w:fill="ffffff" w:themeFill="background1"/>
            <w:tcBorders/>
            <w:tcW w:w="339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5</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Средства распаковки архивов и просмотра CSV-файлов</w:t>
            </w:r>
            <w:r>
              <w:rPr>
                <w:rFonts w:eastAsia="Times New Roman"/>
                <w:lang w:bidi="ar-SA"/>
              </w:rPr>
            </w:r>
            <w:r>
              <w:rPr>
                <w:rFonts w:eastAsia="Times New Roman"/>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отчётов, формируемых комплексом (методы 7.2.24, 7.2.25), и выгрузки сетки конфигураций (метод 7.2.33)</w:t>
            </w:r>
            <w:r>
              <w:rPr>
                <w:rFonts w:eastAsia="Times New Roman"/>
                <w:lang w:bidi="ar-SA"/>
              </w:rPr>
            </w:r>
            <w:r>
              <w:rPr>
                <w:rFonts w:eastAsia="Times New Roman"/>
                <w:lang w:bidi="ar-SA"/>
              </w:rPr>
            </w:r>
          </w:p>
        </w:tc>
      </w:tr>
    </w:tbl>
    <w:p>
      <w:pPr>
        <w:pStyle w:val="1921"/>
        <w:keepNext w:val="true"/>
        <w:numPr>
          <w:ilvl w:val="0"/>
          <w:numId w:val="7"/>
        </w:numPr>
        <w:pBdr/>
        <w:spacing w:after="360" w:before="360" w:line="360" w:lineRule="auto"/>
        <w:ind w:firstLine="0" w:left="0"/>
        <w:jc w:val="center"/>
        <w:rPr/>
      </w:pPr>
      <w:r/>
      <w:bookmarkStart w:id="56" w:name="scroll-bookmark-3_Copy_5"/>
      <w:r/>
      <w:bookmarkStart w:id="57" w:name="scroll-bookmark-2_Copy_5"/>
      <w:r/>
      <w:bookmarkStart w:id="58" w:name="_Toc208574355_Copy_5"/>
      <w:r/>
      <w:bookmarkEnd w:id="57"/>
      <w:r>
        <w:rPr>
          <w:b/>
          <w:i w:val="0"/>
          <w:sz w:val="24"/>
        </w:rPr>
        <w:t xml:space="preserve">ПОРЯДОК ПРОВЕДЕНИЯ ИСПЫТАНИЙ</w:t>
      </w:r>
      <w:bookmarkEnd w:id="56"/>
      <w:r/>
      <w:bookmarkEnd w:id="58"/>
      <w:r/>
      <w:r/>
    </w:p>
    <w:p>
      <w:pPr>
        <w:pStyle w:val="1827"/>
        <w:pBdr/>
        <w:spacing w:afterAutospacing="1" w:beforeAutospacing="1" w:line="360" w:lineRule="auto"/>
        <w:ind w:firstLine="709"/>
        <w:contextualSpacing w:val="true"/>
        <w:jc w:val="both"/>
        <w:rPr/>
      </w:pPr>
      <w:r>
        <w:rPr>
          <w:sz w:val="24"/>
        </w:rPr>
        <w:t xml:space="preserve">Порядок проведения предварительных испытаний:</w:t>
      </w:r>
      <w:r/>
    </w:p>
    <w:p>
      <w:pPr>
        <w:pStyle w:val="1827"/>
        <w:pBdr/>
        <w:spacing w:afterAutospacing="1" w:beforeAutospacing="1" w:line="360" w:lineRule="auto"/>
        <w:ind w:firstLine="709"/>
        <w:contextualSpacing w:val="true"/>
        <w:jc w:val="both"/>
        <w:rPr/>
      </w:pPr>
      <w:r>
        <w:rPr>
          <w:sz w:val="24"/>
        </w:rPr>
        <w:t xml:space="preserve">1. Подготовка испытаний:</w:t>
      </w:r>
      <w:r/>
    </w:p>
    <w:p>
      <w:pPr>
        <w:pStyle w:val="1827"/>
        <w:pBdr/>
        <w:spacing w:afterAutospacing="1" w:beforeAutospacing="1" w:line="360" w:lineRule="auto"/>
        <w:ind w:firstLine="709"/>
        <w:contextualSpacing w:val="true"/>
        <w:jc w:val="both"/>
        <w:rPr/>
      </w:pPr>
      <w:r>
        <w:rPr>
          <w:sz w:val="24"/>
        </w:rPr>
        <w:t xml:space="preserve">1.1. Создание приёмочной комиссии распорядительным документом организации (приказ, распоряжение), в котором определяются председатель и члены комиссии, а также сроки проведения испытаний.</w:t>
      </w:r>
      <w:r/>
    </w:p>
    <w:p>
      <w:pPr>
        <w:pStyle w:val="1827"/>
        <w:pBdr/>
        <w:spacing w:afterAutospacing="1" w:beforeAutospacing="1" w:line="360" w:lineRule="auto"/>
        <w:ind w:firstLine="709"/>
        <w:contextualSpacing w:val="true"/>
        <w:jc w:val="both"/>
        <w:rPr/>
      </w:pPr>
      <w:r>
        <w:rPr>
          <w:sz w:val="24"/>
        </w:rPr>
        <w:t xml:space="preserve">1.2. Проверка комплектности предъявляемой документации в соответствии с перечнем таблицы 2 и проверка наличия технических и программных средств, приведённых в пп. 5.2–5.4, на готовность к испытаниям.</w:t>
      </w:r>
      <w:r/>
    </w:p>
    <w:p>
      <w:pPr>
        <w:pStyle w:val="1827"/>
        <w:pBdr/>
        <w:spacing w:afterAutospacing="1" w:beforeAutospacing="1" w:line="360" w:lineRule="auto"/>
        <w:ind w:firstLine="709"/>
        <w:contextualSpacing w:val="true"/>
        <w:jc w:val="both"/>
        <w:rPr/>
      </w:pPr>
      <w:r>
        <w:rPr>
          <w:sz w:val="24"/>
        </w:rPr>
        <w:t xml:space="preserve">1.3. Развёртывание испытуемого комплекса на рабочей станции по Руководству системного программиста и проверка готовности стенда (метод 7.2.1).</w:t>
      </w:r>
      <w:r/>
    </w:p>
    <w:p>
      <w:pPr>
        <w:pStyle w:val="1827"/>
        <w:pBdr/>
        <w:spacing w:afterAutospacing="1" w:beforeAutospacing="1" w:line="360" w:lineRule="auto"/>
        <w:ind w:firstLine="709"/>
        <w:contextualSpacing w:val="true"/>
        <w:jc w:val="both"/>
        <w:rPr/>
      </w:pPr>
      <w:r>
        <w:rPr>
          <w:sz w:val="24"/>
        </w:rPr>
        <w:t xml:space="preserve">1.4. Фиксация ревизий исходного кода и версии сборки (метод 7.2.2), состава предъявляемых файлов данных и разметки.</w:t>
      </w:r>
      <w:r/>
    </w:p>
    <w:p>
      <w:pPr>
        <w:pStyle w:val="1827"/>
        <w:pBdr/>
        <w:spacing w:afterAutospacing="1" w:beforeAutospacing="1" w:line="360" w:lineRule="auto"/>
        <w:ind w:firstLine="709"/>
        <w:contextualSpacing w:val="true"/>
        <w:jc w:val="both"/>
        <w:rPr/>
      </w:pPr>
      <w:r>
        <w:rPr>
          <w:sz w:val="24"/>
        </w:rPr>
        <w:t xml:space="preserve">2. Проведение проверок:</w:t>
      </w:r>
      <w:r/>
    </w:p>
    <w:p>
      <w:pPr>
        <w:pStyle w:val="1827"/>
        <w:pBdr/>
        <w:spacing w:afterAutospacing="1" w:beforeAutospacing="1" w:line="360" w:lineRule="auto"/>
        <w:ind w:firstLine="709"/>
        <w:contextualSpacing w:val="true"/>
        <w:jc w:val="both"/>
        <w:rPr/>
      </w:pPr>
      <w:r>
        <w:rPr>
          <w:sz w:val="24"/>
        </w:rPr>
        <w:t xml:space="preserve">2.1. Выполнение проверок через программный интерфейс (методы 7.2.1–7.2.40) с фиксацией фактических запросов и ответов сервера в протоколе испытаний.</w:t>
      </w:r>
      <w:r/>
    </w:p>
    <w:p>
      <w:pPr>
        <w:pStyle w:val="1827"/>
        <w:pBdr/>
        <w:spacing w:afterAutospacing="1" w:beforeAutospacing="1" w:line="360" w:lineRule="auto"/>
        <w:ind w:firstLine="709"/>
        <w:contextualSpacing w:val="true"/>
        <w:jc w:val="both"/>
        <w:rPr/>
      </w:pPr>
      <w:r>
        <w:rPr>
          <w:sz w:val="24"/>
        </w:rPr>
        <w:t xml:space="preserve">2.2. Выполнение проверок требований, не реализуемых через программный интерфейс (методы 7.3.1–7.3.16), включая прогон набора модульных тестов и смоук-проверок.</w:t>
      </w:r>
      <w:r/>
    </w:p>
    <w:p>
      <w:pPr>
        <w:pStyle w:val="1827"/>
        <w:pBdr/>
        <w:spacing w:afterAutospacing="1" w:beforeAutospacing="1" w:line="360" w:lineRule="auto"/>
        <w:ind w:firstLine="709"/>
        <w:contextualSpacing w:val="true"/>
        <w:jc w:val="both"/>
        <w:rPr/>
      </w:pPr>
      <w:r>
        <w:rPr>
          <w:sz w:val="24"/>
        </w:rPr>
        <w:t xml:space="preserve">2.3. Замер определяемых показателей (раздел 9) и фиксация результатов в протоколе.</w:t>
      </w:r>
      <w:r/>
    </w:p>
    <w:p>
      <w:pPr>
        <w:pStyle w:val="1827"/>
        <w:pBdr/>
        <w:spacing w:afterAutospacing="1" w:beforeAutospacing="1" w:line="360" w:lineRule="auto"/>
        <w:ind w:firstLine="709"/>
        <w:contextualSpacing w:val="true"/>
        <w:jc w:val="both"/>
        <w:rPr/>
      </w:pPr>
      <w:r>
        <w:rPr>
          <w:sz w:val="24"/>
        </w:rPr>
        <w:t xml:space="preserve">3. Оформление результатов:</w:t>
      </w:r>
      <w:r/>
    </w:p>
    <w:p>
      <w:pPr>
        <w:pStyle w:val="1827"/>
        <w:pBdr/>
        <w:spacing w:afterAutospacing="1" w:beforeAutospacing="1" w:line="360" w:lineRule="auto"/>
        <w:ind w:firstLine="709"/>
        <w:contextualSpacing w:val="true"/>
        <w:jc w:val="both"/>
        <w:rPr/>
      </w:pPr>
      <w:r>
        <w:rPr>
          <w:sz w:val="24"/>
        </w:rPr>
        <w:t xml:space="preserve">3.1. Документирование результатов испытаний: составление протокола предварительных испытаний с приложениями (раздел 11).</w:t>
      </w:r>
      <w:r/>
    </w:p>
    <w:p>
      <w:pPr>
        <w:pStyle w:val="1827"/>
        <w:pBdr/>
        <w:spacing w:afterAutospacing="1" w:beforeAutospacing="1" w:line="360" w:lineRule="auto"/>
        <w:ind w:firstLine="709"/>
        <w:contextualSpacing w:val="true"/>
        <w:jc w:val="both"/>
        <w:rPr/>
      </w:pPr>
      <w:r>
        <w:rPr>
          <w:sz w:val="24"/>
        </w:rPr>
        <w:t xml:space="preserve">3.2. Рассмотрение результатов приёмочной комиссией и составление акта о результатах предварительных испытаний.</w:t>
      </w:r>
      <w:r/>
    </w:p>
    <w:p>
      <w:pPr>
        <w:pStyle w:val="1827"/>
        <w:pBdr/>
        <w:spacing w:afterAutospacing="1" w:beforeAutospacing="1" w:line="360" w:lineRule="auto"/>
        <w:ind w:firstLine="709"/>
        <w:contextualSpacing w:val="true"/>
        <w:jc w:val="both"/>
        <w:rPr/>
      </w:pPr>
      <w:r>
        <w:rPr>
          <w:sz w:val="24"/>
        </w:rPr>
        <w:t xml:space="preserve">3.3. При обнаружении недостатков (ЧТЗ п. 8.2.1) Исполнитель устраняет их и предъявляет обновлённый экземпляр ПО на повторные испытания. Повторные испытания проводятс</w:t>
      </w:r>
      <w:r>
        <w:rPr>
          <w:sz w:val="24"/>
        </w:rPr>
        <w:t xml:space="preserve">я по настоящей программе и методике в объёме, определяемом комиссией (полностью либо по методам, охватывающим устранённые недостатки); результаты оформляются отдельным протоколом с указанием перечня повторно проверенных методов и ревизии предъявленного ПО.</w:t>
      </w:r>
      <w:r/>
    </w:p>
    <w:p>
      <w:pPr>
        <w:pStyle w:val="1827"/>
        <w:pBdr/>
        <w:spacing w:afterAutospacing="1" w:beforeAutospacing="1" w:line="360" w:lineRule="auto"/>
        <w:ind w:firstLine="709"/>
        <w:contextualSpacing w:val="true"/>
        <w:jc w:val="both"/>
        <w:rPr/>
      </w:pPr>
      <w:r>
        <w:rPr>
          <w:sz w:val="24"/>
        </w:rPr>
        <w:t xml:space="preserve">Испытания считаются завершёнными, ко</w:t>
      </w:r>
      <w:r>
        <w:rPr>
          <w:sz w:val="24"/>
        </w:rPr>
        <w:t xml:space="preserve">гда выполнены все методы разделов 7.2 и 7.3, а результаты зафиксированы в протоколе. Остановка испытаний оформляется решением приёмочной комиссии с указанием причин; замечания, выявленные при проведении испытаний, фиксируются в протоколе по каждому методу.</w:t>
      </w:r>
      <w:r/>
    </w:p>
    <w:p>
      <w:pPr>
        <w:pStyle w:val="1921"/>
        <w:keepNext w:val="true"/>
        <w:numPr>
          <w:ilvl w:val="0"/>
          <w:numId w:val="7"/>
        </w:numPr>
        <w:pBdr/>
        <w:spacing w:after="360" w:before="360" w:line="360" w:lineRule="auto"/>
        <w:ind w:firstLine="0" w:left="0"/>
        <w:jc w:val="center"/>
        <w:rPr/>
      </w:pPr>
      <w:r/>
      <w:bookmarkStart w:id="59" w:name="_Toc208574355_Copy_6"/>
      <w:r/>
      <w:bookmarkStart w:id="60" w:name="scroll-bookmark-3_Copy_6"/>
      <w:r/>
      <w:bookmarkStart w:id="61" w:name="scroll-bookmark-2_Copy_6"/>
      <w:r/>
      <w:bookmarkEnd w:id="61"/>
      <w:r>
        <w:rPr>
          <w:b/>
          <w:i w:val="0"/>
          <w:sz w:val="24"/>
        </w:rPr>
        <w:t xml:space="preserve">МЕТОДЫ ИСПЫТАНИЙ</w:t>
      </w:r>
      <w:bookmarkEnd w:id="59"/>
      <w:r/>
      <w:bookmarkEnd w:id="60"/>
      <w:r/>
      <w:r/>
    </w:p>
    <w:p>
      <w:pPr>
        <w:pStyle w:val="1922"/>
        <w:keepNext w:val="true"/>
        <w:numPr>
          <w:ilvl w:val="1"/>
          <w:numId w:val="7"/>
        </w:numPr>
        <w:pBdr/>
        <w:spacing w:after="240" w:before="240" w:line="360" w:lineRule="auto"/>
        <w:ind w:firstLine="709" w:left="567"/>
        <w:contextualSpacing w:val="true"/>
        <w:jc w:val="left"/>
        <w:rPr/>
      </w:pPr>
      <w:r/>
      <w:bookmarkStart w:id="62" w:name="_Toc208574356_Copy_9"/>
      <w:r/>
      <w:bookmarkStart w:id="63" w:name="scroll-bookmark-4_Copy_9"/>
      <w:r>
        <w:rPr>
          <w:b/>
          <w:i w:val="0"/>
          <w:sz w:val="24"/>
        </w:rPr>
        <w:t xml:space="preserve">Объем проводимых проверок</w:t>
      </w:r>
      <w:bookmarkEnd w:id="62"/>
      <w:r/>
      <w:bookmarkEnd w:id="63"/>
      <w:r/>
      <w:r/>
    </w:p>
    <w:p>
      <w:pPr>
        <w:pStyle w:val="1827"/>
        <w:pBdr/>
        <w:spacing w:afterAutospacing="1" w:beforeAutospacing="1" w:line="360" w:lineRule="auto"/>
        <w:ind w:firstLine="709"/>
        <w:contextualSpacing w:val="true"/>
        <w:jc w:val="both"/>
        <w:rPr/>
      </w:pPr>
      <w:r>
        <w:rPr>
          <w:sz w:val="24"/>
        </w:rPr>
        <w:t xml:space="preserve">Методы испытаний разделены на две группы:</w:t>
      </w:r>
      <w:r/>
    </w:p>
    <w:p>
      <w:pPr>
        <w:pStyle w:val="1827"/>
        <w:pBdr/>
        <w:spacing w:afterAutospacing="1" w:beforeAutospacing="1" w:line="360" w:lineRule="auto"/>
        <w:ind w:firstLine="709"/>
        <w:contextualSpacing w:val="true"/>
        <w:jc w:val="both"/>
        <w:rPr/>
      </w:pPr>
      <w:r>
        <w:rPr>
          <w:sz w:val="24"/>
        </w:rPr>
        <w:t xml:space="preserve">– </w:t>
      </w:r>
      <w:r>
        <w:rPr>
          <w:sz w:val="24"/>
        </w:rPr>
        <w:t xml:space="preserve">методы проверки через программный интерфейс (п. 7.2, методы 7.2.1–7.2.40) – выполняются прикладными программными вызовами (HTTP-запросы) к методам программного комплекса и контролем кодов и тел ответов;</w:t>
      </w:r>
      <w:r/>
    </w:p>
    <w:p>
      <w:pPr>
        <w:pStyle w:val="1827"/>
        <w:pBdr/>
        <w:spacing w:afterAutospacing="1" w:beforeAutospacing="1" w:line="360" w:lineRule="auto"/>
        <w:ind w:firstLine="709"/>
        <w:contextualSpacing w:val="true"/>
        <w:jc w:val="both"/>
        <w:rPr/>
      </w:pPr>
      <w:r>
        <w:rPr>
          <w:sz w:val="24"/>
        </w:rPr>
        <w:t xml:space="preserve">– </w:t>
      </w:r>
      <w:r>
        <w:rPr>
          <w:sz w:val="24"/>
        </w:rPr>
        <w:t xml:space="preserve">методы проверки требований, не реализуемых через программный интерфейс (п. 7.3, методы 7.3.1–7.3.16) – выполняются экспертизой предъявляемой документации и исходного кода, а также прогоном набора модульных тестов и смоук-проверок.</w:t>
      </w:r>
      <w:r/>
    </w:p>
    <w:p>
      <w:pPr>
        <w:pStyle w:val="1827"/>
        <w:pBdr/>
        <w:spacing w:afterAutospacing="1" w:beforeAutospacing="1" w:line="360" w:lineRule="auto"/>
        <w:ind w:firstLine="709"/>
        <w:contextualSpacing w:val="true"/>
        <w:jc w:val="both"/>
        <w:rPr/>
      </w:pPr>
      <w:r>
        <w:rPr>
          <w:sz w:val="24"/>
        </w:rPr>
        <w:t xml:space="preserve">Состав проверок приведён в таблиц</w:t>
      </w:r>
      <w:r>
        <w:rPr>
          <w:sz w:val="24"/>
        </w:rPr>
        <w:t xml:space="preserve">е 6. Перечень охватывает все операции программного интерфейса серверной части комплекса (40 операций по 34 путям спецификации OpenAPI) и требования ЧТЗ к компонентному составу, составу выполняемых функций, надёжности, условиям эксплуатации и совместимости.</w:t>
      </w:r>
      <w:r/>
    </w:p>
    <w:p>
      <w:pPr>
        <w:pStyle w:val="1827"/>
        <w:pBdr/>
        <w:spacing w:afterAutospacing="1" w:beforeAutospacing="1" w:line="360" w:lineRule="auto"/>
        <w:ind w:firstLine="709"/>
        <w:contextualSpacing w:val="true"/>
        <w:jc w:val="both"/>
        <w:rPr/>
      </w:pPr>
      <w:r>
        <w:rPr>
          <w:b/>
          <w:sz w:val="24"/>
        </w:rPr>
        <w:t xml:space="preserve">Таблица 6. </w:t>
      </w:r>
      <w:r>
        <w:rPr>
          <w:sz w:val="24"/>
        </w:rPr>
        <w:t xml:space="preserve">Состав проверок</w:t>
      </w:r>
      <w:r/>
    </w:p>
    <w:tbl>
      <w:tblPr>
        <w:tblStyle w:val="1961"/>
        <w:tblInd w:w="-91" w:type="dxa"/>
        <w:tblW w:w="9571" w:type="dxa"/>
        <w:tblCellMar>
          <w:left w:w="30" w:type="dxa"/>
          <w:top w:w="30" w:type="dxa"/>
          <w:right w:w="30" w:type="dxa"/>
          <w:bottom w:w="20" w:type="dxa"/>
        </w:tblCellMar>
        <w:tblBorders/>
        <w:tblLayout w:type="fixed"/>
        <w:tblLook w:val="04A0" w:firstRow="1" w:lastRow="0" w:firstColumn="1" w:lastColumn="0" w:noHBand="0" w:noVBand="1"/>
      </w:tblPr>
      <w:tblGrid>
        <w:gridCol w:w="744"/>
        <w:gridCol w:w="2249"/>
        <w:gridCol w:w="3873"/>
        <w:gridCol w:w="2705"/>
      </w:tblGrid>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000000" w:themeColor="text1"/>
                <w:position w:val="0"/>
                <w:sz w:val="20"/>
                <w:vertAlign w:val="baseline"/>
                <w:lang w:bidi="ar-SA"/>
              </w:rPr>
            </w:pPr>
            <w:r>
              <w:rPr>
                <w:rFonts w:eastAsia="Times New Roman"/>
                <w:b/>
                <w:i w:val="0"/>
                <w:caps w:val="0"/>
                <w:smallCaps w:val="0"/>
                <w:strike w:val="0"/>
                <w:vanish w:val="0"/>
                <w:color w:val="000000" w:themeColor="text1"/>
                <w:position w:val="0"/>
                <w:sz w:val="20"/>
                <w:vertAlign w:val="baseline"/>
                <w:lang w:bidi="ar-SA"/>
              </w:rPr>
              <w:t xml:space="preserve">Метод</w:t>
            </w:r>
            <w:r>
              <w:rPr>
                <w:rFonts w:eastAsia="Times New Roman"/>
                <w:b w:val="0"/>
                <w:i w:val="0"/>
                <w:caps w:val="0"/>
                <w:smallCaps w:val="0"/>
                <w:strike w:val="0"/>
                <w:vanish w:val="0"/>
                <w:color w:val="000000" w:themeColor="text1"/>
                <w:position w:val="0"/>
                <w:sz w:val="20"/>
                <w:vertAlign w:val="baseline"/>
                <w:lang w:bidi="ar-SA"/>
              </w:rPr>
            </w:r>
            <w:r>
              <w:rPr>
                <w:rFonts w:eastAsia="Times New Roman"/>
                <w:b w:val="0"/>
                <w:i w:val="0"/>
                <w:caps w:val="0"/>
                <w:smallCaps w:val="0"/>
                <w:strike w:val="0"/>
                <w:vanish w:val="0"/>
                <w:color w:val="000000" w:themeColor="text1"/>
                <w:position w:val="0"/>
                <w:sz w:val="20"/>
                <w:vertAlign w:val="baseline"/>
                <w:lang w:bidi="ar-SA"/>
              </w:rPr>
            </w:r>
          </w:p>
        </w:tc>
        <w:tc>
          <w:tcPr>
            <w:shd w:val="clear" w:color="auto" w:fill="ffffff" w:themeFill="background1"/>
            <w:tcBorders/>
            <w:tcW w:w="2249"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Проверяемый объект (метод API / объект экспертизы)</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c>
          <w:tcPr>
            <w:shd w:val="clear" w:color="auto" w:fill="ffffff" w:themeFill="background1"/>
            <w:tcBorders/>
            <w:tcW w:w="3873"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Назначение</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c>
          <w:tcPr>
            <w:shd w:val="clear" w:color="auto" w:fill="ffffff" w:themeFill="background1"/>
            <w:tcBorders/>
            <w:tcW w:w="2705" w:type="dxa"/>
            <w:vAlign w:val="center"/>
            <w:textDirection w:val="lrTb"/>
            <w:noWrap w:val="false"/>
          </w:tcPr>
          <w:p>
            <w:pPr>
              <w:pStyle w:val="1827"/>
              <w:widowControl w:val="true"/>
              <w:pBdr/>
              <w:bidi w:val="false"/>
              <w:spacing w:after="60" w:before="60"/>
              <w:ind w:right="360" w:firstLine="0" w:left="0"/>
              <w:contextualSpacing w:val="true"/>
              <w:jc w:val="both"/>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Пункт ЧТЗ</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7.2.1</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/health</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доступности сервиса</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4.5.3.3</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7.2.2</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GET /version</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получения информации о версии сборки</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4.5.3.3, 8.3.1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/api/data/file</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загрузки файла данных</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4.1.2.3.1, 4.1.2.3.2, 4.1.4.1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7.2.4</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/api/data/files</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получения списка файлов</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4.1.2.3.2</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7.2.5</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/api/data/file/{file_id}/download</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скачивания файла</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4.1.2.3.4</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7.2.6</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DELETE /api/{file_id}</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удаления файла</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4.1.2.3.3, 4.1.2.3.6</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7.2.7</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/api/datasets/</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создания датасета</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4.1.2.3.3, 4.1.3.1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7.2.8</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/api/datasets/</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получения списка датасетов</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4.1.2.3.3</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7.2.9</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/api/datasets/{dataset_id}</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получения информации о датасете</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4.1.2.3.3</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7.2.10</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PUT /api/datasets/{dataset_id}</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обновления датасета</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4.1.2.3.3</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7.2.11</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DELETE /api/datasets/{dataset_id}</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удаления датасета</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4.1.2.3.3, 4.2.3.1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7.2.12</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/api/datasets/fill/{dataset_id}</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асинхронного заполнения датасета</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4.1.2.3.3, 4.1.3.1, 4.1.4.1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7.2.13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/api/loads/list</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получения списка нагрузок</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4.1.2.3.2</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7.2.14</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/api/loads</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создания нагрузки</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bidi w:val="false"/>
              <w:spacing w:after="60" w:before="60"/>
              <w:ind w:right="629" w:firstLine="0" w:left="0"/>
              <w:contextualSpacing w:val="true"/>
              <w:jc w:val="both"/>
              <w:rPr>
                <w:rFonts w:eastAsia="Times New Roman"/>
                <w:lang w:bidi="ar-SA"/>
              </w:rPr>
            </w:pPr>
            <w:r>
              <w:rPr>
                <w:rFonts w:eastAsia="Times New Roman"/>
                <w:sz w:val="20"/>
                <w:lang w:bidi="ar-SA"/>
              </w:rPr>
              <w:t xml:space="preserve">4.1.2.3.2</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7.2.15</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PUT /api/loads/{load_id}</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обновления нагрузки</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4.1.2.3.2, 4.2.3.1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7.2.16</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/api/ml_models/architectures</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получения списка поддерживаемых архитектур</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4.1.2.5.2, 4.1.2.9</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7.2.17</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/api/ml_models/models</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создания ML-модели</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4.1.2.5.2, 4.1.2.9</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7.2.18</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/api/ml_models/models/upload</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загрузки готовой ML-модели</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4.1.2.5.2, 4.1.2.4.3</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7.2.19</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/api/ml_models/models</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получения списка ML-моделей</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4.1.2.9</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7.2.20</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/api/ml_models/models/{model_id}</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получения ML-модели по идентификатору</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4.1.2.9</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7.2.21</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DELETE /api/ml_models/models/{model_id}</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удаления ML-модели</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4.1.2.9</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7.2.22</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/api/ml_models/models/{model_id}/download_onnx</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скачивания модели в формате ONNX</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4.1.2.6.1, 4.1.2.4.3</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7.2.23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/api/ml_models/models/{model_id}/train</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запуска обучения ML-модели</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4.1.2.1.7, 4.1.2.5.1–4.1.2.5.3</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7.2.24</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/api/ml_models/{model_id}/check</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модели на тестовом датасете</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4.1.2.4.1, 4.1.2.4.5, 4.1.2.5.3, 4.1.2.6.1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7.2.25</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/api/ml_models/models/{model_id}/inference</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запуска инференса модели на датасете</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4.1.2.4.2, 4.1.2.4.4, 4.1.2.6.1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7.2.26</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/api/ml_models/models/{model_id}/inference/single</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синхронного предикта одного измерения</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4.1.2.4.1, 4.1.2.4.2</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7.2.27</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/api/ml_models/models/{model_id}/find_params/population</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создания популяции конфигураций (AutoML)</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4.1.2.9, 4.1.2.1.7</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7.2.28</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/api/ml_models/find_params/population</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получения списка популяций (AutoML)</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4.1.2.9</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7.2.29</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/api/ml_models/find_params/population/{population_id}</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получения популяции по идентификатору</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4.1.2.9</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7.2.30</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/api/ml_models/find_params/population/{population_id}/mutated_models</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получения списка мутантов популяции</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4.1.2.9</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7.2.31</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/api/ml_models/find_params/population/{population_id}/selections</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получения списка селекций популяции</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4.1.2.9</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7.2.32</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/api/ml_models/find_params/population/{population_id}/selection</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запуска селекции популяции (AutoML)</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4.1.2.9, 4.1.2.5.3</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7.2.33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/api/ml_models/find_params/population/{population_id}/grid.csv</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выгрузки сетки конфигураций</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4.1.2.9, 4.1.4.3</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7.2.34</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DELETE /api/ml_models/find_params/population/{population_id}</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удаления популяции (AutoML)</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4.1.2.9</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7.2.35</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/api/tasks/test</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запуска тестовой задачи</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4.1.2.1.8, 4.1.3.1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7.2.36</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/api/tasks/</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получения списка задач</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4.1.3.1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7.2.37</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/api/tasks/{task_id}</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получения информации о задаче</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4.1.3.1, 4.1.5.1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7.2.38</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/api/tasks/{task_id}/pause</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приостановки задачи</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4.1.3.1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7.2.39</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/api/tasks/{task_id}/resume</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возобновления задачи</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4.1.3.1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7.2.40</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POST /api/tasks/{task_id}/interrupt</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аварийного прерывания задачи</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4.1.3.1, 4.2.3.1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7.3.1</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компонентного состава программного обеспечения (п. 4.1.1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7.3.2</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наличия модульных и производительных тестов (п. 4.1.2.1.8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4.1.2.1.8</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номенклатуры измерений и состава нагрузок (пп. 4.1.2.2.1–4.1.2.2.2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4.1.2.2.1–4.1.2.2.2</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7.3.4</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ПК «Загрузчик профиля» (пп. 4.1.2.3.1–4.1.2.3.6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4.1.2.3.1–4.1.2.3.6</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7.3.5</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ПК «Идентификация» (пп. 4.1.2.4.1–4.1.2.4.9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4.1.2.4.1–4.1.2.4.9</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7.3.6</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ПК «Обучение» (пп. 4.1.2.5.1–4.1.2.5.3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4.1.2.5.1–4.1.2.5.3</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7.3.7</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ПК «Выгрузка» (п. 4.1.2.6.1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4.1.2.6.1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7.3.8</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ПК «Администрирование» (пп. 4.1.2.7.1–4.1.2.7.3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4.1.2.7.1–4.1.2.7.3, 4.2.3.1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7.3.9</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ПК «Интеграция» (пп. 4.1.2.8.1–4.1.2.8.3, 4.5.2.1–4.5.2.3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4.1.2.8.1–4.1.2.8.3, 4.5.2.1–4.5.2.3</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7.3.10</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ПК «Управление» (п. 4.1.2.9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4.1.2.9</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7.3.11</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сценариев использования (пп. 4.1.3.1, 4.1.3.3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4.1.3.1, 4.1.3.3</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7.3.12</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организации входных и выходных данных (пп. 4.1.4.1–4.1.4.3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4.1.4.1–4.1.4.3</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7.3.13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временных характеристик (пп. 4.1.5.1–4.1.5.2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4.1.5.1–4.1.5.2</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7.3.14</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требований надёжности (пп. 4.2.1.1, 4.2.2.1–4.2.2.2, 4.2.3.1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4.2.1.1, 4.2.2.1–4.2.2.2, 4.2.3.1</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7.3.15</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требований к техническим средствам и совместимости (пп. 4.4.1–4.4.2, 4.5.1.1, 4.5.3.1–4.5.3.3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4.4.1–4.4.2, 4.5.1.1, 4.5.3.1–4.5.3.3</w:t>
            </w:r>
            <w:r>
              <w:rPr>
                <w:rFonts w:eastAsia="Times New Roman"/>
                <w:lang w:bidi="ar-SA"/>
              </w:rPr>
            </w:r>
            <w:r>
              <w:rPr>
                <w:rFonts w:eastAsia="Times New Roman"/>
                <w:lang w:bidi="ar-SA"/>
              </w:rPr>
            </w:r>
          </w:p>
        </w:tc>
      </w:tr>
      <w:tr>
        <w:trPr/>
        <w:tc>
          <w:tcPr>
            <w:shd w:val="clear" w:color="auto" w:fill="ffffff" w:themeFill="background1"/>
            <w:tcBorders/>
            <w:tcW w:w="744"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7.3.16</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4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Экспертиза документов и исходного кода</w:t>
            </w:r>
            <w:r>
              <w:rPr>
                <w:rFonts w:eastAsia="Times New Roman"/>
                <w:lang w:bidi="ar-SA"/>
              </w:rPr>
            </w:r>
            <w:r>
              <w:rPr>
                <w:rFonts w:eastAsia="Times New Roman"/>
                <w:lang w:bidi="ar-SA"/>
              </w:rPr>
            </w:r>
          </w:p>
        </w:tc>
        <w:tc>
          <w:tcPr>
            <w:tcBorders/>
            <w:tcW w:w="3873"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решения задач определения типа нагрузки и её мощности (п. 4.1.2.1.6 ЧТЗ)</w:t>
            </w:r>
            <w:r>
              <w:rPr>
                <w:rFonts w:eastAsia="Times New Roman"/>
                <w:lang w:bidi="ar-SA"/>
              </w:rPr>
            </w:r>
            <w:r>
              <w:rPr>
                <w:rFonts w:eastAsia="Times New Roman"/>
                <w:lang w:bidi="ar-SA"/>
              </w:rPr>
            </w:r>
          </w:p>
        </w:tc>
        <w:tc>
          <w:tcPr>
            <w:tcBorders/>
            <w:tcW w:w="2705" w:type="dxa"/>
            <w:vAlign w:val="center"/>
            <w:textDirection w:val="lrTb"/>
            <w:noWrap w:val="false"/>
          </w:tcPr>
          <w:p>
            <w:pPr>
              <w:pStyle w:val="1827"/>
              <w:widowControl w:val="true"/>
              <w:pBdr/>
              <w:bidi w:val="false"/>
              <w:spacing w:after="60" w:before="60"/>
              <w:ind w:right="540" w:firstLine="0" w:left="0"/>
              <w:contextualSpacing w:val="true"/>
              <w:jc w:val="both"/>
              <w:rPr>
                <w:rFonts w:eastAsia="Times New Roman"/>
                <w:lang w:bidi="ar-SA"/>
              </w:rPr>
            </w:pPr>
            <w:r>
              <w:rPr>
                <w:rFonts w:eastAsia="Times New Roman"/>
                <w:sz w:val="20"/>
                <w:lang w:bidi="ar-SA"/>
              </w:rPr>
              <w:t xml:space="preserve">4.1.2.1.6, Приложение №2</w:t>
            </w:r>
            <w:r>
              <w:rPr>
                <w:rFonts w:eastAsia="Times New Roman"/>
                <w:lang w:bidi="ar-SA"/>
              </w:rPr>
            </w:r>
            <w:r>
              <w:rPr>
                <w:rFonts w:eastAsia="Times New Roman"/>
                <w:lang w:bidi="ar-SA"/>
              </w:rPr>
            </w:r>
          </w:p>
        </w:tc>
      </w:tr>
    </w:tbl>
    <w:p>
      <w:pPr>
        <w:pStyle w:val="1922"/>
        <w:keepNext w:val="true"/>
        <w:numPr>
          <w:ilvl w:val="1"/>
          <w:numId w:val="7"/>
        </w:numPr>
        <w:pBdr/>
        <w:spacing w:after="240" w:before="240" w:line="360" w:lineRule="auto"/>
        <w:ind w:firstLine="709" w:left="567"/>
        <w:contextualSpacing w:val="true"/>
        <w:jc w:val="left"/>
        <w:rPr/>
      </w:pPr>
      <w:r/>
      <w:bookmarkStart w:id="64" w:name="_Toc208574356_Copy_10"/>
      <w:r/>
      <w:bookmarkStart w:id="65" w:name="scroll-bookmark-4_Copy_10"/>
      <w:r>
        <w:rPr>
          <w:b/>
          <w:i w:val="0"/>
          <w:sz w:val="24"/>
        </w:rPr>
        <w:t xml:space="preserve">Методика проверки</w:t>
      </w:r>
      <w:bookmarkEnd w:id="64"/>
      <w:r/>
      <w:bookmarkEnd w:id="65"/>
      <w:r/>
      <w:r/>
    </w:p>
    <w:p>
      <w:pPr>
        <w:pStyle w:val="1827"/>
        <w:pBdr/>
        <w:spacing w:afterAutospacing="1" w:beforeAutospacing="1" w:line="360" w:lineRule="auto"/>
        <w:ind w:firstLine="709"/>
        <w:contextualSpacing w:val="true"/>
        <w:jc w:val="both"/>
        <w:rPr/>
      </w:pPr>
      <w:r>
        <w:rPr>
          <w:sz w:val="24"/>
        </w:rPr>
        <w:t xml:space="preserve">Проверка аспектов функционирования программного комплекса осуществляется путём выполнения прикладных программных вызовов (API) по протоколу HTTP и контроля возвращаемых сервером ответов.</w:t>
      </w:r>
      <w:r/>
    </w:p>
    <w:p>
      <w:pPr>
        <w:pStyle w:val="1827"/>
        <w:pBdr/>
        <w:spacing w:afterAutospacing="1" w:beforeAutospacing="1" w:line="360" w:lineRule="auto"/>
        <w:ind w:firstLine="709"/>
        <w:contextualSpacing w:val="true"/>
        <w:jc w:val="both"/>
        <w:rPr/>
      </w:pPr>
      <w:r>
        <w:rPr>
          <w:sz w:val="24"/>
        </w:rPr>
        <w:t xml:space="preserve">Условия выполнения проверок:</w:t>
      </w:r>
      <w:r/>
    </w:p>
    <w:p>
      <w:pPr>
        <w:pStyle w:val="1827"/>
        <w:pBdr/>
        <w:spacing w:afterAutospacing="1" w:beforeAutospacing="1" w:line="360" w:lineRule="auto"/>
        <w:ind w:firstLine="709"/>
        <w:contextualSpacing w:val="true"/>
        <w:jc w:val="both"/>
        <w:rPr/>
      </w:pPr>
      <w:r>
        <w:rPr>
          <w:sz w:val="24"/>
        </w:rPr>
        <w:t xml:space="preserve">– </w:t>
      </w:r>
      <w:r>
        <w:rPr>
          <w:sz w:val="24"/>
        </w:rPr>
        <w:t xml:space="preserve">проверки </w:t>
      </w:r>
      <w:r>
        <w:rPr>
          <w:sz w:val="24"/>
        </w:rPr>
        <w:t xml:space="preserve">выполняются на стенде, развёрнутом по Руководству системного программиста (п. 5.1); стенд должен быть приведён в исходное состояние (отсутствие рабочих файлов, наборов данных, моделей и популяций) до начала проверок, если иное не указано в описании метода;</w:t>
      </w:r>
      <w:r/>
    </w:p>
    <w:p>
      <w:pPr>
        <w:pStyle w:val="1827"/>
        <w:pBdr/>
        <w:spacing w:afterAutospacing="1" w:beforeAutospacing="1" w:line="360" w:lineRule="auto"/>
        <w:ind w:firstLine="709"/>
        <w:contextualSpacing w:val="true"/>
        <w:jc w:val="both"/>
        <w:rPr/>
      </w:pPr>
      <w:r>
        <w:rPr>
          <w:sz w:val="24"/>
        </w:rPr>
        <w:t xml:space="preserve">– </w:t>
      </w:r>
      <w:r>
        <w:rPr>
          <w:sz w:val="24"/>
        </w:rPr>
        <w:t xml:space="preserve">методы группы «Система» (7.2.1, 7.2.2) вызываются напрямую к серверу приложений во внутренней сети; остальные методы вызываются через сервис-шлюз;</w:t>
      </w:r>
      <w:r/>
    </w:p>
    <w:p>
      <w:pPr>
        <w:pStyle w:val="1827"/>
        <w:pBdr/>
        <w:spacing w:afterAutospacing="1" w:beforeAutospacing="1" w:line="360" w:lineRule="auto"/>
        <w:ind w:firstLine="709"/>
        <w:contextualSpacing w:val="true"/>
        <w:jc w:val="both"/>
        <w:rPr/>
      </w:pPr>
      <w:r>
        <w:rPr>
          <w:sz w:val="24"/>
        </w:rPr>
        <w:t xml:space="preserve">– </w:t>
      </w:r>
      <w:r>
        <w:rPr>
          <w:sz w:val="24"/>
        </w:rPr>
        <w:t xml:space="preserve">запросы к методам, размещённым под префиксом /api, выполняются с заголовком Authorization: Bearer &lt;токен дост</w:t>
      </w:r>
      <w:r>
        <w:rPr>
          <w:sz w:val="24"/>
        </w:rPr>
        <w:t xml:space="preserve">упа&gt;; токен получен методом входа в сервисе-шлюзе учётной записью с ролью Менеджер (для операций записи) и ролью Абонент (для проверки разграничения доступа); порядок получения доступа приведён в п. 3.2 Руководства оператора RU.02068516.62.01.29-140 34 02;</w:t>
      </w:r>
      <w:r/>
    </w:p>
    <w:p>
      <w:pPr>
        <w:pStyle w:val="1827"/>
        <w:pBdr/>
        <w:spacing w:afterAutospacing="1" w:beforeAutospacing="1" w:line="360" w:lineRule="auto"/>
        <w:ind w:firstLine="709"/>
        <w:contextualSpacing w:val="true"/>
        <w:jc w:val="both"/>
        <w:rPr/>
      </w:pPr>
      <w:r>
        <w:rPr>
          <w:sz w:val="24"/>
        </w:rPr>
        <w:t xml:space="preserve">– </w:t>
      </w:r>
      <w:r>
        <w:rPr>
          <w:sz w:val="24"/>
        </w:rPr>
        <w:t xml:space="preserve">проверки, изменяющие состояние системы, выполняются в порядке возрастания номеров методов: последующие методы используют сущности, созданные предыдущими; удаление созданных сущностей выполняется методами 7.2.6, 7.2.11, 7.2.21, 7.2.34;</w:t>
      </w:r>
      <w:r/>
    </w:p>
    <w:p>
      <w:pPr>
        <w:pStyle w:val="1827"/>
        <w:pBdr/>
        <w:spacing w:afterAutospacing="1" w:beforeAutospacing="1" w:line="360" w:lineRule="auto"/>
        <w:ind w:firstLine="709"/>
        <w:contextualSpacing w:val="true"/>
        <w:jc w:val="both"/>
        <w:rPr/>
      </w:pPr>
      <w:r>
        <w:rPr>
          <w:sz w:val="24"/>
        </w:rPr>
        <w:t xml:space="preserve">– </w:t>
      </w:r>
      <w:r>
        <w:rPr>
          <w:sz w:val="24"/>
        </w:rPr>
        <w:t xml:space="preserve">вызовы могут выполняться через инструменты, поддерживающие HTTP-запросы (curl, Swagger UI, Postman и др.); машиночитаемое описание </w:t>
      </w:r>
      <w:r>
        <w:rPr>
          <w:sz w:val="24"/>
        </w:rPr>
        <w:t xml:space="preserve">API в формате OpenAPI доступно по адресу http://&lt;хост&gt;:&lt;порт&gt;/openapi.json (интерактивная документация – по адресу http://&lt;хост&gt;:&lt;порт&gt;/docs во внутренней сети); подробное описание методов API дано в Руководстве программиста RU.02068516.62.01.29-140 33 02;</w:t>
      </w:r>
      <w:r/>
    </w:p>
    <w:p>
      <w:pPr>
        <w:pStyle w:val="1827"/>
        <w:pBdr/>
        <w:spacing w:afterAutospacing="1" w:beforeAutospacing="1" w:line="360" w:lineRule="auto"/>
        <w:ind w:firstLine="709"/>
        <w:contextualSpacing w:val="true"/>
        <w:jc w:val="both"/>
        <w:rPr/>
      </w:pPr>
      <w:r>
        <w:rPr>
          <w:sz w:val="24"/>
        </w:rPr>
        <w:t xml:space="preserve">– </w:t>
      </w:r>
      <w:r>
        <w:rPr>
          <w:sz w:val="24"/>
        </w:rPr>
        <w:t xml:space="preserve">по каждому методу в протокол предварительных испытаний заносятся: номер метода, выполненный запрос, код ответа, тело ответа (для методов с JSON-телом – полностью, для методов с бинарным телом – размер и имя файла), результат сопоставления с ожидаемым.</w:t>
      </w:r>
      <w:r/>
    </w:p>
    <w:p>
      <w:pPr>
        <w:pStyle w:val="1827"/>
        <w:pBdr/>
        <w:spacing w:afterAutospacing="1" w:beforeAutospacing="1" w:line="360" w:lineRule="auto"/>
        <w:ind w:firstLine="709"/>
        <w:contextualSpacing w:val="true"/>
        <w:jc w:val="both"/>
        <w:rPr/>
      </w:pPr>
      <w:r>
        <w:rPr>
          <w:sz w:val="24"/>
        </w:rPr>
        <w:t xml:space="preserve">Описание каждого метода содержит: наименование, проверяемый метод API, цель, входные данные, ожидаемый результат (критерий приёмки), отказные с</w:t>
      </w:r>
      <w:r>
        <w:rPr>
          <w:sz w:val="24"/>
        </w:rPr>
        <w:t xml:space="preserve">итуации и пример запроса и ответа. Примеры ответов приведены в формате, возвращаемом серверной частью комплекса; при обращении через сервис-шлюз успешный ответ обёрнут в единый формат (поле data), а ошибки приведены к формату с полями error и errorMessage.</w:t>
      </w:r>
      <w:r/>
    </w:p>
    <w:p>
      <w:pPr>
        <w:pStyle w:val="1827"/>
        <w:pBdr/>
        <w:spacing w:afterAutospacing="1" w:beforeAutospacing="1" w:line="360" w:lineRule="auto"/>
        <w:ind w:firstLine="709"/>
        <w:contextualSpacing w:val="true"/>
        <w:jc w:val="both"/>
        <w:rPr/>
      </w:pPr>
      <w:r>
        <w:rPr>
          <w:sz w:val="24"/>
        </w:rPr>
        <w:t xml:space="preserve">Для методов,</w:t>
      </w:r>
      <w:r>
        <w:rPr>
          <w:sz w:val="24"/>
        </w:rPr>
        <w:t xml:space="preserve"> принимающих параметры фильтрации и постраничной выдачи, в примерах запроса приведены вызовы по каждому параметру в отдельности и вызовы с их комбинацией; значения параметров с кириллицей передаются в кодированном виде (в примерах – ключ --data-urlencode).</w:t>
      </w:r>
      <w:r/>
    </w:p>
    <w:p>
      <w:pPr>
        <w:pStyle w:val="1923"/>
        <w:keepNext w:val="true"/>
        <w:pBdr/>
        <w:spacing w:after="240" w:before="240" w:line="360" w:lineRule="auto"/>
        <w:ind w:firstLine="709" w:left="567"/>
        <w:contextualSpacing w:val="true"/>
        <w:jc w:val="left"/>
        <w:rPr/>
      </w:pPr>
      <w:r>
        <w:rPr>
          <w:b/>
          <w:i w:val="0"/>
          <w:sz w:val="24"/>
        </w:rPr>
        <w:t xml:space="preserve">7.2.1. Проверка доступности сервиса</w:t>
      </w:r>
      <w:bookmarkStart w:id="66" w:name="Bookmark"/>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http://localhost:8000/health</w:t>
      </w:r>
      <w:r/>
    </w:p>
    <w:p>
      <w:pPr>
        <w:pStyle w:val="1827"/>
        <w:pBdr/>
        <w:spacing w:afterAutospacing="1" w:beforeAutospacing="1" w:line="360" w:lineRule="auto"/>
        <w:ind w:firstLine="709"/>
        <w:contextualSpacing w:val="true"/>
        <w:jc w:val="both"/>
        <w:rPr/>
      </w:pPr>
      <w:r>
        <w:rPr>
          <w:sz w:val="24"/>
        </w:rPr>
        <w:t xml:space="preserve">curl http://localhost:8082/health</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{"status": "OK", "environment": "dev"}</w:t>
      </w:r>
      <w:r/>
    </w:p>
    <w:p>
      <w:pPr>
        <w:pStyle w:val="1827"/>
        <w:pBdr/>
        <w:spacing w:afterAutospacing="1" w:beforeAutospacing="1" w:line="360" w:lineRule="auto"/>
        <w:ind w:firstLine="709"/>
        <w:contextualSpacing w:val="true"/>
        <w:jc w:val="both"/>
        <w:rPr/>
      </w:pPr>
      <w:r>
        <w:rPr>
          <w:b/>
          <w:sz w:val="24"/>
        </w:rPr>
        <w:t xml:space="preserve">Таблица 7. </w:t>
      </w:r>
      <w:r>
        <w:rPr>
          <w:sz w:val="24"/>
        </w:rPr>
        <w:t xml:space="preserve">Характеристики метода проверки 7.2.1</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/health</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Убедиться в том, что серверная часть комплекса запущена и отвечает на запросы.</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HTTP-запрос без параметров. Запрос выполняется напрямую к серверу приложений (внутренняя сеть), при проверке доступности через шлюз – к пути /health шлюза.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содержит поле status со значением OK и поле environment со значением переменной окружения развёртывания (dev, demo, prod). При обращении через сервис-шлюз ответ обёрнут в единый формат (поле data).</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Соединение не устанавливается (сервис не запущен либо порт закрыт) – проверить состояние контейнеров (./scripts/energomera.sh status) и журналы сервера; 404 – запрошен несуществующий путь.</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4.5.3.3</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7.2.2. Проверка получения информации о версии сборки</w:t>
      </w:r>
      <w:bookmarkEnd w:id="66"/>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http://localhost:8000/version</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{"branch": "dev", "revision": "8d13ba0", "commit": "8d13ba0c1f4a9c02b7e5d3a10f8c4e6d9a2b7c31", "message": "Merge branch 'pgdata-to-nfs' into 'dev'", "author": "С. В. Шохарев", "email": "&lt;адрес&gt;", "build_date": "2026-09-20T10:05:00"}</w:t>
      </w:r>
      <w:r/>
    </w:p>
    <w:p>
      <w:pPr>
        <w:pStyle w:val="1827"/>
        <w:pBdr/>
        <w:spacing w:afterAutospacing="1" w:beforeAutospacing="1" w:line="360" w:lineRule="auto"/>
        <w:ind w:firstLine="709"/>
        <w:contextualSpacing w:val="true"/>
        <w:jc w:val="both"/>
        <w:rPr/>
      </w:pPr>
      <w:r>
        <w:rPr>
          <w:b/>
          <w:sz w:val="24"/>
        </w:rPr>
        <w:t xml:space="preserve">Таблица 8. </w:t>
      </w:r>
      <w:r>
        <w:rPr>
          <w:sz w:val="24"/>
        </w:rPr>
        <w:t xml:space="preserve">Характеристики метода проверки 7.2.2</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/version</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Зафиксировать ревизию испытуемой сборки и убедиться в том, что сведения о сборке доступны; значения используются как идентификатор результатов испытаний.</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HTTP-запрос без параметров (напрямую к серверу приложений).</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w:t>
            </w:r>
            <w:r>
              <w:rPr>
                <w:rFonts w:eastAsia="Times New Roman" w:cs="Times New Roman"/>
                <w:bCs w:val="0"/>
                <w:sz w:val="24"/>
                <w:lang w:bidi="ar-SA"/>
              </w:rPr>
              <w:t xml:space="preserve">Тело ответа содержит поля branch, revision, commit, message, author, email, build_date – данные файла version.json, формируемого при сборке скриптом развёртывания. Значения revision и commit должны соответствовать ревизии исходного кода, зафиксированной в </w:t>
            </w:r>
            <w:r>
              <w:rPr>
                <w:rFonts w:eastAsia="Times New Roman" w:cs="Times New Roman"/>
                <w:bCs w:val="0"/>
                <w:sz w:val="24"/>
                <w:lang w:bidi="ar-SA"/>
              </w:rPr>
              <w:t xml:space="preserve">протоколе предварительных испытаний. Если файл version.json в образе отсутствует или не читается, метод возвращает код 200 и тело вида {"error": "Файл version.json не найден"}; в этом случае сведения о ревизии фиксируются по данным системы контроля версий.</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Файл version.json отсутствует в образе – сведения о ревизии фиксируются по репозиторию (хеш коммита, из которого выполнена сборка); расхождение значений revision и фактической ревизии сборки – результат «не соответствует».</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4.5.3.3, 8.3.1</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7.2.3. Проверка загрузки файла данных</w:t>
      </w:r>
      <w:bookmarkStart w:id="67" w:name="Bookmark_Copy_1"/>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http://localhost:8082/api/data/file -H "Authorization: Bearer &lt;токен доступа&gt;" \</w:t>
      </w:r>
      <w:r/>
    </w:p>
    <w:p>
      <w:pPr>
        <w:pStyle w:val="1827"/>
        <w:pBdr/>
        <w:spacing w:afterAutospacing="1" w:beforeAutospacing="1" w:line="360" w:lineRule="auto"/>
        <w:ind w:firstLine="709"/>
        <w:contextualSpacing w:val="true"/>
        <w:jc w:val="both"/>
        <w:rPr/>
      </w:pPr>
      <w:r>
        <w:rPr>
          <w:sz w:val="24"/>
        </w:rPr>
        <w:t xml:space="preserve">  </w:t>
      </w:r>
      <w:r>
        <w:rPr>
          <w:sz w:val="24"/>
        </w:rPr>
        <w:t xml:space="preserve">-F "file=@raw_train_short.csv" -F "file_type=RAW" \</w:t>
      </w:r>
      <w:r/>
    </w:p>
    <w:p>
      <w:pPr>
        <w:pStyle w:val="1827"/>
        <w:pBdr/>
        <w:spacing w:afterAutospacing="1" w:beforeAutospacing="1" w:line="360" w:lineRule="auto"/>
        <w:ind w:firstLine="709"/>
        <w:contextualSpacing w:val="true"/>
        <w:jc w:val="both"/>
        <w:rPr/>
      </w:pPr>
      <w:r>
        <w:rPr>
          <w:sz w:val="24"/>
        </w:rPr>
        <w:t xml:space="preserve">  </w:t>
      </w:r>
      <w:r>
        <w:rPr>
          <w:sz w:val="24"/>
        </w:rPr>
        <w:t xml:space="preserve">-F "description=Тестовые данные измерений"</w:t>
      </w:r>
      <w:r/>
    </w:p>
    <w:p>
      <w:pPr>
        <w:pStyle w:val="1827"/>
        <w:pBdr/>
        <w:spacing w:afterAutospacing="1" w:beforeAutospacing="1" w:line="360" w:lineRule="auto"/>
        <w:ind w:firstLine="709"/>
        <w:contextualSpacing w:val="true"/>
        <w:jc w:val="both"/>
        <w:rPr/>
      </w:pPr>
      <w:r>
        <w:rPr>
          <w:sz w:val="24"/>
        </w:rPr>
        <w:t xml:space="preserve"># негативный сценарий: недопустимый тип файла</w:t>
      </w:r>
      <w:r/>
    </w:p>
    <w:p>
      <w:pPr>
        <w:pStyle w:val="1827"/>
        <w:pBdr/>
        <w:spacing w:afterAutospacing="1" w:beforeAutospacing="1" w:line="360" w:lineRule="auto"/>
        <w:ind w:firstLine="709"/>
        <w:contextualSpacing w:val="true"/>
        <w:jc w:val="both"/>
        <w:rPr/>
      </w:pPr>
      <w:r>
        <w:rPr>
          <w:sz w:val="24"/>
        </w:rPr>
        <w:t xml:space="preserve">curl -X POST http://localhost:8082/api/data/file -H "Authorization: Bearer &lt;токен доступа&gt;" -F "file=@raw_train_short.csv" -F "file_type=ONNX"</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201 Created</w:t>
      </w:r>
      <w:r/>
    </w:p>
    <w:p>
      <w:pPr>
        <w:pStyle w:val="1827"/>
        <w:pBdr/>
        <w:spacing w:afterAutospacing="1" w:beforeAutospacing="1" w:line="360" w:lineRule="auto"/>
        <w:ind w:firstLine="709"/>
        <w:contextualSpacing w:val="true"/>
        <w:jc w:val="both"/>
        <w:rPr/>
      </w:pPr>
      <w:r>
        <w:rPr>
          <w:sz w:val="24"/>
        </w:rPr>
        <w:t xml:space="preserve">{"id": "8e123cc0-bf1d-4109-bdf9-17cee41ea522", "file_name": "raw_train_short.csv", "size": 262451, "s3_path": "files/8e123cc0-bf1d-4109-bdf9-17cee41ea522", "import_date": "2026-09-20T10:12:31", "file_type": "RAW"}</w:t>
      </w:r>
      <w:r/>
    </w:p>
    <w:p>
      <w:pPr>
        <w:pStyle w:val="1827"/>
        <w:pBdr/>
        <w:spacing w:afterAutospacing="1" w:beforeAutospacing="1" w:line="360" w:lineRule="auto"/>
        <w:ind w:firstLine="709"/>
        <w:contextualSpacing w:val="true"/>
        <w:jc w:val="both"/>
        <w:rPr/>
      </w:pPr>
      <w:r>
        <w:rPr>
          <w:sz w:val="24"/>
        </w:rPr>
        <w:t xml:space="preserve"># негативный сценарий: 400 Bad Request</w:t>
      </w:r>
      <w:r/>
    </w:p>
    <w:p>
      <w:pPr>
        <w:pStyle w:val="1827"/>
        <w:pBdr/>
        <w:spacing w:afterAutospacing="1" w:beforeAutospacing="1" w:line="360" w:lineRule="auto"/>
        <w:ind w:firstLine="709"/>
        <w:contextualSpacing w:val="true"/>
        <w:jc w:val="both"/>
        <w:rPr/>
      </w:pPr>
      <w:r>
        <w:rPr>
          <w:sz w:val="24"/>
        </w:rPr>
        <w:t xml:space="preserve">{"detail": "Invalid file type: ONNX"}</w:t>
      </w:r>
      <w:r/>
    </w:p>
    <w:p>
      <w:pPr>
        <w:pStyle w:val="1827"/>
        <w:pBdr/>
        <w:spacing w:afterAutospacing="1" w:beforeAutospacing="1" w:line="360" w:lineRule="auto"/>
        <w:ind w:firstLine="709"/>
        <w:contextualSpacing w:val="true"/>
        <w:jc w:val="both"/>
        <w:rPr/>
      </w:pPr>
      <w:r>
        <w:rPr>
          <w:b/>
          <w:sz w:val="24"/>
        </w:rPr>
        <w:t xml:space="preserve">Таблица 9. </w:t>
      </w:r>
      <w:r>
        <w:rPr>
          <w:sz w:val="24"/>
        </w:rPr>
        <w:t xml:space="preserve">Характеристики метода проверки 7.2.3</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/api/data/file</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приём файлов данных измерений (RAW) и файлов разметки (LOADS), сохранение файла в объектном хранилище и создание записи метаданных.</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multipart/form-da</w:t>
            </w:r>
            <w:r>
              <w:rPr>
                <w:rFonts w:eastAsia="Times New Roman" w:cs="Times New Roman"/>
                <w:bCs w:val="0"/>
                <w:sz w:val="24"/>
                <w:lang w:bidi="ar-SA"/>
              </w:rPr>
              <w:t xml:space="preserve">ta: file (обязательный, binary) – файл CSV с разделителем «;» в кодировке UTF-8; file_type (обязательный, string) – RAW либо LOADS; description (опциональный, string). Проверка выполняется для обоих типов файлов: файл RAW (обязательные колонки chunkID, tim</w:t>
            </w:r>
            <w:r>
              <w:rPr>
                <w:rFonts w:eastAsia="Times New Roman" w:cs="Times New Roman"/>
                <w:bCs w:val="0"/>
                <w:sz w:val="24"/>
                <w:lang w:bidi="ar-SA"/>
              </w:rPr>
              <w:t xml:space="preserve">estamp, U_A_rms…I_C_rms, sample_rate, signal_length, channel_mask, signal_bytes, byte_order, coding, U_mult, U_dev, I_mult, I_dev и шесть колонок сигналов U_A_signal…I_C_signal) и файл LOADS (обязательные колонки markupId, chunkID, LoadID, Ph_n, Category).</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201.</w:t>
            </w:r>
            <w:r>
              <w:rPr>
                <w:rFonts w:eastAsia="Times New Roman" w:cs="Times New Roman"/>
                <w:bCs w:val="0"/>
                <w:sz w:val="24"/>
                <w:lang w:bidi="ar-SA"/>
              </w:rPr>
              <w:t xml:space="preserve"> Тело ответа – объект FileMetadataResponse с полями id, file_name, size, s3_path, import_date, file_type. Значение file_type соответствует переданному; файл доступен для скачивания методом 7.2.5; созданная запись присутствует в списке файлов (метод 7.2.4).</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400 – недопустимое значение file_type, расширение файла не .csv, недопустимый тип содержимого, отсутствие обязательных колонок в заголовке, пустой файл; 422 – отсутствие полей file</w:t>
            </w:r>
            <w:r>
              <w:rPr>
                <w:rFonts w:eastAsia="Times New Roman" w:cs="Times New Roman"/>
                <w:bCs w:val="0"/>
                <w:sz w:val="24"/>
                <w:lang w:bidi="ar-SA"/>
              </w:rPr>
              <w:t xml:space="preserve"> или file_type; 500 – ошибка сохранения файла в хранилище. В каждом случае результат фиксируется как «не соответствует» только при ошибке на корректном файле; для негативного сценария успешным считается получение ожидаемого кода ошибки с описанием причины.</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4.1.2.3.1, 4.1.2.3.2, 4.1.4.1</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7.2.4. Проверка получения списка файлов</w:t>
      </w:r>
      <w:bookmarkEnd w:id="67"/>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 полный список файлов (без фильтров)</w:t>
      </w:r>
      <w:r/>
    </w:p>
    <w:p>
      <w:pPr>
        <w:pStyle w:val="1827"/>
        <w:pBdr/>
        <w:spacing w:afterAutospacing="1" w:beforeAutospacing="1" w:line="360" w:lineRule="auto"/>
        <w:ind w:firstLine="709"/>
        <w:contextualSpacing w:val="true"/>
        <w:jc w:val="both"/>
        <w:rPr/>
      </w:pPr>
      <w:r>
        <w:rPr>
          <w:sz w:val="24"/>
        </w:rPr>
        <w:t xml:space="preserve">curl "http://localhost:8082/api/data/files"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типу файла</w:t>
      </w:r>
      <w:r/>
    </w:p>
    <w:p>
      <w:pPr>
        <w:pStyle w:val="1827"/>
        <w:pBdr/>
        <w:spacing w:afterAutospacing="1" w:beforeAutospacing="1" w:line="360" w:lineRule="auto"/>
        <w:ind w:firstLine="709"/>
        <w:contextualSpacing w:val="true"/>
        <w:jc w:val="both"/>
        <w:rPr/>
      </w:pPr>
      <w:r>
        <w:rPr>
          <w:sz w:val="24"/>
        </w:rPr>
        <w:t xml:space="preserve">curl "http://localhost:8082/api/data/files?file_type=RAW"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curl "http://localhost:8082/api/data/files?file_type=LOADS"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идентификатору файла (запись, созданная методом 7.2.3)</w:t>
      </w:r>
      <w:r/>
    </w:p>
    <w:p>
      <w:pPr>
        <w:pStyle w:val="1827"/>
        <w:pBdr/>
        <w:spacing w:afterAutospacing="1" w:beforeAutospacing="1" w:line="360" w:lineRule="auto"/>
        <w:ind w:firstLine="709"/>
        <w:contextualSpacing w:val="true"/>
        <w:jc w:val="both"/>
        <w:rPr/>
      </w:pPr>
      <w:r>
        <w:rPr>
          <w:sz w:val="24"/>
        </w:rPr>
        <w:t xml:space="preserve">curl "http://localhost:8082/api/data/files?id=8e123cc0-bf1d-4109-bdf9-17cee41ea522"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имени файла (совпадение по подстроке, без учёта регистра)</w:t>
      </w:r>
      <w:r/>
    </w:p>
    <w:p>
      <w:pPr>
        <w:pStyle w:val="1827"/>
        <w:pBdr/>
        <w:spacing w:afterAutospacing="1" w:beforeAutospacing="1" w:line="360" w:lineRule="auto"/>
        <w:ind w:firstLine="709"/>
        <w:contextualSpacing w:val="true"/>
        <w:jc w:val="both"/>
        <w:rPr/>
      </w:pPr>
      <w:r>
        <w:rPr>
          <w:sz w:val="24"/>
        </w:rPr>
        <w:t xml:space="preserve">curl "http://localhost:8082/api/data/files?file_name=raw_train"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дате импорта (в пределах указанных суток)</w:t>
      </w:r>
      <w:r/>
    </w:p>
    <w:p>
      <w:pPr>
        <w:pStyle w:val="1827"/>
        <w:pBdr/>
        <w:spacing w:afterAutospacing="1" w:beforeAutospacing="1" w:line="360" w:lineRule="auto"/>
        <w:ind w:firstLine="709"/>
        <w:contextualSpacing w:val="true"/>
        <w:jc w:val="both"/>
        <w:rPr/>
      </w:pPr>
      <w:r>
        <w:rPr>
          <w:sz w:val="24"/>
        </w:rPr>
        <w:t xml:space="preserve">curl "http://localhost:8082/api/data/files?import_date=2026-09-20"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комбинация фильтров (условия объединяются логическим И)</w:t>
      </w:r>
      <w:r/>
    </w:p>
    <w:p>
      <w:pPr>
        <w:pStyle w:val="1827"/>
        <w:pBdr/>
        <w:spacing w:afterAutospacing="1" w:beforeAutospacing="1" w:line="360" w:lineRule="auto"/>
        <w:ind w:firstLine="709"/>
        <w:contextualSpacing w:val="true"/>
        <w:jc w:val="both"/>
        <w:rPr/>
      </w:pPr>
      <w:r>
        <w:rPr>
          <w:sz w:val="24"/>
        </w:rPr>
        <w:t xml:space="preserve">curl "http://localhost:8082/api/data/files?file_type=RAW&amp;import_date=2026-09-20"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несуществующему значению – пустая выборка, count = 0</w:t>
      </w:r>
      <w:r/>
    </w:p>
    <w:p>
      <w:pPr>
        <w:pStyle w:val="1827"/>
        <w:pBdr/>
        <w:spacing w:afterAutospacing="1" w:beforeAutospacing="1" w:line="360" w:lineRule="auto"/>
        <w:ind w:firstLine="709"/>
        <w:contextualSpacing w:val="true"/>
        <w:jc w:val="both"/>
        <w:rPr/>
      </w:pPr>
      <w:r>
        <w:rPr>
          <w:sz w:val="24"/>
        </w:rPr>
        <w:t xml:space="preserve">curl "http://localhost:8082/api/data/files?file_name=no_such_file"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{"files": [{"id": "8e123cc0-bf1d-4109-bdf9-17cee41ea522", "file_name": "raw_train_short.csv", "size": 262451, "s3_path": "files/8e123cc0-bf1d-4109-bdf9-17cee41ea522", "import_date": "2026-09-20T10:12:31", "file_type": "RAW"}], "count": 1}</w:t>
      </w:r>
      <w:r/>
    </w:p>
    <w:p>
      <w:pPr>
        <w:pStyle w:val="1827"/>
        <w:pBdr/>
        <w:spacing w:afterAutospacing="1" w:beforeAutospacing="1" w:line="360" w:lineRule="auto"/>
        <w:ind w:firstLine="709"/>
        <w:contextualSpacing w:val="true"/>
        <w:jc w:val="both"/>
        <w:rPr/>
      </w:pPr>
      <w:r>
        <w:rPr>
          <w:b/>
          <w:sz w:val="24"/>
        </w:rPr>
        <w:t xml:space="preserve">Таблица 10. </w:t>
      </w:r>
      <w:r>
        <w:rPr>
          <w:sz w:val="24"/>
        </w:rPr>
        <w:t xml:space="preserve">Характеристики метода проверки 7.2.4</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/api/data/files</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получение перечня загруженных файлов и работу фильтров.</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Параметры запроса (query, все опциональные): id (UUID), file_name (string), import_date (дата в формате ГГГГ-ММ-ДД), file_type (RAW или LOADS).</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объект FileMetadataListResponse: {"files": [...], "count": N}, где files – массив объектов FileMetadataResponse, count – количество найденных файлов. Постр</w:t>
            </w:r>
            <w:r>
              <w:rPr>
                <w:rFonts w:eastAsia="Times New Roman" w:cs="Times New Roman"/>
                <w:bCs w:val="0"/>
                <w:sz w:val="24"/>
                <w:lang w:bidi="ar-SA"/>
              </w:rPr>
              <w:t xml:space="preserve">аничная выдача не предусмотрена. Проверяются: полный список (без фильтров) – count равен числу загруженных файлов; фильтр по file_type возвращает только файлы этого типа; фильтр по file_name – совпадение по подстроке без учёта регистра; фильтр по id возвра</w:t>
            </w:r>
            <w:r>
              <w:rPr>
                <w:rFonts w:eastAsia="Times New Roman" w:cs="Times New Roman"/>
                <w:bCs w:val="0"/>
                <w:sz w:val="24"/>
                <w:lang w:bidi="ar-SA"/>
              </w:rPr>
              <w:t xml:space="preserve">щает один файл; фильтр по import_date возвращает файлы, импортированные в пределах указанных суток (с 00:00:00 по 23:59:59 этой даты); несколько фильтров комбинируются (логическое И); выборка по несуществующему значению фильтра – пустой массив и count = 0.</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422 – некорректный формат параметра (например, даты); 500 – ошибка чтения списка. Несуществующий фильтр не является ошибкой (пустая выборка).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4.1.2.3.2</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7.2.5. Проверка скачивания файла</w:t>
      </w:r>
      <w:bookmarkStart w:id="68" w:name="Bookmark_Copy_2"/>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-o downloaded_raw.csv "http://localhost:8082/api/data/file/8e123cc0-bf1d-4109-bdf9-17cee41ea522/download"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200 OK</w:t>
      </w:r>
      <w:r/>
    </w:p>
    <w:p>
      <w:pPr>
        <w:pStyle w:val="1827"/>
        <w:pBdr/>
        <w:spacing w:afterAutospacing="1" w:beforeAutospacing="1" w:line="360" w:lineRule="auto"/>
        <w:ind w:firstLine="709"/>
        <w:contextualSpacing w:val="true"/>
        <w:jc w:val="both"/>
        <w:rPr/>
      </w:pPr>
      <w:r>
        <w:rPr>
          <w:sz w:val="24"/>
        </w:rPr>
        <w:t xml:space="preserve">Content-Disposition: attachment; filename="raw_train_short.csv"</w:t>
      </w:r>
      <w:r/>
    </w:p>
    <w:p>
      <w:pPr>
        <w:pStyle w:val="1827"/>
        <w:pBdr/>
        <w:spacing w:afterAutospacing="1" w:beforeAutospacing="1" w:line="360" w:lineRule="auto"/>
        <w:ind w:firstLine="709"/>
        <w:contextualSpacing w:val="true"/>
        <w:jc w:val="both"/>
        <w:rPr/>
      </w:pPr>
      <w:r>
        <w:rPr>
          <w:sz w:val="24"/>
        </w:rPr>
        <w:t xml:space="preserve">(тело ответа – двоичное содержимое файла размером 262451 байт)</w:t>
      </w:r>
      <w:r/>
    </w:p>
    <w:p>
      <w:pPr>
        <w:pStyle w:val="1827"/>
        <w:pBdr/>
        <w:spacing w:afterAutospacing="1" w:beforeAutospacing="1" w:line="360" w:lineRule="auto"/>
        <w:ind w:firstLine="709"/>
        <w:contextualSpacing w:val="true"/>
        <w:jc w:val="both"/>
        <w:rPr/>
      </w:pPr>
      <w:r>
        <w:rPr>
          <w:b/>
          <w:sz w:val="24"/>
        </w:rPr>
        <w:t xml:space="preserve">Таблица 11. </w:t>
      </w:r>
      <w:r>
        <w:rPr>
          <w:sz w:val="24"/>
        </w:rPr>
        <w:t xml:space="preserve">Характеристики метода проверки 7.2.5</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/api/data/file/{file_id}/download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скачивание ранее загруженного файла любого назначения: файла данных RAW, файла разметки LOADS, файла модели H5, архива отчёта.</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файла (UUID) в пути запроса.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содержимое файла (application/octet-stream); в заголовке Content-Disposition передаётся исходное имя файла. Размер полученного файла совпадает с размером, указанным в метаданных (поле size, метод 7.2.4).</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файл с указанным идентификатором не найден; 422 – некорректный формат идентификатора; 500 – ошибка чтения файла из хранилища.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4.1.2.3.4</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7.2.6. Проверка удаления файла</w:t>
      </w:r>
      <w:bookmarkEnd w:id="68"/>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DELETE "http://localhost:8082/api/8e123cc0-bf1d-4109-bdf9-17cee41ea522"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{"message": "File deleted successfully", "file_id": "8e123cc0-bf1d-4109-bdf9-17cee41ea522", "status": "success"}</w:t>
      </w:r>
      <w:r/>
    </w:p>
    <w:p>
      <w:pPr>
        <w:pStyle w:val="1827"/>
        <w:pBdr/>
        <w:spacing w:afterAutospacing="1" w:beforeAutospacing="1" w:line="360" w:lineRule="auto"/>
        <w:ind w:firstLine="709"/>
        <w:contextualSpacing w:val="true"/>
        <w:jc w:val="both"/>
        <w:rPr/>
      </w:pPr>
      <w:r>
        <w:rPr>
          <w:b/>
          <w:sz w:val="24"/>
        </w:rPr>
        <w:t xml:space="preserve">Таблица 12. </w:t>
      </w:r>
      <w:r>
        <w:rPr>
          <w:sz w:val="24"/>
        </w:rPr>
        <w:t xml:space="preserve">Характеристики метода проверки 7.2.6</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DELETE /api/{file_id}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удаление файла из объектного хранилища и его метаданных из базы данных.</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файла (UUID) в пути запроса. Путь метода не содержит сегмента /data/ и указывается непосредственно как /api/{file_id}.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{"message": "File deleted successfully", "</w:t>
            </w:r>
            <w:r>
              <w:rPr>
                <w:rFonts w:eastAsia="Times New Roman" w:cs="Times New Roman"/>
                <w:bCs w:val="0"/>
                <w:sz w:val="24"/>
                <w:lang w:bidi="ar-SA"/>
              </w:rPr>
              <w:t xml:space="preserve">file_id": "&lt;UUID&gt;", "status": "success"}. После удаления файл отсутствует в списке файлов (метод 7.2.4). Отсутствие объекта в объектном хранилище не является ошибкой: метаданные удаляются в любом случае. Повторное удаление того же идентификатора – код 404.</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файл с указанным идентификатором не найден (в том числе при повторном удалении); 422 – некорректный формат идентификатора; 500 – ошибка удаления.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4.1.2.3.3, 4.1.2.3.6</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7.2.7. Проверка создания датасета</w:t>
      </w:r>
      <w:bookmarkStart w:id="69" w:name="Bookmark_Copy_3"/>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"http://localhost:8082/api/datasets/" -H "Authorization: Bearer &lt;токен доступа&gt;" -H "Content-Type: application/json" \</w:t>
      </w:r>
      <w:r/>
    </w:p>
    <w:p>
      <w:pPr>
        <w:pStyle w:val="1827"/>
        <w:pBdr/>
        <w:spacing w:afterAutospacing="1" w:beforeAutospacing="1" w:line="360" w:lineRule="auto"/>
        <w:ind w:firstLine="709"/>
        <w:contextualSpacing w:val="true"/>
        <w:jc w:val="both"/>
        <w:rPr/>
      </w:pPr>
      <w:r>
        <w:rPr>
          <w:sz w:val="24"/>
        </w:rPr>
        <w:t xml:space="preserve">  </w:t>
      </w:r>
      <w:r>
        <w:rPr>
          <w:sz w:val="24"/>
        </w:rPr>
        <w:t xml:space="preserve">-d '{"name": "dataset_train", "description": "Обучающий набор", "type": "direct_fill"}'</w:t>
      </w:r>
      <w:r/>
    </w:p>
    <w:p>
      <w:pPr>
        <w:pStyle w:val="1827"/>
        <w:pBdr/>
        <w:spacing w:afterAutospacing="1" w:beforeAutospacing="1" w:line="360" w:lineRule="auto"/>
        <w:ind w:firstLine="709"/>
        <w:contextualSpacing w:val="true"/>
        <w:jc w:val="both"/>
        <w:rPr/>
      </w:pPr>
      <w:r>
        <w:rPr>
          <w:sz w:val="24"/>
        </w:rPr>
        <w:t xml:space="preserve"># негативный сценарий: недопустимый тип</w:t>
      </w:r>
      <w:r/>
    </w:p>
    <w:p>
      <w:pPr>
        <w:pStyle w:val="1827"/>
        <w:pBdr/>
        <w:spacing w:afterAutospacing="1" w:beforeAutospacing="1" w:line="360" w:lineRule="auto"/>
        <w:ind w:firstLine="709"/>
        <w:contextualSpacing w:val="true"/>
        <w:jc w:val="both"/>
        <w:rPr/>
      </w:pPr>
      <w:r>
        <w:rPr>
          <w:sz w:val="24"/>
        </w:rPr>
        <w:t xml:space="preserve">curl -X POST "http://localhost:8082/api/datasets/" -H "Authorization: Bearer &lt;токен доступа&gt;" -H "Content-Type: application/json" \</w:t>
      </w:r>
      <w:r/>
    </w:p>
    <w:p>
      <w:pPr>
        <w:pStyle w:val="1827"/>
        <w:pBdr/>
        <w:spacing w:afterAutospacing="1" w:beforeAutospacing="1" w:line="360" w:lineRule="auto"/>
        <w:ind w:firstLine="709"/>
        <w:contextualSpacing w:val="true"/>
        <w:jc w:val="both"/>
        <w:rPr/>
      </w:pPr>
      <w:r>
        <w:rPr>
          <w:sz w:val="24"/>
        </w:rPr>
        <w:t xml:space="preserve">  </w:t>
      </w:r>
      <w:r>
        <w:rPr>
          <w:sz w:val="24"/>
        </w:rPr>
        <w:t xml:space="preserve">-d '{"name": "dataset_bad", "type": "unknown_type"}'</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201 Created</w:t>
      </w:r>
      <w:r/>
    </w:p>
    <w:p>
      <w:pPr>
        <w:pStyle w:val="1827"/>
        <w:pBdr/>
        <w:spacing w:afterAutospacing="1" w:beforeAutospacing="1" w:line="360" w:lineRule="auto"/>
        <w:ind w:firstLine="709"/>
        <w:contextualSpacing w:val="true"/>
        <w:jc w:val="both"/>
        <w:rPr/>
      </w:pPr>
      <w:r>
        <w:rPr>
          <w:sz w:val="24"/>
        </w:rPr>
        <w:t xml:space="preserve">{"id": "b1c2d3e4-5f60-4718-9a2b-3c4d5e6f7081", "creation_date": "2026-09-20T10:20:00", "name": "dataset_train", "description": "Обучающий набор", "type": "direct_fill"}</w:t>
      </w:r>
      <w:r/>
    </w:p>
    <w:p>
      <w:pPr>
        <w:pStyle w:val="1827"/>
        <w:pBdr/>
        <w:spacing w:afterAutospacing="1" w:beforeAutospacing="1" w:line="360" w:lineRule="auto"/>
        <w:ind w:firstLine="709"/>
        <w:contextualSpacing w:val="true"/>
        <w:jc w:val="both"/>
        <w:rPr/>
      </w:pPr>
      <w:r>
        <w:rPr>
          <w:sz w:val="24"/>
        </w:rPr>
        <w:t xml:space="preserve"># негативный сценарий: 422 Unprocessable Entity</w:t>
      </w:r>
      <w:r/>
    </w:p>
    <w:p>
      <w:pPr>
        <w:pStyle w:val="1827"/>
        <w:pBdr/>
        <w:spacing w:afterAutospacing="1" w:beforeAutospacing="1" w:line="360" w:lineRule="auto"/>
        <w:ind w:firstLine="709"/>
        <w:contextualSpacing w:val="true"/>
        <w:jc w:val="both"/>
        <w:rPr/>
      </w:pPr>
      <w:r>
        <w:rPr>
          <w:sz w:val="24"/>
        </w:rPr>
        <w:t xml:space="preserve">{"detail": [{"loc": ["body", "type"], "msg": "Input should be 'direct_fill'", "type": "enum"}]}</w:t>
      </w:r>
      <w:r/>
    </w:p>
    <w:p>
      <w:pPr>
        <w:pStyle w:val="1827"/>
        <w:pBdr/>
        <w:spacing w:afterAutospacing="1" w:beforeAutospacing="1" w:line="360" w:lineRule="auto"/>
        <w:ind w:firstLine="709"/>
        <w:contextualSpacing w:val="true"/>
        <w:jc w:val="both"/>
        <w:rPr/>
      </w:pPr>
      <w:r>
        <w:rPr>
          <w:b/>
          <w:sz w:val="24"/>
        </w:rPr>
        <w:t xml:space="preserve">Таблица 13. </w:t>
      </w:r>
      <w:r>
        <w:rPr>
          <w:sz w:val="24"/>
        </w:rPr>
        <w:t xml:space="preserve">Характеристики метода проверки 7.2.7</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/api/datasets/</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создание набора данных для обучения моделей.</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JSON DatasetCreate: name (обязательный, string) – наименова</w:t>
            </w:r>
            <w:r>
              <w:rPr>
                <w:rFonts w:eastAsia="Times New Roman" w:cs="Times New Roman"/>
                <w:bCs w:val="0"/>
                <w:sz w:val="24"/>
                <w:lang w:bidi="ar-SA"/>
              </w:rPr>
              <w:t xml:space="preserve">ние; description (опциональный, string) – описание; type (обязательный, DatasetType) – тип набора данных, единственное допустимое значение direct_fill. Дополнительно проверяется создание второго датасета с тем же именем (уникальность имени не проверяется).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201. Тело ответа – объект DatasetResponse с полями id, creation_date, name, description, type. Созданный датасет присутствует в списке (метод 7.2.8) и доступен по идентификатору (метод 7.2.9).</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400 – недопустимое значение type; 422 – отсутствие обязательного поля name или недопустимое значение перечисления; 500 – ошибка создания.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4.1.2.3.3, 4.1.3.1</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7.2.8. Проверка получения списка датасетов</w:t>
      </w:r>
      <w:bookmarkEnd w:id="69"/>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 полный перечень датасетов (без фильтров)</w:t>
      </w:r>
      <w:r/>
    </w:p>
    <w:p>
      <w:pPr>
        <w:pStyle w:val="1827"/>
        <w:pBdr/>
        <w:spacing w:afterAutospacing="1" w:beforeAutospacing="1" w:line="360" w:lineRule="auto"/>
        <w:ind w:firstLine="709"/>
        <w:contextualSpacing w:val="true"/>
        <w:jc w:val="both"/>
        <w:rPr/>
      </w:pPr>
      <w:r>
        <w:rPr>
          <w:sz w:val="24"/>
        </w:rPr>
        <w:t xml:space="preserve">curl "http://localhost:8082/api/datasets/"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имени (совпадение по подстроке, без учёта регистра)</w:t>
      </w:r>
      <w:r/>
    </w:p>
    <w:p>
      <w:pPr>
        <w:pStyle w:val="1827"/>
        <w:pBdr/>
        <w:spacing w:afterAutospacing="1" w:beforeAutospacing="1" w:line="360" w:lineRule="auto"/>
        <w:ind w:firstLine="709"/>
        <w:contextualSpacing w:val="true"/>
        <w:jc w:val="both"/>
        <w:rPr/>
      </w:pPr>
      <w:r>
        <w:rPr>
          <w:sz w:val="24"/>
        </w:rPr>
        <w:t xml:space="preserve">curl "http://localhost:8082/api/datasets/?name=dataset"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описанию (совпадение по подстроке, без учёта регистра; кириллица кодируется)</w:t>
      </w:r>
      <w:r/>
    </w:p>
    <w:p>
      <w:pPr>
        <w:pStyle w:val="1827"/>
        <w:pBdr/>
        <w:spacing w:afterAutospacing="1" w:beforeAutospacing="1" w:line="360" w:lineRule="auto"/>
        <w:ind w:firstLine="709"/>
        <w:contextualSpacing w:val="true"/>
        <w:jc w:val="both"/>
        <w:rPr/>
      </w:pPr>
      <w:r>
        <w:rPr>
          <w:sz w:val="24"/>
        </w:rPr>
        <w:t xml:space="preserve">curl -G "http://localhost:8082/api/datasets/" --data-urlencode "description=Обучающий"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дате создания (в пределах указанных суток)</w:t>
      </w:r>
      <w:r/>
    </w:p>
    <w:p>
      <w:pPr>
        <w:pStyle w:val="1827"/>
        <w:pBdr/>
        <w:spacing w:afterAutospacing="1" w:beforeAutospacing="1" w:line="360" w:lineRule="auto"/>
        <w:ind w:firstLine="709"/>
        <w:contextualSpacing w:val="true"/>
        <w:jc w:val="both"/>
        <w:rPr/>
      </w:pPr>
      <w:r>
        <w:rPr>
          <w:sz w:val="24"/>
        </w:rPr>
        <w:t xml:space="preserve">curl "http://localhost:8082/api/datasets/?creation_date=2026-09-20"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типу набора данных</w:t>
      </w:r>
      <w:r/>
    </w:p>
    <w:p>
      <w:pPr>
        <w:pStyle w:val="1827"/>
        <w:pBdr/>
        <w:spacing w:afterAutospacing="1" w:beforeAutospacing="1" w:line="360" w:lineRule="auto"/>
        <w:ind w:firstLine="709"/>
        <w:contextualSpacing w:val="true"/>
        <w:jc w:val="both"/>
        <w:rPr/>
      </w:pPr>
      <w:r>
        <w:rPr>
          <w:sz w:val="24"/>
        </w:rPr>
        <w:t xml:space="preserve">curl "http://localhost:8082/api/datasets/?type=direct_fill"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комбинация фильтров</w:t>
      </w:r>
      <w:r/>
    </w:p>
    <w:p>
      <w:pPr>
        <w:pStyle w:val="1827"/>
        <w:pBdr/>
        <w:spacing w:afterAutospacing="1" w:beforeAutospacing="1" w:line="360" w:lineRule="auto"/>
        <w:ind w:firstLine="709"/>
        <w:contextualSpacing w:val="true"/>
        <w:jc w:val="both"/>
        <w:rPr/>
      </w:pPr>
      <w:r>
        <w:rPr>
          <w:sz w:val="24"/>
        </w:rPr>
        <w:t xml:space="preserve">curl "http://localhost:8082/api/datasets/?type=direct_fill&amp;name=dataset"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недопустимое значение типа – код 400</w:t>
      </w:r>
      <w:r/>
    </w:p>
    <w:p>
      <w:pPr>
        <w:pStyle w:val="1827"/>
        <w:pBdr/>
        <w:spacing w:afterAutospacing="1" w:beforeAutospacing="1" w:line="360" w:lineRule="auto"/>
        <w:ind w:firstLine="709"/>
        <w:contextualSpacing w:val="true"/>
        <w:jc w:val="both"/>
        <w:rPr/>
      </w:pPr>
      <w:r>
        <w:rPr>
          <w:sz w:val="24"/>
        </w:rPr>
        <w:t xml:space="preserve">curl "http://localhost:8082/api/datasets/?type=unknown_type"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{"datasets": [{"id": "b1c2d3e4-5f60-4718-9a2b-3c4d5e6f7081", "creation_date": "2026-09-20T10:20:00", "name": "dataset_train", "description": "Обучающий набор", "type": "direct_fill"}], "count": 1}</w:t>
      </w:r>
      <w:r/>
    </w:p>
    <w:p>
      <w:pPr>
        <w:pStyle w:val="1827"/>
        <w:pBdr/>
        <w:spacing w:afterAutospacing="1" w:beforeAutospacing="1" w:line="360" w:lineRule="auto"/>
        <w:ind w:firstLine="709"/>
        <w:contextualSpacing w:val="true"/>
        <w:jc w:val="both"/>
        <w:rPr/>
      </w:pPr>
      <w:r>
        <w:rPr>
          <w:b/>
          <w:sz w:val="24"/>
        </w:rPr>
        <w:t xml:space="preserve">Таблица 14. </w:t>
      </w:r>
      <w:r>
        <w:rPr>
          <w:sz w:val="24"/>
        </w:rPr>
        <w:t xml:space="preserve">Характеристики метода проверки 7.2.8</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/api/datasets/</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получение перечня наборов данных и работу фильтров.</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Параметры запроса (query, все опциональные): name (string), creation_date (date-time), description (string), type (DatasetType).</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объект </w:t>
            </w:r>
            <w:r>
              <w:rPr>
                <w:rFonts w:eastAsia="Times New Roman" w:cs="Times New Roman"/>
                <w:bCs w:val="0"/>
                <w:sz w:val="24"/>
                <w:lang w:bidi="ar-SA"/>
              </w:rPr>
              <w:t xml:space="preserve">DatasetListResponse: {"datasets": [...], "count": N}. Проверяются: перечень без фильтров; фильтр по name и по type; фильтр по description – совпадение по подстроке без учёта регистра; фильтр по creation_date возвращает датасеты, созданные в пределах указан</w:t>
            </w:r>
            <w:r>
              <w:rPr>
                <w:rFonts w:eastAsia="Times New Roman" w:cs="Times New Roman"/>
                <w:bCs w:val="0"/>
                <w:sz w:val="24"/>
                <w:lang w:bidi="ar-SA"/>
              </w:rPr>
              <w:t xml:space="preserve">ных суток (с 00:00:00 по 23:59:59 этой даты); фильтр по type – точное совпадение со значением перечисления; несколько фильтров комбинируются (логическое И); выборка по несуществующему имени – пустой массив и count = 0. Постраничная выдача не предусмотрена.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400 – недопустимое значение типа датасета в фильтре (сообщение «Invalid dataset type»); 422 – некорректный формат параметра; 500 – ошибка чтения списка.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4.1.2.3.3</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7.2.9. Проверка получения информации о датасете</w:t>
      </w:r>
      <w:bookmarkStart w:id="70" w:name="Bookmark_Copy_4"/>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"http://localhost:8082/api/datasets/b1c2d3e4-5f60-4718-9a2b-3c4d5e6f7081"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{"id": "b1c2d3e4-5f60-4718-9a2b-3c4d5e6f7081", "creation_date": "2026-09-20T10:20:00", "name": "dataset_train", "description": "Обучающий набор", "type": "direct_fill"}</w:t>
      </w:r>
      <w:r/>
    </w:p>
    <w:p>
      <w:pPr>
        <w:pStyle w:val="1827"/>
        <w:pBdr/>
        <w:spacing w:afterAutospacing="1" w:beforeAutospacing="1" w:line="360" w:lineRule="auto"/>
        <w:ind w:firstLine="709"/>
        <w:contextualSpacing w:val="true"/>
        <w:jc w:val="both"/>
        <w:rPr/>
      </w:pPr>
      <w:r>
        <w:rPr>
          <w:b/>
          <w:sz w:val="24"/>
        </w:rPr>
        <w:t xml:space="preserve">Таблица 15. </w:t>
      </w:r>
      <w:r>
        <w:rPr>
          <w:sz w:val="24"/>
        </w:rPr>
        <w:t xml:space="preserve">Характеристики метода проверки 7.2.9</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/api/datasets/{dataset_id}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получение сведений о конкретном наборе данных.</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датасета (UUID) в пути запроса.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объект DatasetResponse; значения полей соответствуют созданному датасету.</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датасет не найден; 422 – некорректный формат идентификатора; 500 – ошибка чтения.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4.1.2.3.3</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7.2.10. Проверка обновления датасета</w:t>
      </w:r>
      <w:bookmarkEnd w:id="70"/>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PUT "http://localhost:8082/api/datasets/b1c2d3e4-5f60-4718-9a2b-3c4d5e6f7081" -H "Authorization: Bearer &lt;токен доступа&gt;" \</w:t>
      </w:r>
      <w:r/>
    </w:p>
    <w:p>
      <w:pPr>
        <w:pStyle w:val="1827"/>
        <w:pBdr/>
        <w:spacing w:afterAutospacing="1" w:beforeAutospacing="1" w:line="360" w:lineRule="auto"/>
        <w:ind w:firstLine="709"/>
        <w:contextualSpacing w:val="true"/>
        <w:jc w:val="both"/>
        <w:rPr/>
      </w:pPr>
      <w:r>
        <w:rPr>
          <w:sz w:val="24"/>
        </w:rPr>
        <w:t xml:space="preserve">  </w:t>
      </w:r>
      <w:r>
        <w:rPr>
          <w:sz w:val="24"/>
        </w:rPr>
        <w:t xml:space="preserve">-H "Content-Type: application/json" -d '{"name": "dataset_train_v2"}'</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{"id": "b1c2d3e4-5f60-4718-9a2b-3c4d5e6f7081", "creation_date": "2026-09-20T10:20:00", "name": "dataset_train_v2", "description": "Обучающий набор", "type": "direct_fill"}</w:t>
      </w:r>
      <w:r/>
    </w:p>
    <w:p>
      <w:pPr>
        <w:pStyle w:val="1827"/>
        <w:pBdr/>
        <w:spacing w:afterAutospacing="1" w:beforeAutospacing="1" w:line="360" w:lineRule="auto"/>
        <w:ind w:firstLine="709"/>
        <w:contextualSpacing w:val="true"/>
        <w:jc w:val="both"/>
        <w:rPr/>
      </w:pPr>
      <w:r>
        <w:rPr>
          <w:b/>
          <w:sz w:val="24"/>
        </w:rPr>
        <w:t xml:space="preserve">Таблица 16. </w:t>
      </w:r>
      <w:r>
        <w:rPr>
          <w:sz w:val="24"/>
        </w:rPr>
        <w:t xml:space="preserve">Характеристики метода проверки 7.2.10</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PUT /api/datasets/{dataset_id}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изменение наименования и описания набора данных.</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датасета</w:t>
            </w:r>
            <w:r>
              <w:rPr>
                <w:rFonts w:eastAsia="Times New Roman" w:cs="Times New Roman"/>
                <w:bCs w:val="0"/>
                <w:sz w:val="24"/>
                <w:lang w:bidi="ar-SA"/>
              </w:rPr>
              <w:t xml:space="preserve"> (UUID) в пути запроса; JSON DatasetUpdate: name (опциональный), description (опциональный). Поля со значением null остаются без изменений. Проверяются: изменение имени; пустое тело запроса (значения полей не меняются); обновление несуществующего датасета.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обновлённый объект DatasetResponse; изменение подтверждается повторным чтением (метод 7.2.9). При пустом теле запроса значения полей сохраняются.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датасет не найден (в том числе при обновлении несуществующего идентификатора); 422 – некорректный формат данных; 500 – ошибка обновления.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4.1.2.3.3</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7.2.11. Проверка удаления датасета</w:t>
      </w:r>
      <w:bookmarkStart w:id="71" w:name="Bookmark_Copy_5"/>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DELETE "http://localhost:8082/api/datasets/b1c2d3e4-5f60-4718-9a2b-3c4d5e6f7081"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204 No Content</w:t>
      </w:r>
      <w:r/>
    </w:p>
    <w:p>
      <w:pPr>
        <w:pStyle w:val="1827"/>
        <w:pBdr/>
        <w:spacing w:afterAutospacing="1" w:beforeAutospacing="1" w:line="360" w:lineRule="auto"/>
        <w:ind w:firstLine="709"/>
        <w:contextualSpacing w:val="true"/>
        <w:jc w:val="both"/>
        <w:rPr/>
      </w:pPr>
      <w:r>
        <w:rPr>
          <w:sz w:val="24"/>
        </w:rPr>
        <w:t xml:space="preserve">(тело ответа отсутствует)</w:t>
      </w:r>
      <w:r/>
    </w:p>
    <w:p>
      <w:pPr>
        <w:pStyle w:val="1827"/>
        <w:pBdr/>
        <w:spacing w:afterAutospacing="1" w:beforeAutospacing="1" w:line="360" w:lineRule="auto"/>
        <w:ind w:firstLine="709"/>
        <w:contextualSpacing w:val="true"/>
        <w:jc w:val="both"/>
        <w:rPr/>
      </w:pPr>
      <w:r>
        <w:rPr>
          <w:b/>
          <w:sz w:val="24"/>
        </w:rPr>
        <w:t xml:space="preserve">Таблица 17. </w:t>
      </w:r>
      <w:r>
        <w:rPr>
          <w:sz w:val="24"/>
        </w:rPr>
        <w:t xml:space="preserve">Характеристики метода проверки 7.2.11</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DELETE /api/datasets/{dataset_id}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удаление набора данных вместе со связанными записями.</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датасета (UUID) в пути запроса.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204, тело ответа отсутствует. После удаления датасет недоступен по идентификатору (метод 7.2.9 – код 404) и отсутствует в списке (метод 7.2.8). Удаление каскадное: вместе с датасетом удаляются записи разметки (data_markup) и сырых да</w:t>
            </w:r>
            <w:r>
              <w:rPr>
                <w:rFonts w:eastAsia="Times New Roman" w:cs="Times New Roman"/>
                <w:bCs w:val="0"/>
                <w:sz w:val="24"/>
                <w:lang w:bidi="ar-SA"/>
              </w:rPr>
              <w:t xml:space="preserve">нных (raw_data) этого датасета. Записи предобработанных данных (preprocessed_data) и результатов инференса (predictions), связанные с этим датасетом, в текущей реализации сохраняются — ограничений на удаление этих записей ЧТЗ не устанавливает (п. 4.2.3.1).</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датасет не найден; 422 – некорректный формат идентификатора; 500 – ошибка удаления.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4.1.2.3.3, 4.2.3.1</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7.2.12. Проверка асинхронного заполнения датасета</w:t>
      </w:r>
      <w:bookmarkEnd w:id="71"/>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"http://localhost:8082/api/datasets/fill/b1c2d3e4-5f60-4718-9a2b-3c4d5e6f7081" \</w:t>
      </w:r>
      <w:r/>
    </w:p>
    <w:p>
      <w:pPr>
        <w:pStyle w:val="1827"/>
        <w:pBdr/>
        <w:spacing w:afterAutospacing="1" w:beforeAutospacing="1" w:line="360" w:lineRule="auto"/>
        <w:ind w:firstLine="709"/>
        <w:contextualSpacing w:val="true"/>
        <w:jc w:val="both"/>
        <w:rPr/>
      </w:pPr>
      <w:r>
        <w:rPr>
          <w:sz w:val="24"/>
        </w:rPr>
        <w:t xml:space="preserve">  </w:t>
      </w:r>
      <w:r>
        <w:rPr>
          <w:sz w:val="24"/>
        </w:rPr>
        <w:t xml:space="preserve">-H "Authorization: Bearer &lt;токен доступа&gt;" -H "Content-Type: application/json" \</w:t>
      </w:r>
      <w:r/>
    </w:p>
    <w:p>
      <w:pPr>
        <w:pStyle w:val="1827"/>
        <w:pBdr/>
        <w:spacing w:afterAutospacing="1" w:beforeAutospacing="1" w:line="360" w:lineRule="auto"/>
        <w:ind w:firstLine="709"/>
        <w:contextualSpacing w:val="true"/>
        <w:jc w:val="both"/>
        <w:rPr/>
      </w:pPr>
      <w:r>
        <w:rPr>
          <w:sz w:val="24"/>
        </w:rPr>
        <w:t xml:space="preserve">  </w:t>
      </w:r>
      <w:r>
        <w:rPr>
          <w:sz w:val="24"/>
        </w:rPr>
        <w:t xml:space="preserve">-d '{"raw_file_ids": ["8e123cc0-bf1d-4109-bdf9-17cee41ea522"], "markup_file_ids": ["7f0a1b2c-3d4e-4f50-8192-a3b4c5d6e7f8"]}'</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202 Accepted</w:t>
      </w:r>
      <w:r/>
    </w:p>
    <w:p>
      <w:pPr>
        <w:pStyle w:val="1827"/>
        <w:pBdr/>
        <w:spacing w:afterAutospacing="1" w:beforeAutospacing="1" w:line="360" w:lineRule="auto"/>
        <w:ind w:firstLine="709"/>
        <w:contextualSpacing w:val="true"/>
        <w:jc w:val="both"/>
        <w:rPr/>
      </w:pPr>
      <w:r>
        <w:rPr>
          <w:sz w:val="24"/>
        </w:rPr>
        <w:t xml:space="preserve">{"task_id": "5a4b3c2d-1e2f-4305-96a7-b8c9d0e1f203", "status": "started", "message": "Dataset fill task started successfully", "dataset_id": "b1c2d3e4-5f60-4718-9a2b-3c4d5e6f7081", "dataset_type": "direct_fill", "dataset_name": "dataset_train"}</w:t>
      </w:r>
      <w:r/>
    </w:p>
    <w:p>
      <w:pPr>
        <w:pStyle w:val="1827"/>
        <w:pBdr/>
        <w:spacing w:afterAutospacing="1" w:beforeAutospacing="1" w:line="360" w:lineRule="auto"/>
        <w:ind w:firstLine="709"/>
        <w:contextualSpacing w:val="true"/>
        <w:jc w:val="both"/>
        <w:rPr/>
      </w:pPr>
      <w:r>
        <w:rPr>
          <w:b/>
          <w:sz w:val="24"/>
        </w:rPr>
        <w:t xml:space="preserve">Таблица 18. </w:t>
      </w:r>
      <w:r>
        <w:rPr>
          <w:sz w:val="24"/>
        </w:rPr>
        <w:t xml:space="preserve">Характеристики метода проверки 7.2.12</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/api/datasets/fill/{dataset_id}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заполнение набора данных записями из загруженных файлов измерений и разметки и управление ходом фоновой задачи.</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датасета (UUID) в пути запроса; JSON DatasetFillRequest: raw_file_ids (обязательный, массив UUID) – идентификаторы файлов RAW; markup_file_ids (опциональный, массив U</w:t>
            </w:r>
            <w:r>
              <w:rPr>
                <w:rFonts w:eastAsia="Times New Roman" w:cs="Times New Roman"/>
                <w:bCs w:val="0"/>
                <w:sz w:val="24"/>
                <w:lang w:bidi="ar-SA"/>
              </w:rPr>
              <w:t xml:space="preserve">UID) – идентификаторы файлов LOADS. Проверяются: заполнение с разметкой; заполнение без разметки (записи без разметки пропускаются, сведения о них включаются в результат задачи); приостановка и возобновление задачи во время заполнения; негативные сценарии.</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202. Тело ответа содержит task_id, status = started, message, dataset_id, dataset_type, dataset_name. Задача имеет тип dataset-fill; её выполнение отслеживается методами 7.2.37 (детали задачи: статус, промежуточный результат, </w:t>
            </w:r>
            <w:r>
              <w:rPr>
                <w:rFonts w:eastAsia="Times New Roman" w:cs="Times New Roman"/>
                <w:bCs w:val="0"/>
                <w:sz w:val="24"/>
                <w:lang w:bidi="ar-SA"/>
              </w:rPr>
              <w:t xml:space="preserve">итоговый результат) и 7.2.38–7.2.40 (приостановка, возобновление, прерывание). По завершении задачи в её итоговом результате зафиксировано количество загруженных и неудачных файлов и число пропущенных записей без разметки; датасет доступен по методу 7.2.9.</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400 – датасет не найден, файлы не найдены либо имеют несоответствующий тип (для raw_file_ids требуется RAW, для markup_file_ids – LOADS); 422 – отсутствие обязательных полей; 500 – ошибка постановки задачи.</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4.1.2.3.3, 4.1.3.1, 4.1.4.1</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7.2.13. Проверка получения списка нагрузок</w:t>
      </w:r>
      <w:bookmarkStart w:id="72" w:name="Bookmark_Copy_6"/>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 полный перечень нагрузок (без параметров – возвращаются все записи)</w:t>
      </w:r>
      <w:r/>
    </w:p>
    <w:p>
      <w:pPr>
        <w:pStyle w:val="1827"/>
        <w:pBdr/>
        <w:spacing w:afterAutospacing="1" w:beforeAutospacing="1" w:line="360" w:lineRule="auto"/>
        <w:ind w:firstLine="709"/>
        <w:contextualSpacing w:val="true"/>
        <w:jc w:val="both"/>
        <w:rPr/>
      </w:pPr>
      <w:r>
        <w:rPr>
          <w:sz w:val="24"/>
        </w:rPr>
        <w:t xml:space="preserve">curl "http://localhost:8082/api/loads/list"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категории (точное совпадение; кириллица кодируется)</w:t>
      </w:r>
      <w:r/>
    </w:p>
    <w:p>
      <w:pPr>
        <w:pStyle w:val="1827"/>
        <w:pBdr/>
        <w:spacing w:afterAutospacing="1" w:beforeAutospacing="1" w:line="360" w:lineRule="auto"/>
        <w:ind w:firstLine="709"/>
        <w:contextualSpacing w:val="true"/>
        <w:jc w:val="both"/>
        <w:rPr/>
      </w:pPr>
      <w:r>
        <w:rPr>
          <w:sz w:val="24"/>
        </w:rPr>
        <w:t xml:space="preserve">curl -G "http://localhost:8082/api/loads/list" --data-urlencode "category=Электроотопительный прибор"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идентификатору нагрузки (точное совпадение)</w:t>
      </w:r>
      <w:r/>
    </w:p>
    <w:p>
      <w:pPr>
        <w:pStyle w:val="1827"/>
        <w:pBdr/>
        <w:spacing w:afterAutospacing="1" w:beforeAutospacing="1" w:line="360" w:lineRule="auto"/>
        <w:ind w:firstLine="709"/>
        <w:contextualSpacing w:val="true"/>
        <w:jc w:val="both"/>
        <w:rPr/>
      </w:pPr>
      <w:r>
        <w:rPr>
          <w:sz w:val="24"/>
        </w:rPr>
        <w:t xml:space="preserve">curl "http://localhost:8082/api/loads/list?load_id=L01_heater"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поиск по описанию (совпадение по подстроке, без учёта регистра)</w:t>
      </w:r>
      <w:r/>
    </w:p>
    <w:p>
      <w:pPr>
        <w:pStyle w:val="1827"/>
        <w:pBdr/>
        <w:spacing w:afterAutospacing="1" w:beforeAutospacing="1" w:line="360" w:lineRule="auto"/>
        <w:ind w:firstLine="709"/>
        <w:contextualSpacing w:val="true"/>
        <w:jc w:val="both"/>
        <w:rPr/>
      </w:pPr>
      <w:r>
        <w:rPr>
          <w:sz w:val="24"/>
        </w:rPr>
        <w:t xml:space="preserve">curl -G "http://localhost:8082/api/loads/list" --data-urlencode "description_search=нагрев"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постраничная выдача: первые 10 записей</w:t>
      </w:r>
      <w:r/>
    </w:p>
    <w:p>
      <w:pPr>
        <w:pStyle w:val="1827"/>
        <w:pBdr/>
        <w:spacing w:afterAutospacing="1" w:beforeAutospacing="1" w:line="360" w:lineRule="auto"/>
        <w:ind w:firstLine="709"/>
        <w:contextualSpacing w:val="true"/>
        <w:jc w:val="both"/>
        <w:rPr/>
      </w:pPr>
      <w:r>
        <w:rPr>
          <w:sz w:val="24"/>
        </w:rPr>
        <w:t xml:space="preserve">curl "http://localhost:8082/api/loads/list?limit=10&amp;offset=0"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постраничная выдача: следующие 10 записей</w:t>
      </w:r>
      <w:r/>
    </w:p>
    <w:p>
      <w:pPr>
        <w:pStyle w:val="1827"/>
        <w:pBdr/>
        <w:spacing w:afterAutospacing="1" w:beforeAutospacing="1" w:line="360" w:lineRule="auto"/>
        <w:ind w:firstLine="709"/>
        <w:contextualSpacing w:val="true"/>
        <w:jc w:val="both"/>
        <w:rPr/>
      </w:pPr>
      <w:r>
        <w:rPr>
          <w:sz w:val="24"/>
        </w:rPr>
        <w:t xml:space="preserve">curl "http://localhost:8082/api/loads/list?limit=10&amp;offset=10"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и постраничная выдача совместно</w:t>
      </w:r>
      <w:r/>
    </w:p>
    <w:p>
      <w:pPr>
        <w:pStyle w:val="1827"/>
        <w:pBdr/>
        <w:spacing w:afterAutospacing="1" w:beforeAutospacing="1" w:line="360" w:lineRule="auto"/>
        <w:ind w:firstLine="709"/>
        <w:contextualSpacing w:val="true"/>
        <w:jc w:val="both"/>
        <w:rPr/>
      </w:pPr>
      <w:r>
        <w:rPr>
          <w:sz w:val="24"/>
        </w:rPr>
        <w:t xml:space="preserve">curl -G "http://localhost:8082/api/loads/list?limit=5&amp;offset=0" --data-urlencode "category=Электроотопительный прибор"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комбинация фильтров: категория и подстрока описания</w:t>
      </w:r>
      <w:r/>
    </w:p>
    <w:p>
      <w:pPr>
        <w:pStyle w:val="1827"/>
        <w:pBdr/>
        <w:spacing w:afterAutospacing="1" w:beforeAutospacing="1" w:line="360" w:lineRule="auto"/>
        <w:ind w:firstLine="709"/>
        <w:contextualSpacing w:val="true"/>
        <w:jc w:val="both"/>
        <w:rPr/>
      </w:pPr>
      <w:r>
        <w:rPr>
          <w:sz w:val="24"/>
        </w:rPr>
        <w:t xml:space="preserve">curl -G "http://localhost:8082/api/loads/list" --data-urlencode "category=Электроотопительный прибор" --data-urlencode "description_search=нагрев"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выборка по несуществующему значению – пустой массив, result_size = 0</w:t>
      </w:r>
      <w:r/>
    </w:p>
    <w:p>
      <w:pPr>
        <w:pStyle w:val="1827"/>
        <w:pBdr/>
        <w:spacing w:afterAutospacing="1" w:beforeAutospacing="1" w:line="360" w:lineRule="auto"/>
        <w:ind w:firstLine="709"/>
        <w:contextualSpacing w:val="true"/>
        <w:jc w:val="both"/>
        <w:rPr/>
      </w:pPr>
      <w:r>
        <w:rPr>
          <w:sz w:val="24"/>
        </w:rPr>
        <w:t xml:space="preserve">curl "http://localhost:8082/api/loads/list?load_id=NO_SUCH_LOAD"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{"loads": [{"load_id": "L01_heater", "category": "Электроотопительный прибор", "description": "Стендовая нагрузка, режим нагрева"}], "result_size": 1, "limit": 10, "offset": 0}</w:t>
      </w:r>
      <w:r/>
    </w:p>
    <w:p>
      <w:pPr>
        <w:pStyle w:val="1827"/>
        <w:pBdr/>
        <w:spacing w:afterAutospacing="1" w:beforeAutospacing="1" w:line="360" w:lineRule="auto"/>
        <w:ind w:firstLine="709"/>
        <w:contextualSpacing w:val="true"/>
        <w:jc w:val="both"/>
        <w:rPr/>
      </w:pPr>
      <w:r>
        <w:rPr>
          <w:b/>
          <w:sz w:val="24"/>
        </w:rPr>
        <w:t xml:space="preserve">Таблица 19. </w:t>
      </w:r>
      <w:r>
        <w:rPr>
          <w:sz w:val="24"/>
        </w:rPr>
        <w:t xml:space="preserve">Характеристики метода проверки 7.2.13</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/api/loads/list</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получение справочника нагрузок – источника допустимых значений идентификаторов устройств для связей модели (поле signals).</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Параметры запроса (query, все опциональные): category (string), load_id (string), description_search (string), limit (integer), offset (integer).</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{"loads": [...], "result_s</w:t>
            </w:r>
            <w:r>
              <w:rPr>
                <w:rFonts w:eastAsia="Times New Roman" w:cs="Times New Roman"/>
                <w:bCs w:val="0"/>
                <w:sz w:val="24"/>
                <w:lang w:bidi="ar-SA"/>
              </w:rPr>
              <w:t xml:space="preserve">ize": N, "limit": &lt;значение или null&gt;, "offset": &lt;значение или null&gt;}, где loads – массив объектов LoadDevice (поля load_id, category, description), result_size – общее количество записей, удовлетворяющих фильтрам. Проверяются: полный перечень; фильтр по c</w:t>
            </w:r>
            <w:r>
              <w:rPr>
                <w:rFonts w:eastAsia="Times New Roman" w:cs="Times New Roman"/>
                <w:bCs w:val="0"/>
                <w:sz w:val="24"/>
                <w:lang w:bidi="ar-SA"/>
              </w:rPr>
              <w:t xml:space="preserve">ategory и по load_id – точное совпадение; поиск по описанию (description_search) – совпадение по подстроке без учёта регистра; ограничение количества и смещение (limit и offset) – при незаданных limit и offset возвращаются все записи, а одноимённые поля от</w:t>
            </w:r>
            <w:r>
              <w:rPr>
                <w:rFonts w:eastAsia="Times New Roman" w:cs="Times New Roman"/>
                <w:bCs w:val="0"/>
                <w:sz w:val="24"/>
                <w:lang w:bidi="ar-SA"/>
              </w:rPr>
              <w:t xml:space="preserve">вета равны null; постраничная выдача выполняется смещением offset при заданном limit; значение result_size не зависит от limit и offset; несколько фильтров комбинируются (логическое И); выборка по несуществующему значению – пустой массив и result_size = 0.</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422 – некорректный тип параметра; 500 – ошибка чтения списка.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4.1.2.3.2</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7.2.14. Проверка создания нагрузки</w:t>
      </w:r>
      <w:bookmarkEnd w:id="72"/>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"http://localhost:8082/api/loads" -H "Authorization: Bearer &lt;токен доступа&gt;" -H "Content-Type: application/json" \</w:t>
      </w:r>
      <w:r/>
    </w:p>
    <w:p>
      <w:pPr>
        <w:pStyle w:val="1827"/>
        <w:pBdr/>
        <w:spacing w:afterAutospacing="1" w:beforeAutospacing="1" w:line="360" w:lineRule="auto"/>
        <w:ind w:firstLine="709"/>
        <w:contextualSpacing w:val="true"/>
        <w:jc w:val="both"/>
        <w:rPr/>
      </w:pPr>
      <w:r>
        <w:rPr>
          <w:sz w:val="24"/>
        </w:rPr>
        <w:t xml:space="preserve">  </w:t>
      </w:r>
      <w:r>
        <w:rPr>
          <w:sz w:val="24"/>
        </w:rPr>
        <w:t xml:space="preserve">-d '{"load_id": "L02_mine", "category": "Майнинговая ферма", "description": "Стендовая нагрузка"}'</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{"load_id": "L02_mine", "category": "Майнинговая ферма", "description": "Стендовая нагрузка"}</w:t>
      </w:r>
      <w:r/>
    </w:p>
    <w:p>
      <w:pPr>
        <w:pStyle w:val="1827"/>
        <w:pBdr/>
        <w:spacing w:afterAutospacing="1" w:beforeAutospacing="1" w:line="360" w:lineRule="auto"/>
        <w:ind w:firstLine="709"/>
        <w:contextualSpacing w:val="true"/>
        <w:jc w:val="both"/>
        <w:rPr/>
      </w:pPr>
      <w:r>
        <w:rPr>
          <w:b/>
          <w:sz w:val="24"/>
        </w:rPr>
        <w:t xml:space="preserve">Таблица 20. </w:t>
      </w:r>
      <w:r>
        <w:rPr>
          <w:sz w:val="24"/>
        </w:rPr>
        <w:t xml:space="preserve">Характеристики метода проверки 7.2.14</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/api/loads</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создание записи справочника нагрузок.</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JSON LoadDevice: load_id (обязательный, string), category (обязательный, string), description (опциональный, string). Дополнительно проверяется повторное создание записи с существующим load_id.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созданный объект LoadDevice с полями load_id, category, description; запись доступна в списке (метод 7.2.13).</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422 – отсутствие обязательных полей; 500 – ошибк</w:t>
            </w:r>
            <w:r>
              <w:rPr>
                <w:rFonts w:eastAsia="Times New Roman" w:cs="Times New Roman"/>
                <w:bCs w:val="0"/>
                <w:sz w:val="24"/>
                <w:lang w:bidi="ar-SA"/>
              </w:rPr>
              <w:t xml:space="preserve">а создания, в том числе нарушение ограничения базы данных при повторении load_id. Значения category на допустимость не проверяются (справочник заполняется внесистемно): соответствие состава справочника перечню Приложения №2 к ЧТЗ проверяется методом 7.3.3.</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4.1.2.3.2</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7.2.15. Проверка обновления нагрузки</w:t>
      </w:r>
      <w:bookmarkStart w:id="73" w:name="Bookmark_Copy_7"/>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PUT "http://localhost:8082/api/loads/L02_mine" -H "Authorization: Bearer &lt;токен доступа&gt;" -H "Content-Type: application/json" \</w:t>
      </w:r>
      <w:r/>
    </w:p>
    <w:p>
      <w:pPr>
        <w:pStyle w:val="1827"/>
        <w:pBdr/>
        <w:spacing w:afterAutospacing="1" w:beforeAutospacing="1" w:line="360" w:lineRule="auto"/>
        <w:ind w:firstLine="709"/>
        <w:contextualSpacing w:val="true"/>
        <w:jc w:val="both"/>
        <w:rPr/>
      </w:pPr>
      <w:r>
        <w:rPr>
          <w:sz w:val="24"/>
        </w:rPr>
        <w:t xml:space="preserve">  </w:t>
      </w:r>
      <w:r>
        <w:rPr>
          <w:sz w:val="24"/>
        </w:rPr>
        <w:t xml:space="preserve">-d '{"description": "Актуализированное описание"}'</w:t>
      </w:r>
      <w:r/>
    </w:p>
    <w:p>
      <w:pPr>
        <w:pStyle w:val="1827"/>
        <w:pBdr/>
        <w:spacing w:afterAutospacing="1" w:beforeAutospacing="1" w:line="360" w:lineRule="auto"/>
        <w:ind w:firstLine="709"/>
        <w:contextualSpacing w:val="true"/>
        <w:jc w:val="both"/>
        <w:rPr/>
      </w:pPr>
      <w:r>
        <w:rPr>
          <w:sz w:val="24"/>
        </w:rPr>
        <w:t xml:space="preserve"># негативный сценарий: защищённая запись справочника</w:t>
      </w:r>
      <w:r/>
    </w:p>
    <w:p>
      <w:pPr>
        <w:pStyle w:val="1827"/>
        <w:pBdr/>
        <w:spacing w:afterAutospacing="1" w:beforeAutospacing="1" w:line="360" w:lineRule="auto"/>
        <w:ind w:firstLine="709"/>
        <w:contextualSpacing w:val="true"/>
        <w:jc w:val="both"/>
        <w:rPr/>
      </w:pPr>
      <w:r>
        <w:rPr>
          <w:sz w:val="24"/>
        </w:rPr>
        <w:t xml:space="preserve">curl -X PUT "http://localhost:8082/api/loads/&lt;защищённый load_id&gt;" -H "Authorization: Bearer &lt;токен доступа&gt;" -H "Content-Type: application/json" -d '{"category": "Прочее"}'</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{"load_id": "L02_mine", "category": "Майнинговая ферма", "description": "Актуализированное описание"}</w:t>
      </w:r>
      <w:r/>
    </w:p>
    <w:p>
      <w:pPr>
        <w:pStyle w:val="1827"/>
        <w:pBdr/>
        <w:spacing w:afterAutospacing="1" w:beforeAutospacing="1" w:line="360" w:lineRule="auto"/>
        <w:ind w:firstLine="709"/>
        <w:contextualSpacing w:val="true"/>
        <w:jc w:val="both"/>
        <w:rPr/>
      </w:pPr>
      <w:r>
        <w:rPr>
          <w:sz w:val="24"/>
        </w:rPr>
        <w:t xml:space="preserve"># негативный сценарий: 403 Forbidden</w:t>
      </w:r>
      <w:r/>
    </w:p>
    <w:p>
      <w:pPr>
        <w:pStyle w:val="1827"/>
        <w:pBdr/>
        <w:spacing w:afterAutospacing="1" w:beforeAutospacing="1" w:line="360" w:lineRule="auto"/>
        <w:ind w:firstLine="709"/>
        <w:contextualSpacing w:val="true"/>
        <w:jc w:val="both"/>
        <w:rPr/>
      </w:pPr>
      <w:r>
        <w:rPr>
          <w:sz w:val="24"/>
        </w:rPr>
        <w:t xml:space="preserve">{"detail": "Изменение защищённой записи справочника недопустимо"}</w:t>
      </w:r>
      <w:r/>
    </w:p>
    <w:p>
      <w:pPr>
        <w:pStyle w:val="1827"/>
        <w:pBdr/>
        <w:spacing w:afterAutospacing="1" w:beforeAutospacing="1" w:line="360" w:lineRule="auto"/>
        <w:ind w:firstLine="709"/>
        <w:contextualSpacing w:val="true"/>
        <w:jc w:val="both"/>
        <w:rPr/>
      </w:pPr>
      <w:r>
        <w:rPr>
          <w:b/>
          <w:sz w:val="24"/>
        </w:rPr>
        <w:t xml:space="preserve">Таблица 21. </w:t>
      </w:r>
      <w:r>
        <w:rPr>
          <w:sz w:val="24"/>
        </w:rPr>
        <w:t xml:space="preserve">Характеристики метода проверки 7.2.15</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PUT /api/loads/{load_id}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изменение категории и описания записи справочника нагрузок и отказ в изменении защищённой записи.</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нагруз</w:t>
            </w:r>
            <w:r>
              <w:rPr>
                <w:rFonts w:eastAsia="Times New Roman" w:cs="Times New Roman"/>
                <w:bCs w:val="0"/>
                <w:sz w:val="24"/>
                <w:lang w:bidi="ar-SA"/>
              </w:rPr>
              <w:t xml:space="preserve">ки (load_id) в пути запроса; JSON UpdateLoadRequest: category (опциональный), description (опциональный). Проверяются: изменение незащищённой записи; пустое тело запроса (запись не изменяется); изменение защищённой записи; обновление несуществующей записи.</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w:t>
            </w:r>
            <w:r>
              <w:rPr>
                <w:rFonts w:eastAsia="Times New Roman" w:cs="Times New Roman"/>
                <w:bCs w:val="0"/>
                <w:sz w:val="24"/>
                <w:lang w:bidi="ar-SA"/>
              </w:rPr>
              <w:t xml:space="preserve">твета 200. Тело ответа – обновлённый объект LoadDevice; изменение подтверждается повторным чтением (метод 7.2.13). При пустом теле запроса значения полей сохраняются. Для защищённой записи справочника – код 403 (операция недопустима), запись не изменяется.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403 – отказ в изменении защищённой записи справочника (операция недопустима для данной нагрузки); 404 – запись не найдена; 422 – некорректный тип данных; 500 – ошибка обновления.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4.1.2.3.2, 4.2.3.1</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7.2.16. Проверка получения списка поддерживаемых архитектур</w:t>
      </w:r>
      <w:bookmarkEnd w:id="73"/>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 полный перечень архитектур (без параметров)</w:t>
      </w:r>
      <w:r/>
    </w:p>
    <w:p>
      <w:pPr>
        <w:pStyle w:val="1827"/>
        <w:pBdr/>
        <w:spacing w:afterAutospacing="1" w:beforeAutospacing="1" w:line="360" w:lineRule="auto"/>
        <w:ind w:firstLine="709"/>
        <w:contextualSpacing w:val="true"/>
        <w:jc w:val="both"/>
        <w:rPr/>
      </w:pPr>
      <w:r>
        <w:rPr>
          <w:sz w:val="24"/>
        </w:rPr>
        <w:t xml:space="preserve">curl "http://localhost:8082/api/ml_models/architectures"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одной архитектуре</w:t>
      </w:r>
      <w:r/>
    </w:p>
    <w:p>
      <w:pPr>
        <w:pStyle w:val="1827"/>
        <w:pBdr/>
        <w:spacing w:afterAutospacing="1" w:beforeAutospacing="1" w:line="360" w:lineRule="auto"/>
        <w:ind w:firstLine="709"/>
        <w:contextualSpacing w:val="true"/>
        <w:jc w:val="both"/>
        <w:rPr/>
      </w:pPr>
      <w:r>
        <w:rPr>
          <w:sz w:val="24"/>
        </w:rPr>
        <w:t xml:space="preserve">curl "http://localhost:8082/api/ml_models/architectures?architecture=cnn_1d"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curl "http://localhost:8082/api/ml_models/architectures?architecture=stft_mlp"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недопустимое значение архитектуры – код 400</w:t>
      </w:r>
      <w:r/>
    </w:p>
    <w:p>
      <w:pPr>
        <w:pStyle w:val="1827"/>
        <w:pBdr/>
        <w:spacing w:afterAutospacing="1" w:beforeAutospacing="1" w:line="360" w:lineRule="auto"/>
        <w:ind w:firstLine="709"/>
        <w:contextualSpacing w:val="true"/>
        <w:jc w:val="both"/>
        <w:rPr/>
      </w:pPr>
      <w:r>
        <w:rPr>
          <w:sz w:val="24"/>
        </w:rPr>
        <w:t xml:space="preserve">curl "http://localhost:8082/api/ml_models/architectures?architecture=resnet"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[{"architecture": "cnn_1d", "description": "Одномерная свёрто</w:t>
      </w:r>
      <w:r>
        <w:rPr>
          <w:sz w:val="24"/>
        </w:rPr>
        <w:t xml:space="preserve">чная нейронная сеть", "default_config": {"layers": [...]}, "suitable_for_phases": ["three", "single"]}, {"architecture": "fft_mlp", "description": "Многослойный перцептрон на спектре (БПФ)", "default_config": {...}, "suitable_for_phases": ["single"]}, ...]</w:t>
      </w:r>
      <w:r/>
    </w:p>
    <w:p>
      <w:pPr>
        <w:pStyle w:val="1827"/>
        <w:pBdr/>
        <w:spacing w:afterAutospacing="1" w:beforeAutospacing="1" w:line="360" w:lineRule="auto"/>
        <w:ind w:firstLine="709"/>
        <w:contextualSpacing w:val="true"/>
        <w:jc w:val="both"/>
        <w:rPr/>
      </w:pPr>
      <w:r>
        <w:rPr>
          <w:b/>
          <w:sz w:val="24"/>
        </w:rPr>
        <w:t xml:space="preserve">Таблица 22. </w:t>
      </w:r>
      <w:r>
        <w:rPr>
          <w:sz w:val="24"/>
        </w:rPr>
        <w:t xml:space="preserve">Характеристики метода проверки 7.2.16</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/api/ml_models/architectures</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перечень поддерживаемых архитектур моделей и конфигурации по умолчанию.</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Параметр запроса (query, опциональный): architecture – наименование архитектуры. Проверяются: полный перечень; фильтр по одной архитектуре; недопустимое значение.</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массив объектов ModelArchitectureIn</w:t>
            </w:r>
            <w:r>
              <w:rPr>
                <w:rFonts w:eastAsia="Times New Roman" w:cs="Times New Roman"/>
                <w:bCs w:val="0"/>
                <w:sz w:val="24"/>
                <w:lang w:bidi="ar-SA"/>
              </w:rPr>
              <w:t xml:space="preserve">fo с полями architecture, description, default_config, suitable_for_phases. Перечень содержит пять архитектур: cnn_1d, mlp, fft_mlp, stft_mlp, transformer. Для архитектур fft_mlp и stft_mlp в перечне подходящих типов фаз указана однофазная модель (single),</w:t>
            </w:r>
            <w:r>
              <w:rPr>
                <w:rFonts w:eastAsia="Times New Roman" w:cs="Times New Roman"/>
                <w:bCs w:val="0"/>
                <w:sz w:val="24"/>
                <w:lang w:bidi="ar-SA"/>
              </w:rPr>
              <w:t xml:space="preserve"> поскольку эти архитектуры всегда используются как однофазные. При указании параметра architecture возвращается массив из одного элемента – информация об указанной архитектуре; недопустимое значение параметра – код 400 с перечнем поддерживаемых архитектур.</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400 – недопустимое значение параметра architecture.</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4.1.2.5.2, 4.1.2.9</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7.2.17. Проверка создания ML-модели</w:t>
      </w:r>
      <w:bookmarkStart w:id="74" w:name="Bookmark_Copy_8"/>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"http://localhost:8082/api/ml_models/models" -H "Authorization: Bearer &lt;токен доступа&gt;" -H "Content-Type: application/json" \</w:t>
      </w:r>
      <w:r/>
    </w:p>
    <w:p>
      <w:pPr>
        <w:pStyle w:val="1827"/>
        <w:pBdr/>
        <w:spacing w:afterAutospacing="1" w:beforeAutospacing="1" w:line="360" w:lineRule="auto"/>
        <w:ind w:firstLine="709"/>
        <w:contextualSpacing w:val="true"/>
        <w:jc w:val="both"/>
        <w:rPr/>
      </w:pPr>
      <w:r>
        <w:rPr>
          <w:sz w:val="24"/>
        </w:rPr>
        <w:t xml:space="preserve">  </w:t>
      </w:r>
      <w:r>
        <w:rPr>
          <w:sz w:val="24"/>
        </w:rPr>
        <w:t xml:space="preserve">-d '{"architecture": "cnn_1d", "name": "model_otn", "output_size": 3, "phase_type": "three", "description": "Модель классификации типа нагрузки", "signals": {"0": ["L02_mine"], "1": ["L01_heater"], "2": ["G01_solar"]}}'</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201 Created</w:t>
      </w:r>
      <w:r/>
    </w:p>
    <w:p>
      <w:pPr>
        <w:pStyle w:val="1827"/>
        <w:pBdr/>
        <w:spacing w:afterAutospacing="1" w:beforeAutospacing="1" w:line="360" w:lineRule="auto"/>
        <w:ind w:firstLine="709"/>
        <w:contextualSpacing w:val="true"/>
        <w:jc w:val="both"/>
        <w:rPr/>
      </w:pPr>
      <w:r>
        <w:rPr>
          <w:sz w:val="24"/>
        </w:rPr>
        <w:t xml:space="preserve">{</w:t>
      </w:r>
      <w:r>
        <w:rPr>
          <w:sz w:val="24"/>
        </w:rPr>
        <w:t xml:space="preserve">"id": "3f1b8c40-6a7b-4c8d-9e0f-1a2b3c4d5e6f", "file_id": "9c2d7a10-3b4c-4d5e-8f90-1a2b3c4d5e6f", "architecture": "cnn_1d", "version": "cnn_1d.1f4a9c02", "name": "model_otn", "description": "Модель классификации типа нагрузки", "phase_type": "three", "outpu</w:t>
      </w:r>
      <w:r>
        <w:rPr>
          <w:sz w:val="24"/>
        </w:rPr>
        <w:t xml:space="preserve">t_size": 3, "config": {}, "metrics": null, "pruning_mask": null, "created_at": "2026-09-20T11:00:00", "updated_at": "2026-09-20T11:00:00", "signals": [{"id": "&lt;UUID&gt;", "signal_num": 0, "device_id": "L02_mine", "device_info": null}], "signal_aliases": null}</w:t>
      </w:r>
      <w:r/>
    </w:p>
    <w:p>
      <w:pPr>
        <w:pStyle w:val="1827"/>
        <w:pBdr/>
        <w:spacing w:afterAutospacing="1" w:beforeAutospacing="1" w:line="360" w:lineRule="auto"/>
        <w:ind w:firstLine="709"/>
        <w:contextualSpacing w:val="true"/>
        <w:jc w:val="both"/>
        <w:rPr/>
      </w:pPr>
      <w:r>
        <w:rPr>
          <w:b/>
          <w:sz w:val="24"/>
        </w:rPr>
        <w:t xml:space="preserve">Таблица 23. </w:t>
      </w:r>
      <w:r>
        <w:rPr>
          <w:sz w:val="24"/>
        </w:rPr>
        <w:t xml:space="preserve">Характеристики метода проверки 7.2.17</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/api/ml_models/models</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создание модели с заданной архитектурой, конфигурацией и привязкой выходов к устройствам учёта.</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JSON ModelCreateRequest: architecture (обязательный; cnn_1d, mlp, fft_mlp, stft_mlp, transformer), name (обязательный), output_size (обязательный, integer) – число классов, phase_type (опциональный, по умолчанию three; single или three), description, si</w:t>
            </w:r>
            <w:r>
              <w:rPr>
                <w:rFonts w:eastAsia="Times New Roman" w:cs="Times New Roman"/>
                <w:bCs w:val="0"/>
                <w:sz w:val="24"/>
                <w:lang w:bidi="ar-SA"/>
              </w:rPr>
              <w:t xml:space="preserve">gnals (объект «номер выхода → список идентификаторов устройств»), signal_aliases, config, pruning_mask. Проверяются: создание трёхфазной модели; создание однофазной модели; недопустимая архитектура; несоответствие значения output_size числу групп сигналов.</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201. Тело ответа – объект ModelMetadata с полями id, file_id, architecture, version, name, description, p</w:t>
            </w:r>
            <w:r>
              <w:rPr>
                <w:rFonts w:eastAsia="Times New Roman" w:cs="Times New Roman"/>
                <w:bCs w:val="0"/>
                <w:sz w:val="24"/>
                <w:lang w:bidi="ar-SA"/>
              </w:rPr>
              <w:t xml:space="preserve">hase_type, output_size, config, metrics, pruning_mask, created_at, updated_at, signals, signal_aliases. Поле version формируется сервером автоматически в виде {архитектура}.{hex8}; значение metrics у необученной модели равно null. На каждое значение output</w:t>
            </w:r>
            <w:r>
              <w:rPr>
                <w:rFonts w:eastAsia="Times New Roman" w:cs="Times New Roman"/>
                <w:bCs w:val="0"/>
                <w:sz w:val="24"/>
                <w:lang w:bidi="ar-SA"/>
              </w:rPr>
              <w:t xml:space="preserve">_size создаётся одна запись связи выхода модели с устройствами (signals). При создании модели в объектном хранилище создаётся файл модели формата H5, а в метаданных файлов – запись с типом H5; наличие файла подтверждается методом 7.2.5 по значению file_id.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400 – недопустимая архитектура или тип фазы, несоответствие output_size числу групп сигналов, ошибка сборки модели по переданной конфигурации; 422 – отсутствие обязательных полей или недопустимый тип данных; 500 – внутренняя ошибка.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4.1.2.5.2, 4.1.2.9</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7.2.18. Проверка загрузки готовой ML-модели</w:t>
      </w:r>
      <w:bookmarkEnd w:id="74"/>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"http://localhost:8082/api/ml_models/models/upload" -H "Authorization: Bearer &lt;токен доступа&gt;" \</w:t>
      </w:r>
      <w:r/>
    </w:p>
    <w:p>
      <w:pPr>
        <w:pStyle w:val="1827"/>
        <w:pBdr/>
        <w:spacing w:afterAutospacing="1" w:beforeAutospacing="1" w:line="360" w:lineRule="auto"/>
        <w:ind w:firstLine="709"/>
        <w:contextualSpacing w:val="true"/>
        <w:jc w:val="both"/>
        <w:rPr/>
      </w:pPr>
      <w:r>
        <w:rPr>
          <w:sz w:val="24"/>
        </w:rPr>
        <w:t xml:space="preserve">  </w:t>
      </w:r>
      <w:r>
        <w:rPr>
          <w:sz w:val="24"/>
        </w:rPr>
        <w:t xml:space="preserve">-F "file=@model_compressed.h5" -F 'metadata={"architecture": "cnn_1d", "name": "model_uploaded", "output_size": 3, "phase_type": "three"}'</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201 Created</w:t>
      </w:r>
      <w:r/>
    </w:p>
    <w:p>
      <w:pPr>
        <w:pStyle w:val="1827"/>
        <w:pBdr/>
        <w:spacing w:afterAutospacing="1" w:beforeAutospacing="1" w:line="360" w:lineRule="auto"/>
        <w:ind w:firstLine="709"/>
        <w:contextualSpacing w:val="true"/>
        <w:jc w:val="both"/>
        <w:rPr/>
      </w:pPr>
      <w:r>
        <w:rPr>
          <w:sz w:val="24"/>
        </w:rPr>
        <w:t xml:space="preserve">{"id": "5d3e9f21-7a8b-4c9d-8e0f-2b3c4d5e6f70", "file_id": "0a1b2c3d-4e5f-4061-8273-a4b5c6d7e8f9", "architect</w:t>
      </w:r>
      <w:r>
        <w:rPr>
          <w:sz w:val="24"/>
        </w:rPr>
        <w:t xml:space="preserve">ure": "cnn_1d", "version": "cnn_1d.7c2e5b81", "name": "model_uploaded", "phase_type": "three", "output_size": 3, "config": {}, "metrics": null, "created_at": "2026-09-20T11:20:00", "updated_at": "2026-09-20T11:20:00", "signals": [], "signal_aliases": null}</w:t>
      </w:r>
      <w:r/>
    </w:p>
    <w:p>
      <w:pPr>
        <w:pStyle w:val="1827"/>
        <w:pBdr/>
        <w:spacing w:afterAutospacing="1" w:beforeAutospacing="1" w:line="360" w:lineRule="auto"/>
        <w:ind w:firstLine="709"/>
        <w:contextualSpacing w:val="true"/>
        <w:jc w:val="both"/>
        <w:rPr/>
      </w:pPr>
      <w:r>
        <w:rPr>
          <w:b/>
          <w:sz w:val="24"/>
        </w:rPr>
        <w:t xml:space="preserve">Таблица 24. </w:t>
      </w:r>
      <w:r>
        <w:rPr>
          <w:sz w:val="24"/>
        </w:rPr>
        <w:t xml:space="preserve">Характеристики метода проверки 7.2.18</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/api/ml_models/models/upload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загрузку готовой модели (например, прошедшей внешнее сжатие) и создание её метаданных.</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multipart/form-data: file (обязательный, binary) – файл модели в формате .h5; metadata (обязательный, string) – JSON-стро</w:t>
            </w:r>
            <w:r>
              <w:rPr>
                <w:rFonts w:eastAsia="Times New Roman" w:cs="Times New Roman"/>
                <w:bCs w:val="0"/>
                <w:sz w:val="24"/>
                <w:lang w:bidi="ar-SA"/>
              </w:rPr>
              <w:t xml:space="preserve">ка с полями схемы ModelFileUploadRequest (architecture, name, output_size, phase_type, description, signals, signal_aliases, config, pruning_mask). Проверяются: загрузка корректной модели; файл с недопустимым расширением; некорректный JSON в поле metadata.</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201. Тело ответа – объект ModelMetadata загруженной модели</w:t>
            </w:r>
            <w:r>
              <w:rPr>
                <w:rFonts w:eastAsia="Times New Roman" w:cs="Times New Roman"/>
                <w:bCs w:val="0"/>
                <w:sz w:val="24"/>
                <w:lang w:bidi="ar-SA"/>
              </w:rPr>
              <w:t xml:space="preserve">; поле version сформировано сервером автоматически; значение metrics равно null (метрики обучения у загруженной модели отсутствуют по определению). Загруженная модель доступна в списке (метод 7.2.19) и может использоваться в методах 7.2.24, 7.2.25, 7.2.22.</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400 – некорректный JSON в поле metadata, недопустимая архитектура или тип фазы, ошибка бизнес-правил; 422 – ошибки схемы метаданных (ответ содержит перечень полей с ошибками); 500 – ошибка сохранения файла или создания метаданных.</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4.1.2.5.2, 4.1.2.4.3</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7.2.19. Проверка получения списка ML-моделей</w:t>
      </w:r>
      <w:bookmarkStart w:id="75" w:name="Bookmark_Copy_9"/>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 полный перечень моделей (без фильтров)</w:t>
      </w:r>
      <w:r/>
    </w:p>
    <w:p>
      <w:pPr>
        <w:pStyle w:val="1827"/>
        <w:pBdr/>
        <w:spacing w:afterAutospacing="1" w:beforeAutospacing="1" w:line="360" w:lineRule="auto"/>
        <w:ind w:firstLine="709"/>
        <w:contextualSpacing w:val="true"/>
        <w:jc w:val="both"/>
        <w:rPr/>
      </w:pPr>
      <w:r>
        <w:rPr>
          <w:sz w:val="24"/>
        </w:rPr>
        <w:t xml:space="preserve">curl "http://localhost:8082/api/ml_models/models"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идентификатору модели</w:t>
      </w:r>
      <w:r/>
    </w:p>
    <w:p>
      <w:pPr>
        <w:pStyle w:val="1827"/>
        <w:pBdr/>
        <w:spacing w:afterAutospacing="1" w:beforeAutospacing="1" w:line="360" w:lineRule="auto"/>
        <w:ind w:firstLine="709"/>
        <w:contextualSpacing w:val="true"/>
        <w:jc w:val="both"/>
        <w:rPr/>
      </w:pPr>
      <w:r>
        <w:rPr>
          <w:sz w:val="24"/>
        </w:rPr>
        <w:t xml:space="preserve">curl "http://localhost:8082/api/ml_models/models?model_id=3f1b8c40-6a7b-4c8d-9e0f-1a2b3c4d5e6f"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архитектуре</w:t>
      </w:r>
      <w:r/>
    </w:p>
    <w:p>
      <w:pPr>
        <w:pStyle w:val="1827"/>
        <w:pBdr/>
        <w:spacing w:afterAutospacing="1" w:beforeAutospacing="1" w:line="360" w:lineRule="auto"/>
        <w:ind w:firstLine="709"/>
        <w:contextualSpacing w:val="true"/>
        <w:jc w:val="both"/>
        <w:rPr/>
      </w:pPr>
      <w:r>
        <w:rPr>
          <w:sz w:val="24"/>
        </w:rPr>
        <w:t xml:space="preserve">curl "http://localhost:8082/api/ml_models/models?architecture=cnn_1d"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версии модели</w:t>
      </w:r>
      <w:r/>
    </w:p>
    <w:p>
      <w:pPr>
        <w:pStyle w:val="1827"/>
        <w:pBdr/>
        <w:spacing w:afterAutospacing="1" w:beforeAutospacing="1" w:line="360" w:lineRule="auto"/>
        <w:ind w:firstLine="709"/>
        <w:contextualSpacing w:val="true"/>
        <w:jc w:val="both"/>
        <w:rPr/>
      </w:pPr>
      <w:r>
        <w:rPr>
          <w:sz w:val="24"/>
        </w:rPr>
        <w:t xml:space="preserve">curl "http://localhost:8082/api/ml_models/models?version=cnn_1d.1f4a9c02"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имени (совпадение по подстроке, без учёта регистра)</w:t>
      </w:r>
      <w:r/>
    </w:p>
    <w:p>
      <w:pPr>
        <w:pStyle w:val="1827"/>
        <w:pBdr/>
        <w:spacing w:afterAutospacing="1" w:beforeAutospacing="1" w:line="360" w:lineRule="auto"/>
        <w:ind w:firstLine="709"/>
        <w:contextualSpacing w:val="true"/>
        <w:jc w:val="both"/>
        <w:rPr/>
      </w:pPr>
      <w:r>
        <w:rPr>
          <w:sz w:val="24"/>
        </w:rPr>
        <w:t xml:space="preserve">curl "http://localhost:8082/api/ml_models/models?name=model_otn"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типу фазы</w:t>
      </w:r>
      <w:r/>
    </w:p>
    <w:p>
      <w:pPr>
        <w:pStyle w:val="1827"/>
        <w:pBdr/>
        <w:spacing w:afterAutospacing="1" w:beforeAutospacing="1" w:line="360" w:lineRule="auto"/>
        <w:ind w:firstLine="709"/>
        <w:contextualSpacing w:val="true"/>
        <w:jc w:val="both"/>
        <w:rPr/>
      </w:pPr>
      <w:r>
        <w:rPr>
          <w:sz w:val="24"/>
        </w:rPr>
        <w:t xml:space="preserve">curl "http://localhost:8082/api/ml_models/models?phase_type=three"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числу выходов модели</w:t>
      </w:r>
      <w:r/>
    </w:p>
    <w:p>
      <w:pPr>
        <w:pStyle w:val="1827"/>
        <w:pBdr/>
        <w:spacing w:afterAutospacing="1" w:beforeAutospacing="1" w:line="360" w:lineRule="auto"/>
        <w:ind w:firstLine="709"/>
        <w:contextualSpacing w:val="true"/>
        <w:jc w:val="both"/>
        <w:rPr/>
      </w:pPr>
      <w:r>
        <w:rPr>
          <w:sz w:val="24"/>
        </w:rPr>
        <w:t xml:space="preserve">curl "http://localhost:8082/api/ml_models/models?output_size=3"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идентификатору устройства (по связям выходов модели)</w:t>
      </w:r>
      <w:r/>
    </w:p>
    <w:p>
      <w:pPr>
        <w:pStyle w:val="1827"/>
        <w:pBdr/>
        <w:spacing w:afterAutospacing="1" w:beforeAutospacing="1" w:line="360" w:lineRule="auto"/>
        <w:ind w:firstLine="709"/>
        <w:contextualSpacing w:val="true"/>
        <w:jc w:val="both"/>
        <w:rPr/>
      </w:pPr>
      <w:r>
        <w:rPr>
          <w:sz w:val="24"/>
        </w:rPr>
        <w:t xml:space="preserve">curl "http://localhost:8082/api/ml_models/models?device_id=L01_heater"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комбинация фильтров</w:t>
      </w:r>
      <w:r/>
    </w:p>
    <w:p>
      <w:pPr>
        <w:pStyle w:val="1827"/>
        <w:pBdr/>
        <w:spacing w:afterAutospacing="1" w:beforeAutospacing="1" w:line="360" w:lineRule="auto"/>
        <w:ind w:firstLine="709"/>
        <w:contextualSpacing w:val="true"/>
        <w:jc w:val="both"/>
        <w:rPr/>
      </w:pPr>
      <w:r>
        <w:rPr>
          <w:sz w:val="24"/>
        </w:rPr>
        <w:t xml:space="preserve">curl "http://localhost:8082/api/ml_models/models?architecture=cnn_1d&amp;phase_type=three&amp;output_size=3"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выборка по несуществующему значению – пустой массив, count = 0</w:t>
      </w:r>
      <w:r/>
    </w:p>
    <w:p>
      <w:pPr>
        <w:pStyle w:val="1827"/>
        <w:pBdr/>
        <w:spacing w:afterAutospacing="1" w:beforeAutospacing="1" w:line="360" w:lineRule="auto"/>
        <w:ind w:firstLine="709"/>
        <w:contextualSpacing w:val="true"/>
        <w:jc w:val="both"/>
        <w:rPr/>
      </w:pPr>
      <w:r>
        <w:rPr>
          <w:sz w:val="24"/>
        </w:rPr>
        <w:t xml:space="preserve">curl "http://localhost:8082/api/ml_models/models?name=no_such_model"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{"models": [{"id": "3f1b8c40-6a7b-4c8d-9e0f-1a2b3c4d5e6f", "file_id": "9c2d7a10-3b4c-4d5e-8f90-1a2b3c4d5e6f", "architecture": "cnn_1d", "version": "cnn_1d.1f4a9c02", "name": "model_otn", "phase_type": "three", "output_size": 3}], "count": 1}</w:t>
      </w:r>
      <w:r/>
    </w:p>
    <w:p>
      <w:pPr>
        <w:pStyle w:val="1827"/>
        <w:pBdr/>
        <w:spacing w:afterAutospacing="1" w:beforeAutospacing="1" w:line="360" w:lineRule="auto"/>
        <w:ind w:firstLine="709"/>
        <w:contextualSpacing w:val="true"/>
        <w:jc w:val="both"/>
        <w:rPr/>
      </w:pPr>
      <w:r>
        <w:rPr>
          <w:b/>
          <w:sz w:val="24"/>
        </w:rPr>
        <w:t xml:space="preserve">Таблица 25. </w:t>
      </w:r>
      <w:r>
        <w:rPr>
          <w:sz w:val="24"/>
        </w:rPr>
        <w:t xml:space="preserve">Характеристики метода проверки 7.2.19</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/api/ml_models/models</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получение перечня моделей и работу фильтров.</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Параметры запроса (query, все опциональные): model_id (UUID), architecture (string), version (string), name (string), phase_type (string), output_size (integer), device_id (string).</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w:t>
            </w:r>
            <w:r>
              <w:rPr>
                <w:rFonts w:eastAsia="Times New Roman" w:cs="Times New Roman"/>
                <w:bCs w:val="0"/>
                <w:sz w:val="24"/>
                <w:lang w:bidi="ar-SA"/>
              </w:rPr>
              <w:t xml:space="preserve">та 200. Тело ответа – объект ModelListResponse: {"models": [...], "count": N}; count равен размеру возвращённого массива. Проверяются: перечень без фильтров; фильтр по architecture, version, phase_type и output_size – точное совпадение; фильтр по name – со</w:t>
            </w:r>
            <w:r>
              <w:rPr>
                <w:rFonts w:eastAsia="Times New Roman" w:cs="Times New Roman"/>
                <w:bCs w:val="0"/>
                <w:sz w:val="24"/>
                <w:lang w:bidi="ar-SA"/>
              </w:rPr>
              <w:t xml:space="preserve">впадение по подстроке без учёта регистра; фильтр по device_id – по связям выходов модели (поле signals); несколько фильтров комбинируются (логическое И); выборка по несуществующему значению – пустой массив и count = 0. Постраничная выдача не предусмотрена.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422 – некорректный формат параметра.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4.1.2.9</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7.2.20. Проверка получения ML-модели по идентификатору</w:t>
      </w:r>
      <w:bookmarkEnd w:id="75"/>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"http://localhost:8082/api/ml_models/models/3f1b8c40-6a7b-4c8d-9e0f-1a2b3c4d5e6f"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w:t>
      </w:r>
      <w:r>
        <w:rPr>
          <w:sz w:val="24"/>
        </w:rPr>
        <w:t xml:space="preserve">"id": "3f1b8c40-6a7b-4c8d-9e0f-1a2b3c4d5e6f", "file_id": "9c2d7a10-3b4c-4d5e-8f90-1a2b3c4d5e6f", "architecture": "cnn_1d", "version": "cnn_1d.1f4a9c02", "name": "model_otn", "description": "Модель классификации типа нагрузки", "phase_type": "three", "outpu</w:t>
      </w:r>
      <w:r>
        <w:rPr>
          <w:sz w:val="24"/>
        </w:rPr>
        <w:t xml:space="preserve">t_size": 3, "config": {}, "metrics": null, "pruning_mask": null, "created_at": "2026-09-20T11:00:00", "updated_at": "2026-09-20T12:30:00", "signals": [{"id": "&lt;UUID&gt;", "signal_num": 0, "device_id": "L02_mine", "device_info": null}], "signal_aliases": null}</w:t>
      </w:r>
      <w:r/>
    </w:p>
    <w:p>
      <w:pPr>
        <w:pStyle w:val="1827"/>
        <w:pBdr/>
        <w:spacing w:afterAutospacing="1" w:beforeAutospacing="1" w:line="360" w:lineRule="auto"/>
        <w:ind w:firstLine="709"/>
        <w:contextualSpacing w:val="true"/>
        <w:jc w:val="both"/>
        <w:rPr/>
      </w:pPr>
      <w:r>
        <w:rPr>
          <w:b/>
          <w:sz w:val="24"/>
        </w:rPr>
        <w:t xml:space="preserve">Таблица 26. </w:t>
      </w:r>
      <w:r>
        <w:rPr>
          <w:sz w:val="24"/>
        </w:rPr>
        <w:t xml:space="preserve">Характеристики метода проверки 7.2.20</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/api/ml_models/models/{model_id}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получение метаданных модели вместе со связями выходов модели и устройств учёта.</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модели (UUID) в пути запроса. Проверяются: модель со связями signals; модель без связей (значение signals – пустой массив или null); несуществующий идентификатор.</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объект ModelMetada</w:t>
            </w:r>
            <w:r>
              <w:rPr>
                <w:rFonts w:eastAsia="Times New Roman" w:cs="Times New Roman"/>
                <w:bCs w:val="0"/>
                <w:sz w:val="24"/>
                <w:lang w:bidi="ar-SA"/>
              </w:rPr>
              <w:t xml:space="preserve">ta; поле version обязательно присутствует. Массив signals содержит записи signal_num (номер выхода модели) и device_id (идентификатор устройства из справочника нагрузок); для модели без связей массив пуст либо равен null, что является допустимым значением.</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модель не найдена; 422 – некорректный формат идентификатора; 500 – внутренняя ошибка.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4.1.2.9</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7.2.21. Проверка удаления ML-модели</w:t>
      </w:r>
      <w:bookmarkStart w:id="76" w:name="Bookmark_Copy_10"/>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DELETE "http://localhost:8082/api/ml_models/models/3f1b8c40-6a7b-4c8d-9e0f-1a2b3c4d5e6f"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204 No Content</w:t>
      </w:r>
      <w:r/>
    </w:p>
    <w:p>
      <w:pPr>
        <w:pStyle w:val="1827"/>
        <w:pBdr/>
        <w:spacing w:afterAutospacing="1" w:beforeAutospacing="1" w:line="360" w:lineRule="auto"/>
        <w:ind w:firstLine="709"/>
        <w:contextualSpacing w:val="true"/>
        <w:jc w:val="both"/>
        <w:rPr/>
      </w:pPr>
      <w:r>
        <w:rPr>
          <w:sz w:val="24"/>
        </w:rPr>
        <w:t xml:space="preserve">(тело ответа отсутствует)</w:t>
      </w:r>
      <w:r/>
    </w:p>
    <w:p>
      <w:pPr>
        <w:pStyle w:val="1827"/>
        <w:pBdr/>
        <w:spacing w:afterAutospacing="1" w:beforeAutospacing="1" w:line="360" w:lineRule="auto"/>
        <w:ind w:firstLine="709"/>
        <w:contextualSpacing w:val="true"/>
        <w:jc w:val="both"/>
        <w:rPr/>
      </w:pPr>
      <w:r>
        <w:rPr>
          <w:b/>
          <w:sz w:val="24"/>
        </w:rPr>
        <w:t xml:space="preserve">Таблица 27. </w:t>
      </w:r>
      <w:r>
        <w:rPr>
          <w:sz w:val="24"/>
        </w:rPr>
        <w:t xml:space="preserve">Характеристики метода проверки 7.2.21</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DELETE /api/ml_models/models/{model_id}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удаление модели вместе со связями выходов и файлом модели.</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модели (UUID) в пути запроса. Проверяются: удаление существующей модели; повторное (удаление несуществующей) удаление.</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w:t>
            </w:r>
            <w:r>
              <w:rPr>
                <w:rFonts w:eastAsia="Times New Roman" w:cs="Times New Roman"/>
                <w:bCs w:val="0"/>
                <w:sz w:val="24"/>
                <w:lang w:bidi="ar-SA"/>
              </w:rPr>
              <w:t xml:space="preserve">4, тело ответа отсутствует. После удаления модель недоступна по идентификатору (метод 7.2.20 – код 404) и отсутствует в списке (метод 7.2.19). Удалены записи связей модели с устройствами (проверяется повторным чтением модели – код 404) и файл модели: значе</w:t>
            </w:r>
            <w:r>
              <w:rPr>
                <w:rFonts w:eastAsia="Times New Roman" w:cs="Times New Roman"/>
                <w:bCs w:val="0"/>
                <w:sz w:val="24"/>
                <w:lang w:bidi="ar-SA"/>
              </w:rPr>
              <w:t xml:space="preserve">ние file_id удалённой модели в списке файлов (метод 7.2.4) отсутствует, скачивание по этому идентификатору возвращает 404. Проверка доступа к объектному хранилищу напрямую не выполняется: порты хранилища в промышленной эксплуатации не публикуются (п. 5.1).</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модель не найдена (в том числе при повторном удалении); 422 – некорректный формат идентификатора; 500 – ошибка удаления.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4.1.2.9</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7.2.22. Проверка скачивания модели в формате ONNX</w:t>
      </w:r>
      <w:bookmarkEnd w:id="76"/>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-o model_otn.onnx \</w:t>
      </w:r>
      <w:r/>
    </w:p>
    <w:p>
      <w:pPr>
        <w:pStyle w:val="1827"/>
        <w:pBdr/>
        <w:spacing w:afterAutospacing="1" w:beforeAutospacing="1" w:line="360" w:lineRule="auto"/>
        <w:ind w:firstLine="709"/>
        <w:contextualSpacing w:val="true"/>
        <w:jc w:val="both"/>
        <w:rPr/>
      </w:pPr>
      <w:r>
        <w:rPr>
          <w:sz w:val="24"/>
        </w:rPr>
        <w:t xml:space="preserve">  </w:t>
      </w:r>
      <w:r>
        <w:rPr>
          <w:sz w:val="24"/>
        </w:rPr>
        <w:t xml:space="preserve">"http://localhost:8082/api/ml_models/models/3f1b8c40-6a7b-4c8d-9e0f-1a2b3c4d5e6f/download_onnx" \</w:t>
      </w:r>
      <w:r/>
    </w:p>
    <w:p>
      <w:pPr>
        <w:pStyle w:val="1827"/>
        <w:pBdr/>
        <w:spacing w:afterAutospacing="1" w:beforeAutospacing="1" w:line="360" w:lineRule="auto"/>
        <w:ind w:firstLine="709"/>
        <w:contextualSpacing w:val="true"/>
        <w:jc w:val="both"/>
        <w:rPr/>
      </w:pPr>
      <w:r>
        <w:rPr>
          <w:sz w:val="24"/>
        </w:rPr>
        <w:t xml:space="preserve">  </w:t>
      </w:r>
      <w:r>
        <w:rPr>
          <w:sz w:val="24"/>
        </w:rPr>
        <w:t xml:space="preserve">-H "Authorization: Bearer &lt;токен доступа&gt;"</w:t>
      </w:r>
      <w:r/>
    </w:p>
    <w:p>
      <w:pPr>
        <w:pStyle w:val="1827"/>
        <w:pBdr/>
        <w:spacing w:afterAutospacing="1" w:beforeAutospacing="1" w:line="360" w:lineRule="auto"/>
        <w:ind w:firstLine="709"/>
        <w:contextualSpacing w:val="true"/>
        <w:jc w:val="both"/>
        <w:rPr/>
      </w:pPr>
      <w:r>
        <w:rPr>
          <w:sz w:val="24"/>
        </w:rPr>
        <w:t xml:space="preserve">python3 -c "import onnxruntime as ort; ort.InferenceSession('model_otn.onnx')"</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200 OK</w:t>
      </w:r>
      <w:r/>
    </w:p>
    <w:p>
      <w:pPr>
        <w:pStyle w:val="1827"/>
        <w:pBdr/>
        <w:spacing w:afterAutospacing="1" w:beforeAutospacing="1" w:line="360" w:lineRule="auto"/>
        <w:ind w:firstLine="709"/>
        <w:contextualSpacing w:val="true"/>
        <w:jc w:val="both"/>
        <w:rPr/>
      </w:pPr>
      <w:r>
        <w:rPr>
          <w:sz w:val="24"/>
        </w:rPr>
        <w:t xml:space="preserve">Content-Disposition: attachment; filename="model_otn.onnx"</w:t>
      </w:r>
      <w:r/>
    </w:p>
    <w:p>
      <w:pPr>
        <w:pStyle w:val="1827"/>
        <w:pBdr/>
        <w:spacing w:afterAutospacing="1" w:beforeAutospacing="1" w:line="360" w:lineRule="auto"/>
        <w:ind w:firstLine="709"/>
        <w:contextualSpacing w:val="true"/>
        <w:jc w:val="both"/>
        <w:rPr/>
      </w:pPr>
      <w:r>
        <w:rPr>
          <w:sz w:val="24"/>
        </w:rPr>
        <w:t xml:space="preserve">(тело ответа – двоичное содержимое файла модели в формате ONNX)</w:t>
      </w:r>
      <w:r/>
    </w:p>
    <w:p>
      <w:pPr>
        <w:pStyle w:val="1827"/>
        <w:pBdr/>
        <w:spacing w:afterAutospacing="1" w:beforeAutospacing="1" w:line="360" w:lineRule="auto"/>
        <w:ind w:firstLine="709"/>
        <w:contextualSpacing w:val="true"/>
        <w:jc w:val="both"/>
        <w:rPr/>
      </w:pPr>
      <w:r>
        <w:rPr>
          <w:b/>
          <w:sz w:val="24"/>
        </w:rPr>
        <w:t xml:space="preserve">Таблица 28. </w:t>
      </w:r>
      <w:r>
        <w:rPr>
          <w:sz w:val="24"/>
        </w:rPr>
        <w:t xml:space="preserve">Характеристики метода проверки 7.2.22</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/api/ml_models/models/{model_id}/download_onnx</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экспорт модели в формат ONNX – формат, передаваемый Индустриальному партнёру для загрузки в модуль ИИ прибора учёта.</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модели (UUID) в пути запроса. Проверяются: обученная модель; необученная модель (экспорт необученной модели допускается); несуществующий идентификатор.</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файл модели в формате ONNX (application/octet-stream); имя файла формируется заменой расширения .h5 на .onnx в имени файла модели и переда</w:t>
            </w:r>
            <w:r>
              <w:rPr>
                <w:rFonts w:eastAsia="Times New Roman" w:cs="Times New Roman"/>
                <w:bCs w:val="0"/>
                <w:sz w:val="24"/>
                <w:lang w:bidi="ar-SA"/>
              </w:rPr>
              <w:t xml:space="preserve">ётся в заголовке Content-Disposition. Конвертация выполняется синхронно в рамках запроса. Корректность полученного файла подтверждается открытием сессии вывода (п. 5.4); размер файла используется при проверке пригодности модели для модуля ИИ (метод 7.3.5).</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модель не найдена либо файл модели отсутствует в объектном хранилище; 500 – ошибка конвертации (детали ошибки в теле ответа не раскрываются, причина определяется по журналу сервера).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4.1.2.6.1, 4.1.2.4.3</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7.2.23. Проверка запуска обучения ML-модели</w:t>
      </w:r>
      <w:bookmarkStart w:id="77" w:name="Bookmark_Copy_11"/>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"http://localhost:8082/api/ml_models/models/3f1b8c40-6a7b-4c8d-9e0f-1a2b3c4d5e6f/train" \</w:t>
      </w:r>
      <w:r/>
    </w:p>
    <w:p>
      <w:pPr>
        <w:pStyle w:val="1827"/>
        <w:pBdr/>
        <w:spacing w:afterAutospacing="1" w:beforeAutospacing="1" w:line="360" w:lineRule="auto"/>
        <w:ind w:firstLine="709"/>
        <w:contextualSpacing w:val="true"/>
        <w:jc w:val="both"/>
        <w:rPr/>
      </w:pPr>
      <w:r>
        <w:rPr>
          <w:sz w:val="24"/>
        </w:rPr>
        <w:t xml:space="preserve">  </w:t>
      </w:r>
      <w:r>
        <w:rPr>
          <w:sz w:val="24"/>
        </w:rPr>
        <w:t xml:space="preserve">-H "Authorization: Bearer &lt;токен доступа&gt;" -H "Content-Type: application/json" \</w:t>
      </w:r>
      <w:r/>
    </w:p>
    <w:p>
      <w:pPr>
        <w:pStyle w:val="1827"/>
        <w:pBdr/>
        <w:spacing w:afterAutospacing="1" w:beforeAutospacing="1" w:line="360" w:lineRule="auto"/>
        <w:ind w:firstLine="709"/>
        <w:contextualSpacing w:val="true"/>
        <w:jc w:val="both"/>
        <w:rPr/>
      </w:pPr>
      <w:r>
        <w:rPr>
          <w:sz w:val="24"/>
        </w:rPr>
        <w:t xml:space="preserve">  </w:t>
      </w:r>
      <w:r>
        <w:rPr>
          <w:sz w:val="24"/>
        </w:rPr>
        <w:t xml:space="preserve">-d '{"dataset_id": "b1c2d3e4-5f60-4</w:t>
      </w:r>
      <w:r>
        <w:rPr>
          <w:sz w:val="24"/>
        </w:rPr>
        <w:t xml:space="preserve">718-9a2b-3c4d5e6f7081", "batch_size": 32, "epochs": 50, "learning_rate": 1e-7, "trained_model_name": "model_otn_v2", "augmentation_noise_percentage": 0.01, "augmentation_num_samples": 3, "quantization": {"enabled": true, "num_bits": 8, "symmetric": true}}'</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200 OK</w:t>
      </w:r>
      <w:r/>
    </w:p>
    <w:p>
      <w:pPr>
        <w:pStyle w:val="1827"/>
        <w:pBdr/>
        <w:spacing w:afterAutospacing="1" w:beforeAutospacing="1" w:line="360" w:lineRule="auto"/>
        <w:ind w:firstLine="709"/>
        <w:contextualSpacing w:val="true"/>
        <w:jc w:val="both"/>
        <w:rPr/>
      </w:pPr>
      <w:r>
        <w:rPr>
          <w:sz w:val="24"/>
        </w:rPr>
        <w:t xml:space="preserve">{"status": "training_sta</w:t>
      </w:r>
      <w:r>
        <w:rPr>
          <w:sz w:val="24"/>
        </w:rPr>
        <w:t xml:space="preserve">rted", "model_id": "3f1b8c40-6a7b-4c8d-9e0f-1a2b3c4d5e6f", "dataset_id": "b1c2d3e4-5f60-4718-9a2b-3c4d5e6f7081", "task_id": "5a4b3c2d-1e2f-4305-96a7-b8c9d0e1f203", "batch_size": 32, "epochs": 50, "learning_rate": 1e-07, "trained_model_name": "model_otn_v2"</w:t>
      </w:r>
      <w:r>
        <w:rPr>
          <w:sz w:val="24"/>
        </w:rPr>
        <w:t xml:space="preserve">, "preprocessing_converter": "direct", "validation_info": {...}, "message": "Model training started in background", "augmentation": {"noise_percentage": 0.01, "num_augmented_samples": 3}, "quantization": {"enabled": true, "num_bits": 8, "symmetric": true}}</w:t>
      </w:r>
      <w:r/>
    </w:p>
    <w:p>
      <w:pPr>
        <w:pStyle w:val="1827"/>
        <w:pBdr/>
        <w:spacing w:afterAutospacing="1" w:beforeAutospacing="1" w:line="360" w:lineRule="auto"/>
        <w:ind w:firstLine="709"/>
        <w:contextualSpacing w:val="true"/>
        <w:jc w:val="both"/>
        <w:rPr/>
      </w:pPr>
      <w:r>
        <w:rPr>
          <w:b/>
          <w:sz w:val="24"/>
        </w:rPr>
        <w:t xml:space="preserve">Таблица 29. </w:t>
      </w:r>
      <w:r>
        <w:rPr>
          <w:sz w:val="24"/>
        </w:rPr>
        <w:t xml:space="preserve">Характеристики метода проверки 7.2.23</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/api/ml_models/models/{model_id}/train</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запуск обучения (переобучения) модели на наборе данных, применение аугментации данных и квантования с обучением (QAT).</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модели (UUID) в пути запроса; JSON ModelTraini</w:t>
            </w:r>
            <w:r>
              <w:rPr>
                <w:rFonts w:eastAsia="Times New Roman" w:cs="Times New Roman"/>
                <w:bCs w:val="0"/>
                <w:sz w:val="24"/>
                <w:lang w:bidi="ar-SA"/>
              </w:rPr>
              <w:t xml:space="preserve">ngRequest: dataset_id (обязательный, UUID); batch_size (опциональный, 1–256, по умолчанию 32); epochs (опциональный, 1–1000, по умолчанию 50); learning_rate (опциональный, 0 &lt; x ≤ 1, по умолчанию 1e-7); trained_model_name (опциональный) – имя новой модели,</w:t>
            </w:r>
            <w:r>
              <w:rPr>
                <w:rFonts w:eastAsia="Times New Roman" w:cs="Times New Roman"/>
                <w:bCs w:val="0"/>
                <w:sz w:val="24"/>
                <w:lang w:bidi="ar-SA"/>
              </w:rPr>
              <w:t xml:space="preserve"> создаваемой по результатам обучения; augmentation_noise_percentage (0,001–0,05) и augmentation_num_samples (1–10) – параметры аугментации, задаются только совместно; preprocessing_converter (по умолчанию direct); quantization (enabled, num_bits – 4 или 8,</w:t>
            </w:r>
            <w:r>
              <w:rPr>
                <w:rFonts w:eastAsia="Times New Roman" w:cs="Times New Roman"/>
                <w:bCs w:val="0"/>
                <w:sz w:val="24"/>
                <w:lang w:bidi="ar-SA"/>
              </w:rPr>
              <w:t xml:space="preserve"> symmetric). Передача полей, не предусмотренных схемой, приводит к ошибке валидации. Проверяются: обучение без аугментации и квантования; обучение с аугментацией и QAT; наблюдение за ходом задачи; приостановка и возобновление обучения; негативные сценарии.</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объект ModelTrainingResponse: status = training_started, message = «Model training started in background», model_id, dataset_id, task_id (тип задачи training), фактическ</w:t>
            </w:r>
            <w:r>
              <w:rPr>
                <w:rFonts w:eastAsia="Times New Roman" w:cs="Times New Roman"/>
                <w:bCs w:val="0"/>
                <w:sz w:val="24"/>
                <w:lang w:bidi="ar-SA"/>
              </w:rPr>
              <w:t xml:space="preserve">и применённые параметры (batch_size, epochs, learning_rate, preprocessing_converter), сведения о валидации (validation_info) и применённых аугментации и квантовании. Ход выполнения наблюдается методом 7.2.37: промежуточный результат содержит этап и номер э</w:t>
            </w:r>
            <w:r>
              <w:rPr>
                <w:rFonts w:eastAsia="Times New Roman" w:cs="Times New Roman"/>
                <w:bCs w:val="0"/>
                <w:sz w:val="24"/>
                <w:lang w:bidi="ar-SA"/>
              </w:rPr>
              <w:t xml:space="preserve">похи, итоговый результат – сведения о созданных моделях (new_model_ids) и метрики. По завершении обучения создаётся новая сущность модели (или несколько при обучении популяции), доступная методами 7.2.19–7.2.20; для созданной модели заполнено поле metrics.</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400 – ошибка валидации входных данных (непригодный датасет, несовпадение параметро</w:t>
            </w:r>
            <w:r>
              <w:rPr>
                <w:rFonts w:eastAsia="Times New Roman" w:cs="Times New Roman"/>
                <w:bCs w:val="0"/>
                <w:sz w:val="24"/>
                <w:lang w:bidi="ar-SA"/>
              </w:rPr>
              <w:t xml:space="preserve">в, несоответствие модели и датасета); 404 – модель или датасет не найдены; 422 – ошибка схемы запроса, в том числе передача только одного из параметров аугментации или недопустимые значения epochs, batch_size, learning_rate; 500 – ошибка постановки задачи.</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4.1.2.1.7, 4.1.2.5.1–4.1.2.5.3</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7.2.24. Проверка модели на тестовом датасете</w:t>
      </w:r>
      <w:bookmarkEnd w:id="77"/>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"http://localhost:8082/api/ml_models/3f1b8c40-6a7b-4c8d-9e0f-1a2b3c4d5e6f/check" \</w:t>
      </w:r>
      <w:r/>
    </w:p>
    <w:p>
      <w:pPr>
        <w:pStyle w:val="1827"/>
        <w:pBdr/>
        <w:spacing w:afterAutospacing="1" w:beforeAutospacing="1" w:line="360" w:lineRule="auto"/>
        <w:ind w:firstLine="709"/>
        <w:contextualSpacing w:val="true"/>
        <w:jc w:val="both"/>
        <w:rPr/>
      </w:pPr>
      <w:r>
        <w:rPr>
          <w:sz w:val="24"/>
        </w:rPr>
        <w:t xml:space="preserve">  </w:t>
      </w:r>
      <w:r>
        <w:rPr>
          <w:sz w:val="24"/>
        </w:rPr>
        <w:t xml:space="preserve">-H "Authorization: Bearer &lt;токен доступа&gt;" -H "Content-Type: application/json" \</w:t>
      </w:r>
      <w:r/>
    </w:p>
    <w:p>
      <w:pPr>
        <w:pStyle w:val="1827"/>
        <w:pBdr/>
        <w:spacing w:afterAutospacing="1" w:beforeAutospacing="1" w:line="360" w:lineRule="auto"/>
        <w:ind w:firstLine="709"/>
        <w:contextualSpacing w:val="true"/>
        <w:jc w:val="both"/>
        <w:rPr/>
      </w:pPr>
      <w:r>
        <w:rPr>
          <w:sz w:val="24"/>
        </w:rPr>
        <w:t xml:space="preserve">  </w:t>
      </w:r>
      <w:r>
        <w:rPr>
          <w:sz w:val="24"/>
        </w:rPr>
        <w:t xml:space="preserve">-d '{"dataset_id": "c2d3e4f5-6071-4829-a3b4-c5d6e7f80912", "threshold": 0.5}'</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202 Accepted</w:t>
      </w:r>
      <w:r/>
    </w:p>
    <w:p>
      <w:pPr>
        <w:pStyle w:val="1827"/>
        <w:pBdr/>
        <w:spacing w:afterAutospacing="1" w:beforeAutospacing="1" w:line="360" w:lineRule="auto"/>
        <w:ind w:firstLine="709"/>
        <w:contextualSpacing w:val="true"/>
        <w:jc w:val="both"/>
        <w:rPr/>
      </w:pPr>
      <w:r>
        <w:rPr>
          <w:sz w:val="24"/>
        </w:rPr>
        <w:t xml:space="preserve">{"task_id": "7b6c5d4e-3f80-4912-a3b4-c5d6e7f80912", "status": "PENDING", "message": "Model check task started successfully", "validation_info": {"target_devices": ["L02_mine", "L01_heater"], "phase_type": "three", "valid_chunks": 420}}</w:t>
      </w:r>
      <w:r/>
    </w:p>
    <w:p>
      <w:pPr>
        <w:pStyle w:val="1827"/>
        <w:pBdr/>
        <w:spacing w:afterAutospacing="1" w:beforeAutospacing="1" w:line="360" w:lineRule="auto"/>
        <w:ind w:firstLine="709"/>
        <w:contextualSpacing w:val="true"/>
        <w:jc w:val="both"/>
        <w:rPr/>
      </w:pPr>
      <w:r>
        <w:rPr>
          <w:b/>
          <w:sz w:val="24"/>
        </w:rPr>
        <w:t xml:space="preserve">Таблица 30. </w:t>
      </w:r>
      <w:r>
        <w:rPr>
          <w:sz w:val="24"/>
        </w:rPr>
        <w:t xml:space="preserve">Характеристики метода проверки 7.2.24</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/api/ml_models/{model_id}/check</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оценку качества обученной модели на тестовом наборе данных с расчётом метрик классификации.</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модели в пути запроса; JSON ModelCheckRequest: datas</w:t>
            </w:r>
            <w:r>
              <w:rPr>
                <w:rFonts w:eastAsia="Times New Roman" w:cs="Times New Roman"/>
                <w:bCs w:val="0"/>
                <w:sz w:val="24"/>
                <w:lang w:bidi="ar-SA"/>
              </w:rPr>
              <w:t xml:space="preserve">et_id (обязательный, UUID) – тестовый набор данных; threshold (опциональный, 0–1, по умолчанию 0,5) – порог классификации. Проверяются: проверка модели; приостановка и возобновление задачи; негативные сценарии (несуществующий датасет, модель без обучения).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202. Тело ответа – объек</w:t>
            </w:r>
            <w:r>
              <w:rPr>
                <w:rFonts w:eastAsia="Times New Roman" w:cs="Times New Roman"/>
                <w:bCs w:val="0"/>
                <w:sz w:val="24"/>
                <w:lang w:bidi="ar-SA"/>
              </w:rPr>
              <w:t xml:space="preserve">т ModelCheckResponse: task_id (тип задачи model-testing), status = PENDING, message = «Model check task started successfully», validation_info (перечень целевых устройств и статистика набора данных, включая число пригодных блоков). По завершении задачи её </w:t>
            </w:r>
            <w:r>
              <w:rPr>
                <w:rFonts w:eastAsia="Times New Roman" w:cs="Times New Roman"/>
                <w:bCs w:val="0"/>
                <w:sz w:val="24"/>
                <w:lang w:bidi="ar-SA"/>
              </w:rPr>
              <w:t xml:space="preserve">итоговый результат содержит: статус, идентификатор набора данных, порог классификации, число обработанных батчей, идентификаторы проверенных моделей, значения точности, идентификаторы и имена файлов отчётов, счётчики обработанных фрагментов (всего, с разме</w:t>
            </w:r>
            <w:r>
              <w:rPr>
                <w:rFonts w:eastAsia="Times New Roman" w:cs="Times New Roman"/>
                <w:bCs w:val="0"/>
                <w:sz w:val="24"/>
                <w:lang w:bidi="ar-SA"/>
              </w:rPr>
              <w:t xml:space="preserve">ткой, верно распознанных) и число ложно положительных и ложно отрицательных результатов. Отчёт формируется в текстовом виде и содержит точность распознавания, разбивку по классам и распределение результатов по выходам модели (истинно и ложно положительные,</w:t>
            </w:r>
            <w:r>
              <w:rPr>
                <w:rFonts w:eastAsia="Times New Roman" w:cs="Times New Roman"/>
                <w:bCs w:val="0"/>
                <w:sz w:val="24"/>
                <w:lang w:bidi="ar-SA"/>
              </w:rPr>
              <w:t xml:space="preserve"> истинно и ложно отрицательные); отчёт упаковывается в ZIP-архив, сохраняется в объектном хранилище и доступен для скачивания по идентификатору файла отчёта из результата задачи (метод 7.2.5). Соответствие фактических показателей оценивается методом 7.3.6.</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400 – ошибка валидации входных данных; 404 – модель или датасет не найдены; 422 – ошибка схемы запроса (в том числе threshold вне диапазона 0–1); 500 – ошибка постановки задачи.</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4.1.2.4.1, 4.1.2.4.5, 4.1.2.5.3, 4.1.2.6.1</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7.2.25. Проверка запуска инференса модели на датасете</w:t>
      </w:r>
      <w:bookmarkStart w:id="78" w:name="Bookmark_Copy_12"/>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w:t>
      </w:r>
      <w:r/>
    </w:p>
    <w:p>
      <w:pPr>
        <w:pStyle w:val="1827"/>
        <w:pBdr/>
        <w:spacing w:afterAutospacing="1" w:beforeAutospacing="1" w:line="360" w:lineRule="auto"/>
        <w:ind w:firstLine="709"/>
        <w:contextualSpacing w:val="true"/>
        <w:jc w:val="both"/>
        <w:rPr/>
      </w:pPr>
      <w:r>
        <w:rPr>
          <w:sz w:val="24"/>
        </w:rPr>
        <w:t xml:space="preserve">  </w:t>
      </w:r>
      <w:r>
        <w:rPr>
          <w:sz w:val="24"/>
        </w:rPr>
        <w:t xml:space="preserve">"http://localhost:8082/api/ml_models/models/3f1b8c40-6a7b-4c8d-9e0f-1a2b3c4d5e6f/inference" \</w:t>
      </w:r>
      <w:r/>
    </w:p>
    <w:p>
      <w:pPr>
        <w:pStyle w:val="1827"/>
        <w:pBdr/>
        <w:spacing w:afterAutospacing="1" w:beforeAutospacing="1" w:line="360" w:lineRule="auto"/>
        <w:ind w:firstLine="709"/>
        <w:contextualSpacing w:val="true"/>
        <w:jc w:val="both"/>
        <w:rPr/>
      </w:pPr>
      <w:r>
        <w:rPr>
          <w:sz w:val="24"/>
        </w:rPr>
        <w:t xml:space="preserve">  </w:t>
      </w:r>
      <w:r>
        <w:rPr>
          <w:sz w:val="24"/>
        </w:rPr>
        <w:t xml:space="preserve">-H "Authorization: Bearer &lt;токен доступа&gt;" -H "Content-Type: application/json" \</w:t>
      </w:r>
      <w:r/>
    </w:p>
    <w:p>
      <w:pPr>
        <w:pStyle w:val="1827"/>
        <w:pBdr/>
        <w:spacing w:afterAutospacing="1" w:beforeAutospacing="1" w:line="360" w:lineRule="auto"/>
        <w:ind w:firstLine="709"/>
        <w:contextualSpacing w:val="true"/>
        <w:jc w:val="both"/>
        <w:rPr/>
      </w:pPr>
      <w:r>
        <w:rPr>
          <w:sz w:val="24"/>
        </w:rPr>
        <w:t xml:space="preserve">  </w:t>
      </w:r>
      <w:r>
        <w:rPr>
          <w:sz w:val="24"/>
        </w:rPr>
        <w:t xml:space="preserve">-d '{"dataset_id": "d3e4f5a6-7182-4930-b4c5-d6e7f8091a23", "threshold": 0.5}'</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200 OK</w:t>
      </w:r>
      <w:r/>
    </w:p>
    <w:p>
      <w:pPr>
        <w:pStyle w:val="1827"/>
        <w:pBdr/>
        <w:spacing w:afterAutospacing="1" w:beforeAutospacing="1" w:line="360" w:lineRule="auto"/>
        <w:ind w:firstLine="709"/>
        <w:contextualSpacing w:val="true"/>
        <w:jc w:val="both"/>
        <w:rPr/>
      </w:pPr>
      <w:r>
        <w:rPr>
          <w:sz w:val="24"/>
        </w:rPr>
        <w:t xml:space="preserve">{</w:t>
      </w:r>
      <w:r>
        <w:rPr>
          <w:sz w:val="24"/>
        </w:rPr>
        <w:t xml:space="preserve">"status": "inference_started", "model_id": "3f1b8c40-6a7b-4c8d-9e0f-1a2b3c4d5e6f", "dataset_id": "d3e4f5a6-7182-4930-b4c5-d6e7f8091a23", "task_id": "8c7d6e5f-4a91-4b23-c5d6-e7f8091a2b34", "threshold": 0.5, "message": "Inference task started in background"}</w:t>
      </w:r>
      <w:r/>
    </w:p>
    <w:p>
      <w:pPr>
        <w:pStyle w:val="1827"/>
        <w:pBdr/>
        <w:spacing w:afterAutospacing="1" w:beforeAutospacing="1" w:line="360" w:lineRule="auto"/>
        <w:ind w:firstLine="709"/>
        <w:contextualSpacing w:val="true"/>
        <w:jc w:val="both"/>
        <w:rPr/>
      </w:pPr>
      <w:r>
        <w:rPr>
          <w:b/>
          <w:sz w:val="24"/>
        </w:rPr>
        <w:t xml:space="preserve">Таблица 31. </w:t>
      </w:r>
      <w:r>
        <w:rPr>
          <w:sz w:val="24"/>
        </w:rPr>
        <w:t xml:space="preserve">Характеристики метода проверки 7.2.25</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/api/ml_models/models/{model_id}/inference</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идентификацию типа нагрузки в режиме эксплуатации: асинхронный инференс модели на наборе данных с сохранением результатов и формированием отчёта.</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модели (UUID) в пути запроса; JSON InferenceStartRequest: dataset_id (обязательный, UUID); threshold (опциональный, 0–1, по умолчанию 0,5).</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объект InferenceStartResponse: status = inference_started, message = «Inference task started in background», model_id, datas</w:t>
            </w:r>
            <w:r>
              <w:rPr>
                <w:rFonts w:eastAsia="Times New Roman" w:cs="Times New Roman"/>
                <w:bCs w:val="0"/>
                <w:sz w:val="24"/>
                <w:lang w:bidi="ar-SA"/>
              </w:rPr>
              <w:t xml:space="preserve">et_id, task_id (тип задачи inference), применённый threshold. По завершении задачи результаты классификации сохранены в таблице результатов предсказаний (номер выхода модели, уверенность, фаза) и, помимо этого, сформирован ZIP-архив отчёта в объектном хран</w:t>
            </w:r>
            <w:r>
              <w:rPr>
                <w:rFonts w:eastAsia="Times New Roman" w:cs="Times New Roman"/>
                <w:bCs w:val="0"/>
                <w:sz w:val="24"/>
                <w:lang w:bidi="ar-SA"/>
              </w:rPr>
              <w:t xml:space="preserve">илище: файл report.md с метриками и файл predictions.csv с результатами по каждому фрагменту. Архив доступен для скачивания по идентификатору файла отчёта из результата задачи (метод 7.2.5) и открывается штатными средствами (распаковка архива, разбор CSV).</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модель или датасет не найдены; 422 – ошибка схемы запроса; 500 – ошибка постановки задачи.</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4.1.2.4.2, 4.1.2.4.4, 4.1.2.6.1</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7.2.26. Проверка синхронного предикта одного измерения</w:t>
      </w:r>
      <w:bookmarkEnd w:id="78"/>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w:t>
      </w:r>
      <w:r/>
    </w:p>
    <w:p>
      <w:pPr>
        <w:pStyle w:val="1827"/>
        <w:pBdr/>
        <w:spacing w:afterAutospacing="1" w:beforeAutospacing="1" w:line="360" w:lineRule="auto"/>
        <w:ind w:firstLine="709"/>
        <w:contextualSpacing w:val="true"/>
        <w:jc w:val="both"/>
        <w:rPr/>
      </w:pPr>
      <w:r>
        <w:rPr>
          <w:sz w:val="24"/>
        </w:rPr>
        <w:t xml:space="preserve">  </w:t>
      </w:r>
      <w:r>
        <w:rPr>
          <w:sz w:val="24"/>
        </w:rPr>
        <w:t xml:space="preserve">"http://localhost:8082/api/ml_models/models/3f1b8c40-6a7b-4c8d-9e0f-1a2b3c4d5e6f/inference/single" \</w:t>
      </w:r>
      <w:r/>
    </w:p>
    <w:p>
      <w:pPr>
        <w:pStyle w:val="1827"/>
        <w:pBdr/>
        <w:spacing w:afterAutospacing="1" w:beforeAutospacing="1" w:line="360" w:lineRule="auto"/>
        <w:ind w:firstLine="709"/>
        <w:contextualSpacing w:val="true"/>
        <w:jc w:val="both"/>
        <w:rPr/>
      </w:pPr>
      <w:r>
        <w:rPr>
          <w:sz w:val="24"/>
        </w:rPr>
        <w:t xml:space="preserve">  </w:t>
      </w:r>
      <w:r>
        <w:rPr>
          <w:sz w:val="24"/>
        </w:rPr>
        <w:t xml:space="preserve">-H "Authorization: Bearer &lt;токен доступа&gt;" -H "Content-Type: application/json" \</w:t>
      </w:r>
      <w:r/>
    </w:p>
    <w:p>
      <w:pPr>
        <w:pStyle w:val="1827"/>
        <w:pBdr/>
        <w:spacing w:afterAutospacing="1" w:beforeAutospacing="1" w:line="360" w:lineRule="auto"/>
        <w:ind w:firstLine="709"/>
        <w:contextualSpacing w:val="true"/>
        <w:jc w:val="both"/>
        <w:rPr/>
      </w:pPr>
      <w:r>
        <w:rPr>
          <w:sz w:val="24"/>
        </w:rPr>
        <w:t xml:space="preserve">  </w:t>
      </w:r>
      <w:r>
        <w:rPr>
          <w:sz w:val="24"/>
        </w:rPr>
        <w:t xml:space="preserve">-d '{"U_A_signal": "&lt;ba</w:t>
      </w:r>
      <w:r>
        <w:rPr>
          <w:sz w:val="24"/>
        </w:rPr>
        <w:t xml:space="preserve">se64&gt;", "U_B_signal": "&lt;base64&gt;", "U_C_signal": "&lt;base64&gt;", "I_A_signal": "&lt;base64&gt;", "I_B_signal": "&lt;base64&gt;", "I_C_signal": "&lt;base64&gt;", "U_mult": 721, "U_dev": 1, "I_mult": 25000, "I_dev": 66, "byte_order": "Little", "signal_bytes": 3, "threshold": 0.5}'</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200 OK</w:t>
      </w:r>
      <w:r/>
    </w:p>
    <w:p>
      <w:pPr>
        <w:pStyle w:val="1827"/>
        <w:pBdr/>
        <w:spacing w:afterAutospacing="1" w:beforeAutospacing="1" w:line="360" w:lineRule="auto"/>
        <w:ind w:firstLine="709"/>
        <w:contextualSpacing w:val="true"/>
        <w:jc w:val="both"/>
        <w:rPr/>
      </w:pPr>
      <w:r>
        <w:rPr>
          <w:sz w:val="24"/>
        </w:rPr>
        <w:t xml:space="preserve">{"model_id": "3f1b8c40-6a7b-4c8d-9e0f-1a2b3c4d5e6f", "threshold": 0.5, "classes": [{"signal_num": 0, "device_ids": ["L02_mine"], "confidence": 0.97, "detected": true}, {"signal_num": 1, "device_ids": ["L01_heater"], "confidence": 0.41, "detected": false}]}</w:t>
      </w:r>
      <w:r/>
    </w:p>
    <w:p>
      <w:pPr>
        <w:pStyle w:val="1827"/>
        <w:pBdr/>
        <w:spacing w:afterAutospacing="1" w:beforeAutospacing="1" w:line="360" w:lineRule="auto"/>
        <w:ind w:firstLine="709"/>
        <w:contextualSpacing w:val="true"/>
        <w:jc w:val="both"/>
        <w:rPr/>
      </w:pPr>
      <w:r>
        <w:rPr>
          <w:b/>
          <w:sz w:val="24"/>
        </w:rPr>
        <w:t xml:space="preserve">Таблица 32. </w:t>
      </w:r>
      <w:r>
        <w:rPr>
          <w:sz w:val="24"/>
        </w:rPr>
        <w:t xml:space="preserve">Характеристики метода проверки 7.2.26</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/api/ml_models/models/{model_id}/inference/single</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идентификацию типа нагрузки по одному измерению с локализацией до устройства учёта и оценкой достоверности.</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модели (UUID) в пути запроса; JSON InferenceSingleRequest: U_A</w:t>
            </w:r>
            <w:r>
              <w:rPr>
                <w:rFonts w:eastAsia="Times New Roman" w:cs="Times New Roman"/>
                <w:bCs w:val="0"/>
                <w:sz w:val="24"/>
                <w:lang w:bidi="ar-SA"/>
              </w:rPr>
              <w:t xml:space="preserve">_signal, U_B_signal, U_C_signal, I_A_signal, I_B_signal, I_C_signal (обязательные, строки в кодировке Base64, одинаковой длины) – сигналы напряжения и тока по фазам; U_mult (по умолчанию 721), U_dev (по умолчанию 1), I_mult (по умолчанию 25000), I_dev (по </w:t>
            </w:r>
            <w:r>
              <w:rPr>
                <w:rFonts w:eastAsia="Times New Roman" w:cs="Times New Roman"/>
                <w:bCs w:val="0"/>
                <w:sz w:val="24"/>
                <w:lang w:bidi="ar-SA"/>
              </w:rPr>
              <w:t xml:space="preserve">умолчанию 66) – коэффициенты пересчёта АЦП; byte_order (по умолчанию Little); signal_bytes (по умолчанию 3); threshold (по умолчанию 0,5). Проверяются: предикт моделью с заданными связями выходов модели; сигналы разной длины; некорректная кодировка Base64.</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объект InferenceSingleResponse: model_id, применённый threshold и массив classes с результатами по каждому </w:t>
            </w:r>
            <w:r>
              <w:rPr>
                <w:rFonts w:eastAsia="Times New Roman" w:cs="Times New Roman"/>
                <w:bCs w:val="0"/>
                <w:sz w:val="24"/>
                <w:lang w:bidi="ar-SA"/>
              </w:rPr>
              <w:t xml:space="preserve">выходу модели: ph_n (фаза подключения – Ph_A, Ph_B или Ph_C для однофазной модели, Ph_E для трёхфазной модели), signal_num (номер выхода), device_ids (идентификаторы устройств из связей модели signals; для модели без связей список пуст), confidence (уверен</w:t>
            </w:r>
            <w:r>
              <w:rPr>
                <w:rFonts w:eastAsia="Times New Roman" w:cs="Times New Roman"/>
                <w:bCs w:val="0"/>
                <w:sz w:val="24"/>
                <w:lang w:bidi="ar-SA"/>
              </w:rPr>
              <w:t xml:space="preserve">ность), detected = (confidence ≥ threshold) – признак срабатывания порога. Для модели, у которой задана привязка выходов к устройствам (метод 7.2.17), ответ содержит непустые значения device_ids, что обеспечивает локализацию результата до устройства учёта.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400 – некорректные данные Base64, сигналы разной длины, пустые сигналы; 404 – модель не найдена; 422 – ошибка схемы запроса; 500 – внутренняя ошибка выполнения предикта.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4.1.2.4.1, 4.1.2.4.2</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7.2.27. Проверка создания популяции конфигураций (AutoML)</w:t>
      </w:r>
      <w:bookmarkStart w:id="79" w:name="Bookmark_Copy_13"/>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w:t>
      </w:r>
      <w:r/>
    </w:p>
    <w:p>
      <w:pPr>
        <w:pStyle w:val="1827"/>
        <w:pBdr/>
        <w:spacing w:afterAutospacing="1" w:beforeAutospacing="1" w:line="360" w:lineRule="auto"/>
        <w:ind w:firstLine="709"/>
        <w:contextualSpacing w:val="true"/>
        <w:jc w:val="both"/>
        <w:rPr/>
      </w:pPr>
      <w:r>
        <w:rPr>
          <w:sz w:val="24"/>
        </w:rPr>
        <w:t xml:space="preserve">  </w:t>
      </w:r>
      <w:r>
        <w:rPr>
          <w:sz w:val="24"/>
        </w:rPr>
        <w:t xml:space="preserve">"http://localhost:8082/api/ml_models/models/3f1b8c40-6a7b-4c8d-9e0f-1a2b3c4d5e6f/find_params/population" \</w:t>
      </w:r>
      <w:r/>
    </w:p>
    <w:p>
      <w:pPr>
        <w:pStyle w:val="1827"/>
        <w:pBdr/>
        <w:spacing w:afterAutospacing="1" w:beforeAutospacing="1" w:line="360" w:lineRule="auto"/>
        <w:ind w:firstLine="709"/>
        <w:contextualSpacing w:val="true"/>
        <w:jc w:val="both"/>
        <w:rPr/>
      </w:pPr>
      <w:r>
        <w:rPr>
          <w:sz w:val="24"/>
        </w:rPr>
        <w:t xml:space="preserve">  </w:t>
      </w:r>
      <w:r>
        <w:rPr>
          <w:sz w:val="24"/>
        </w:rPr>
        <w:t xml:space="preserve">-H "Authorization: Bearer &lt;токен доступа&gt;" -H "Content-Type: application/json" \</w:t>
      </w:r>
      <w:r/>
    </w:p>
    <w:p>
      <w:pPr>
        <w:pStyle w:val="1827"/>
        <w:pBdr/>
        <w:spacing w:afterAutospacing="1" w:beforeAutospacing="1" w:line="360" w:lineRule="auto"/>
        <w:ind w:firstLine="709"/>
        <w:contextualSpacing w:val="true"/>
        <w:jc w:val="both"/>
        <w:rPr/>
      </w:pPr>
      <w:r>
        <w:rPr>
          <w:sz w:val="24"/>
        </w:rPr>
        <w:t xml:space="preserve">  </w:t>
      </w:r>
      <w:r>
        <w:rPr>
          <w:sz w:val="24"/>
        </w:rPr>
        <w:t xml:space="preserve">-d '{"name": "population_1",</w:t>
      </w:r>
      <w:r>
        <w:rPr>
          <w:sz w:val="24"/>
        </w:rPr>
        <w:t xml:space="preserve"> "description": "Подбор гиперпараметров", "population_config": {"include_base_in_population": true, "rng_seed": 42, "rules": [{"path": "layers[0].filters", "mode": "set", "type": "values", "values": [16, 32, 64], "random_choice": false, "round": "int"}]}}'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201 Created</w:t>
      </w:r>
      <w:r/>
    </w:p>
    <w:p>
      <w:pPr>
        <w:pStyle w:val="1827"/>
        <w:pBdr/>
        <w:spacing w:afterAutospacing="1" w:beforeAutospacing="1" w:line="360" w:lineRule="auto"/>
        <w:ind w:firstLine="709"/>
        <w:contextualSpacing w:val="true"/>
        <w:jc w:val="both"/>
        <w:rPr/>
      </w:pPr>
      <w:r>
        <w:rPr>
          <w:sz w:val="24"/>
        </w:rPr>
        <w:t xml:space="preserve">{"population_id": "aa11bb22-cc33-4d44-8e55-ff6677889900", "base_model_id": "3f1b8c40-6a7b-4c8d-9e0f-1a2b3c4d5e6f", "name": "population_1", "include_base_in_population": true, "num_mutants": 3, "mutated_model_ids": ["&lt;UUID&gt;", "&lt;UUID&gt;", "&lt;UUID&gt;"]}</w:t>
      </w:r>
      <w:r/>
    </w:p>
    <w:p>
      <w:pPr>
        <w:pStyle w:val="1827"/>
        <w:pBdr/>
        <w:spacing w:afterAutospacing="1" w:beforeAutospacing="1" w:line="360" w:lineRule="auto"/>
        <w:ind w:firstLine="709"/>
        <w:contextualSpacing w:val="true"/>
        <w:jc w:val="both"/>
        <w:rPr/>
      </w:pPr>
      <w:r>
        <w:rPr>
          <w:b/>
          <w:sz w:val="24"/>
        </w:rPr>
        <w:t xml:space="preserve">Таблица 33. </w:t>
      </w:r>
      <w:r>
        <w:rPr>
          <w:sz w:val="24"/>
        </w:rPr>
        <w:t xml:space="preserve">Характеристики метода проверки 7.2.27</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/api/ml_models/models/{model_id}/find_params/population</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формирование популяции мутированных конфигураций модели (первая итерация подбора гиперпараметров).</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базовой модели (UUID) в пути запроса; JSON FindParamsPopulationCreateRequest: name (обязательный, не более 200 символов), description (опц</w:t>
            </w:r>
            <w:r>
              <w:rPr>
                <w:rFonts w:eastAsia="Times New Roman" w:cs="Times New Roman"/>
                <w:bCs w:val="0"/>
                <w:sz w:val="24"/>
                <w:lang w:bidi="ar-SA"/>
              </w:rPr>
              <w:t xml:space="preserve">иональный), population_config – объект PopulationConfig: include_base_in_population (boolean, по умолчанию true), rng_seed (integer или null), rules (массив правил мутации, минимум одно правило; каждое правило задаёт ось сетки: path, mode – scale/set/add, </w:t>
            </w:r>
            <w:r>
              <w:rPr>
                <w:rFonts w:eastAsia="Times New Roman" w:cs="Times New Roman"/>
                <w:bCs w:val="0"/>
                <w:sz w:val="24"/>
                <w:lang w:bidi="ar-SA"/>
              </w:rPr>
              <w:t xml:space="preserve">models_amount, bounds, uniform, round – int/nearest_pow2/none, type – range/values, range либо values и random_choice). Проверяются: создание популяции с правилами типа range и values; включение базовой модели в популяцию; недопустимая конфигурация правил.</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201. Тело ответа – объект FindParamsPopulationCreateResponse: popul</w:t>
            </w:r>
            <w:r>
              <w:rPr>
                <w:rFonts w:eastAsia="Times New Roman" w:cs="Times New Roman"/>
                <w:bCs w:val="0"/>
                <w:sz w:val="24"/>
                <w:lang w:bidi="ar-SA"/>
              </w:rPr>
              <w:t xml:space="preserve">ation_id, base_model_id, name, include_base_in_population, num_mutants (произведение числа значений по осям всех правил), mutated_model_ids – идентификаторы строк мутантов (при include_base_in_population = true базовый мутант идёт первым). Базовая модель и</w:t>
            </w:r>
            <w:r>
              <w:rPr>
                <w:rFonts w:eastAsia="Times New Roman" w:cs="Times New Roman"/>
                <w:bCs w:val="0"/>
                <w:sz w:val="24"/>
                <w:lang w:bidi="ar-SA"/>
              </w:rPr>
              <w:t xml:space="preserve">спользуется только как источник конфигурации: веса базовой модели не наследуются; при ошибке материализации любого мутанта популяция откатывается целиком, частично созданных популяций в базе данных не остаётся. Число мутантов подтверждается методом 7.2.30.</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400 – у базовой модели пустая или недопусти</w:t>
            </w:r>
            <w:r>
              <w:rPr>
                <w:rFonts w:eastAsia="Times New Roman" w:cs="Times New Roman"/>
                <w:bCs w:val="0"/>
                <w:sz w:val="24"/>
                <w:lang w:bidi="ar-SA"/>
              </w:rPr>
              <w:t xml:space="preserve">мая конфигурация, ошибка движка мутаций, конфигурация мутанта отвергнута при сборке модели, модель не найдена; 422 – ошибка схемы запроса, в том числе превышение допустимого размера сетки (400 конфигураций); 500 – сбой материализации популяции (с откатом).</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4.1.2.9, 4.1.2.1.7</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7.2.28. Проверка получения списка популяций (AutoML)</w:t>
      </w:r>
      <w:bookmarkEnd w:id="79"/>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"http://localhost:8082/api/ml_models/find_params/population"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[{"id": "a</w:t>
      </w:r>
      <w:r>
        <w:rPr>
          <w:sz w:val="24"/>
        </w:rPr>
        <w:t xml:space="preserve">a11bb22-cc33-4d44-8e55-ff6677889900", "name": "population_1", "base_config": {...}, "base_model_id": "3f1b8c40-6a7b-4c8d-9e0f-1a2b3c4d5e6f", "description": "Подбор гиперпараметров", "created_at": "2026-09-20T12:10:00", "updated_at": "2026-09-20T12:10:00"}]</w:t>
      </w:r>
      <w:r/>
    </w:p>
    <w:p>
      <w:pPr>
        <w:pStyle w:val="1827"/>
        <w:pBdr/>
        <w:spacing w:afterAutospacing="1" w:beforeAutospacing="1" w:line="360" w:lineRule="auto"/>
        <w:ind w:firstLine="709"/>
        <w:contextualSpacing w:val="true"/>
        <w:jc w:val="both"/>
        <w:rPr/>
      </w:pPr>
      <w:r>
        <w:rPr>
          <w:b/>
          <w:sz w:val="24"/>
        </w:rPr>
        <w:t xml:space="preserve">Таблица 34. </w:t>
      </w:r>
      <w:r>
        <w:rPr>
          <w:sz w:val="24"/>
        </w:rPr>
        <w:t xml:space="preserve">Характеристики метода проверки 7.2.28</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/api/ml_models/find_params/population</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получение перечня сохранённых популяций конфигураций.</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Параметры запроса отсутствуют.</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w:t>
            </w:r>
            <w:r>
              <w:rPr>
                <w:rFonts w:eastAsia="Times New Roman" w:cs="Times New Roman"/>
                <w:bCs w:val="0"/>
                <w:sz w:val="24"/>
                <w:lang w:bidi="ar-SA"/>
              </w:rPr>
              <w:t xml:space="preserve">ответа – массив объектов FindParamsPopulation с полями id, name, base_config, base_model_id, description, created_at, updated_at; новые популяции идут первыми. Постраничная выдача не предусмотрена. Созданная методом 7.2.27 популяция присутствует в перечне.</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500 – ошибка чтения списка (фиксируется как результат «не соответствует»).</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4.1.2.9</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7.2.29. Проверка получения популяции по идентификатору</w:t>
      </w:r>
      <w:bookmarkStart w:id="80" w:name="Bookmark_Copy_14"/>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"http://localhost:8082/api/ml_models/find_params/population/aa11bb22-cc33-4d44-8e55-ff6677889900"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{"id": "</w:t>
      </w:r>
      <w:r>
        <w:rPr>
          <w:sz w:val="24"/>
        </w:rPr>
        <w:t xml:space="preserve">aa11bb22-cc33-4d44-8e55-ff6677889900", "name": "population_1", "base_config": {...}, "base_model_id": "3f1b8c40-6a7b-4c8d-9e0f-1a2b3c4d5e6f", "description": "Подбор гиперпараметров", "created_at": "2026-09-20T12:10:00", "updated_at": "2026-09-20T12:10:00"}</w:t>
      </w:r>
      <w:r/>
    </w:p>
    <w:p>
      <w:pPr>
        <w:pStyle w:val="1827"/>
        <w:pBdr/>
        <w:spacing w:afterAutospacing="1" w:beforeAutospacing="1" w:line="360" w:lineRule="auto"/>
        <w:ind w:firstLine="709"/>
        <w:contextualSpacing w:val="true"/>
        <w:jc w:val="both"/>
        <w:rPr/>
      </w:pPr>
      <w:r>
        <w:rPr>
          <w:b/>
          <w:sz w:val="24"/>
        </w:rPr>
        <w:t xml:space="preserve">Таблица 35. </w:t>
      </w:r>
      <w:r>
        <w:rPr>
          <w:sz w:val="24"/>
        </w:rPr>
        <w:t xml:space="preserve">Характеристики метода проверки 7.2.29</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/api/ml_models/find_params/population/{population_id}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получение сведений о конкретной популяции конфигураций.</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популяции (UUID) в пути запроса. Проверяются: существующая популяция; несуществующий идентификатор.</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объект FindParamsPopulation; значения полей соответствуют параметрам, переданным при создании (метод 7.2.27).</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популяция не найдена; 422 – некорректный формат идентификатора.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4.1.2.9</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7.2.30. Проверка получения списка мутантов популяции</w:t>
      </w:r>
      <w:bookmarkEnd w:id="80"/>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 все мутанты популяции (без фильтров), сортировка от лучшего к худшему</w:t>
      </w:r>
      <w:r/>
    </w:p>
    <w:p>
      <w:pPr>
        <w:pStyle w:val="1827"/>
        <w:pBdr/>
        <w:spacing w:afterAutospacing="1" w:beforeAutospacing="1" w:line="360" w:lineRule="auto"/>
        <w:ind w:firstLine="709"/>
        <w:contextualSpacing w:val="true"/>
        <w:jc w:val="both"/>
        <w:rPr/>
      </w:pPr>
      <w:r>
        <w:rPr>
          <w:sz w:val="24"/>
        </w:rPr>
        <w:t xml:space="preserve">curl "http://localhost:8082/api/ml_models/find_params/population/aa11bb22-cc33-4d44-8e55-ff6677889900/mutated_models"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только мутанты с меткой best (остальные группы скрыты)</w:t>
      </w:r>
      <w:r/>
    </w:p>
    <w:p>
      <w:pPr>
        <w:pStyle w:val="1827"/>
        <w:pBdr/>
        <w:spacing w:afterAutospacing="1" w:beforeAutospacing="1" w:line="360" w:lineRule="auto"/>
        <w:ind w:firstLine="709"/>
        <w:contextualSpacing w:val="true"/>
        <w:jc w:val="both"/>
        <w:rPr/>
      </w:pPr>
      <w:r>
        <w:rPr>
          <w:sz w:val="24"/>
        </w:rPr>
        <w:t xml:space="preserve">curl "http://localhost:8082/api/ml_models/find_params/population/aa11bb22-cc33-4d44-8e55-ff6677889900/mutated_models?is_show_best=true&amp;is_show_normal=false&amp;is_show_discarded=false&amp;is_show_failed=false"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исключить отброшенные конфигурации</w:t>
      </w:r>
      <w:r/>
    </w:p>
    <w:p>
      <w:pPr>
        <w:pStyle w:val="1827"/>
        <w:pBdr/>
        <w:spacing w:afterAutospacing="1" w:beforeAutospacing="1" w:line="360" w:lineRule="auto"/>
        <w:ind w:firstLine="709"/>
        <w:contextualSpacing w:val="true"/>
        <w:jc w:val="both"/>
        <w:rPr/>
      </w:pPr>
      <w:r>
        <w:rPr>
          <w:sz w:val="24"/>
        </w:rPr>
        <w:t xml:space="preserve">curl "http://localhost:8082/api/ml_models/find_params/population/aa11bb22-cc33-4d44-8e55-ff6677889900/mutated_models?is_show_discarded=false"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исключить неудачные конфигурации</w:t>
      </w:r>
      <w:r/>
    </w:p>
    <w:p>
      <w:pPr>
        <w:pStyle w:val="1827"/>
        <w:pBdr/>
        <w:spacing w:afterAutospacing="1" w:beforeAutospacing="1" w:line="360" w:lineRule="auto"/>
        <w:ind w:firstLine="709"/>
        <w:contextualSpacing w:val="true"/>
        <w:jc w:val="both"/>
        <w:rPr/>
      </w:pPr>
      <w:r>
        <w:rPr>
          <w:sz w:val="24"/>
        </w:rPr>
        <w:t xml:space="preserve">curl "http://localhost:8082/api/ml_models/find_params/population/aa11bb22-cc33-4d44-8e55-ff6677889900/mutated_models?is_show_failed=false"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обратная сортировка по рангу: от худшего к лучшему</w:t>
      </w:r>
      <w:r/>
    </w:p>
    <w:p>
      <w:pPr>
        <w:pStyle w:val="1827"/>
        <w:pBdr/>
        <w:spacing w:afterAutospacing="1" w:beforeAutospacing="1" w:line="360" w:lineRule="auto"/>
        <w:ind w:firstLine="709"/>
        <w:contextualSpacing w:val="true"/>
        <w:jc w:val="both"/>
        <w:rPr/>
      </w:pPr>
      <w:r>
        <w:rPr>
          <w:sz w:val="24"/>
        </w:rPr>
        <w:t xml:space="preserve">curl "http://localhost:8082/api/ml_models/find_params/population/aa11bb22-cc33-4d44-8e55-ff6677889900/mutated_models?descending=true"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все группы скрыты – остаются только мутанты без метки</w:t>
      </w:r>
      <w:r/>
    </w:p>
    <w:p>
      <w:pPr>
        <w:pStyle w:val="1827"/>
        <w:pBdr/>
        <w:spacing w:afterAutospacing="1" w:beforeAutospacing="1" w:line="360" w:lineRule="auto"/>
        <w:ind w:firstLine="709"/>
        <w:contextualSpacing w:val="true"/>
        <w:jc w:val="both"/>
        <w:rPr/>
      </w:pPr>
      <w:r>
        <w:rPr>
          <w:sz w:val="24"/>
        </w:rPr>
        <w:t xml:space="preserve">curl "http://localhost:8082/api/ml_models/find_params/population/aa11bb22-cc33-4d44-8e55-ff6677889900/mutated_models?is_show_best=false&amp;is_show_normal=false&amp;is_show_discarded=false&amp;is_show_failed=false"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[{"id": "&lt;UUID&gt;", "population_id": "aa11bb22-cc33-4d44-8e55-ff6677889900", "model_id": "&lt;UUID&gt;"</w:t>
      </w:r>
      <w:r>
        <w:rPr>
          <w:sz w:val="24"/>
        </w:rPr>
        <w:t xml:space="preserve">, "config_mutations": {"layers[0].filters": 32}, "check_results": [{"accuracy": 0.94, "loss": 0.12}], "label": "best", "label_description": "Лучшая конфигурация последней селекции", "created_at": "2026-09-20T12:10:00", "updated_at": "2026-09-20T13:05:00"}]</w:t>
      </w:r>
      <w:r/>
    </w:p>
    <w:p>
      <w:pPr>
        <w:pStyle w:val="1827"/>
        <w:pBdr/>
        <w:spacing w:afterAutospacing="1" w:beforeAutospacing="1" w:line="360" w:lineRule="auto"/>
        <w:ind w:firstLine="709"/>
        <w:contextualSpacing w:val="true"/>
        <w:jc w:val="both"/>
        <w:rPr/>
      </w:pPr>
      <w:r>
        <w:rPr>
          <w:b/>
          <w:sz w:val="24"/>
        </w:rPr>
        <w:t xml:space="preserve">Таблица 36. </w:t>
      </w:r>
      <w:r>
        <w:rPr>
          <w:sz w:val="24"/>
        </w:rPr>
        <w:t xml:space="preserve">Характеристики метода проверки 7.2.30</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/api/ml_models/find_params/population/{population_id}/mutated_models</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получение перечня конфигураций-мутантов с результатами оценки и категориями.</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популяции (UUID) в пути запроса; параметры запроса (query): is_show_</w:t>
            </w:r>
            <w:r>
              <w:rPr>
                <w:rFonts w:eastAsia="Times New Roman" w:cs="Times New Roman"/>
                <w:bCs w:val="0"/>
                <w:sz w:val="24"/>
                <w:lang w:bidi="ar-SA"/>
              </w:rPr>
              <w:t xml:space="preserve">best, is_show_normal, is_show_discarded, is_show_failed (boolean, по умолчанию true), descending (boolean, по умолчанию false). Проверяются: перечень до первой селекции (мутанты без категории); перечень после селекции; фильтрация по категориям; сортировка.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w:t>
            </w:r>
            <w:r>
              <w:rPr>
                <w:rFonts w:eastAsia="Times New Roman" w:cs="Times New Roman"/>
                <w:bCs w:val="0"/>
                <w:sz w:val="24"/>
                <w:lang w:bidi="ar-SA"/>
              </w:rPr>
              <w:t xml:space="preserve">ета 200. Тело ответа – массив объектов FindParamsMutatedModel с полями id, population_id, model_id, config_mutations, check_results, label, label_description, created_at, updated_at. До первой селекции значение label равно null (мутанты без категории показ</w:t>
            </w:r>
            <w:r>
              <w:rPr>
                <w:rFonts w:eastAsia="Times New Roman" w:cs="Times New Roman"/>
                <w:bCs w:val="0"/>
                <w:sz w:val="24"/>
                <w:lang w:bidi="ar-SA"/>
              </w:rPr>
              <w:t xml:space="preserve">ываются всегда); после селекции мутанты отсортированы по результату последней селекции от лучшего к худшему, категория отражает последнюю оценку (best, normal, discarded, failed). Число мутантов соответствует значению num_mutants, полученному методом 7.2.2</w:t>
            </w:r>
            <w:r>
              <w:rPr>
                <w:rFonts w:eastAsia="Times New Roman" w:cs="Times New Roman"/>
                <w:bCs w:val="0"/>
                <w:sz w:val="24"/>
                <w:lang w:bidi="ar-SA"/>
              </w:rPr>
              <w:t xml:space="preserve">7. Флаги is_show_best, is_show_normal, is_show_discarded, is_show_failed сужают выборку по каждой метке отдельно и действуют только на ранжированных мутантов; параметр descending = true меняет порядок сортировки по рангу на обратный (от худшего к лучшему).</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популяция не найдена.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4.1.2.9</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7.2.31. Проверка получения списка селекций популяции</w:t>
      </w:r>
      <w:bookmarkStart w:id="81" w:name="Bookmark_Copy_15"/>
      <w:r/>
      <w:bookmarkEnd w:id="81"/>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"http://localhost:8082/api/ml_models/find_params/population/aa11bb22-cc33-4d44-8e55-ff6677889900/selections"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[{"id": "&lt;UUID&gt;", "population_id": "aa11bb22-cc33-4d44-8e55-ff6677889900", "dataset_id": "b1c2d3e4-5f60-4718-9a2b-3c4d5e6f7081", "</w:t>
      </w:r>
      <w:r>
        <w:rPr>
          <w:sz w:val="24"/>
        </w:rPr>
        <w:t xml:space="preserve">check_dataset_id": "c2d3e4f5-6071-4829-a3b4-c5d6e7f80912", "name": "selection_2026-09-20T13:00", "train_config": {"epochs": 10, "batch_size": 32}, "test_config": {"threshold": 0.5}, "created_at": "2026-09-20T13:00:00", "updated_at": "2026-09-20T13:05:00"}]</w:t>
      </w:r>
      <w:r/>
    </w:p>
    <w:p>
      <w:pPr>
        <w:pStyle w:val="1827"/>
        <w:pBdr/>
        <w:spacing w:afterAutospacing="1" w:beforeAutospacing="1" w:line="360" w:lineRule="auto"/>
        <w:ind w:firstLine="709"/>
        <w:contextualSpacing w:val="true"/>
        <w:jc w:val="both"/>
        <w:rPr/>
      </w:pPr>
      <w:r>
        <w:rPr>
          <w:b/>
          <w:sz w:val="24"/>
        </w:rPr>
        <w:t xml:space="preserve">Таблица 37. </w:t>
      </w:r>
      <w:r>
        <w:rPr>
          <w:sz w:val="24"/>
        </w:rPr>
        <w:t xml:space="preserve">Характеристики метода проверки 7.2.31</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/api/ml_models/find_params/population/{population_id}/selections</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получение истории итераций отбора (селекций) популяции.</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популяции (UUID) в пути запроса.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массив объектов FindParamsSelection с полями id, population_id, datas</w:t>
            </w:r>
            <w:r>
              <w:rPr>
                <w:rFonts w:eastAsia="Times New Roman" w:cs="Times New Roman"/>
                <w:bCs w:val="0"/>
                <w:sz w:val="24"/>
                <w:lang w:bidi="ar-SA"/>
              </w:rPr>
              <w:t xml:space="preserve">et_id, check_dataset_id, name, train_config, test_config, created_at, updated_at; итерации возвращаются в порядке выполнения (старые первыми). После выполнения селекции (метод 7.2.32) перечень содержит запись с параметрами проведённого обучения и проверки.</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популяция не найдена.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4.1.2.9</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7.2.32. Проверка запуска селекции популяции (AutoML)</w:t>
      </w:r>
      <w:bookmarkStart w:id="82" w:name="Bookmark_Copy_15"/>
      <w:r/>
      <w:bookmarkEnd w:id="82"/>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w:t>
      </w:r>
      <w:r/>
    </w:p>
    <w:p>
      <w:pPr>
        <w:pStyle w:val="1827"/>
        <w:pBdr/>
        <w:spacing w:afterAutospacing="1" w:beforeAutospacing="1" w:line="360" w:lineRule="auto"/>
        <w:ind w:firstLine="709"/>
        <w:contextualSpacing w:val="true"/>
        <w:jc w:val="both"/>
        <w:rPr/>
      </w:pPr>
      <w:r>
        <w:rPr>
          <w:sz w:val="24"/>
        </w:rPr>
        <w:t xml:space="preserve">  </w:t>
      </w:r>
      <w:r>
        <w:rPr>
          <w:sz w:val="24"/>
        </w:rPr>
        <w:t xml:space="preserve">"http://localhost:8082/api/ml_models/find_params/population/aa11bb22-cc33-4d44-8e55-ff6677889900/selection" \</w:t>
      </w:r>
      <w:r/>
    </w:p>
    <w:p>
      <w:pPr>
        <w:pStyle w:val="1827"/>
        <w:pBdr/>
        <w:spacing w:afterAutospacing="1" w:beforeAutospacing="1" w:line="360" w:lineRule="auto"/>
        <w:ind w:firstLine="709"/>
        <w:contextualSpacing w:val="true"/>
        <w:jc w:val="both"/>
        <w:rPr/>
      </w:pPr>
      <w:r>
        <w:rPr>
          <w:sz w:val="24"/>
        </w:rPr>
        <w:t xml:space="preserve">  </w:t>
      </w:r>
      <w:r>
        <w:rPr>
          <w:sz w:val="24"/>
        </w:rPr>
        <w:t xml:space="preserve">-H "Authorization: Bearer &lt;токен доступа&gt;" -H "Content-Type: application/json" \</w:t>
      </w:r>
      <w:r/>
    </w:p>
    <w:p>
      <w:pPr>
        <w:pStyle w:val="1827"/>
        <w:pBdr/>
        <w:spacing w:afterAutospacing="1" w:beforeAutospacing="1" w:line="360" w:lineRule="auto"/>
        <w:ind w:firstLine="709"/>
        <w:contextualSpacing w:val="true"/>
        <w:jc w:val="both"/>
        <w:rPr/>
      </w:pPr>
      <w:r>
        <w:rPr>
          <w:sz w:val="24"/>
        </w:rPr>
        <w:t xml:space="preserve">  </w:t>
      </w:r>
      <w:r>
        <w:rPr>
          <w:sz w:val="24"/>
        </w:rPr>
        <w:t xml:space="preserve">-d '{"train_dataset_id": "b1c2d3e4-5f60-4718-9a2b-3c4d5e6f7081", "test_dataset_id": "c2d3e4f5-6071-4829-a3b4-c5d6e7f80912", "train_config": {"epochs": 10, "batch_size": 32}, "selection_config": {"best_count": 1, "discarded_count": 1}}'</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202 Accepted</w:t>
      </w:r>
      <w:r/>
    </w:p>
    <w:p>
      <w:pPr>
        <w:pStyle w:val="1827"/>
        <w:pBdr/>
        <w:spacing w:afterAutospacing="1" w:beforeAutospacing="1" w:line="360" w:lineRule="auto"/>
        <w:ind w:firstLine="709"/>
        <w:contextualSpacing w:val="true"/>
        <w:jc w:val="both"/>
        <w:rPr/>
      </w:pPr>
      <w:r>
        <w:rPr>
          <w:sz w:val="24"/>
        </w:rPr>
        <w:t xml:space="preserve">{"task_id": "bb22cc33-dd44-4e55-9f66-00778899aa11", "runtime_id": "cc33dd44-ee55-4f66-8077-118899aabb22", "population_id": "aa11bb22-cc33-4d44-8e55-ff6677889900", "message": "Find params selection started"}</w:t>
      </w:r>
      <w:r/>
    </w:p>
    <w:p>
      <w:pPr>
        <w:pStyle w:val="1827"/>
        <w:pBdr/>
        <w:spacing w:afterAutospacing="1" w:beforeAutospacing="1" w:line="360" w:lineRule="auto"/>
        <w:ind w:firstLine="709"/>
        <w:contextualSpacing w:val="true"/>
        <w:jc w:val="both"/>
        <w:rPr/>
      </w:pPr>
      <w:r>
        <w:rPr>
          <w:b/>
          <w:sz w:val="24"/>
        </w:rPr>
        <w:t xml:space="preserve">Таблица 38. </w:t>
      </w:r>
      <w:r>
        <w:rPr>
          <w:sz w:val="24"/>
        </w:rPr>
        <w:t xml:space="preserve">Характеристики метода проверки 7.2.32</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/api/ml_models/find_params/population/{population_id}/selection</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выполнение итерации подбора гиперпараметров: обучение и проверку мутантов, ранжирование и присвоение категорий.</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популяции (UUID) в пути запроса; JSON FindParamsSelectionRunRequest: train_dataset_id (обязательный, UUID); test_dataset_id (опциональный; если</w:t>
            </w:r>
            <w:r>
              <w:rPr>
                <w:rFonts w:eastAsia="Times New Roman" w:cs="Times New Roman"/>
                <w:bCs w:val="0"/>
                <w:sz w:val="24"/>
                <w:lang w:bidi="ar-SA"/>
              </w:rPr>
              <w:t xml:space="preserve"> не задан, используется train_dataset_id); train_config (опциональный – параметры обучения); test_config (опциональный – параметры проверки, например threshold); selection_config (опциональный – best_count, discarded_count, sort_keys); name (опциональный).</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202. Тело отв</w:t>
            </w:r>
            <w:r>
              <w:rPr>
                <w:rFonts w:eastAsia="Times New Roman" w:cs="Times New Roman"/>
                <w:bCs w:val="0"/>
                <w:sz w:val="24"/>
                <w:lang w:bidi="ar-SA"/>
              </w:rPr>
              <w:t xml:space="preserve">ета – объект FindParamsSelectionRunResponse: task_id (тип задачи find-params), runtime_id, population_id, message. Задача выполняет обучение всех активных мутантов на обучающем наборе данных, их проверку на тестовом наборе, сохраняет запись селекции и резу</w:t>
            </w:r>
            <w:r>
              <w:rPr>
                <w:rFonts w:eastAsia="Times New Roman" w:cs="Times New Roman"/>
                <w:bCs w:val="0"/>
                <w:sz w:val="24"/>
                <w:lang w:bidi="ar-SA"/>
              </w:rPr>
              <w:t xml:space="preserve">льтаты проверки по каждому мутанту, после чего присваивает категории best, normal, discarded, failed. Результат подтверждается методами 7.2.31 (запись селекции) и 7.2.30 (категории и результаты мутантов), а также методом 7.2.37 (итоговый результат задачи).</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популяция не найдена; 400 – ошибка валидации параметров (в том числе несуществующий или непригодный датасет); 422 – ошибка схемы запроса; 500 – ошибка постановки задачи.</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4.1.2.9, 4.1.2.5.3</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7.2.33. Проверка выгрузки сетки конфигураций</w:t>
      </w:r>
      <w:bookmarkStart w:id="83" w:name="Bookmark_Copy_16"/>
      <w:r/>
      <w:bookmarkEnd w:id="83"/>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 сетка по последним результатам каждого мутанта (параметр не задан)</w:t>
      </w:r>
      <w:r/>
    </w:p>
    <w:p>
      <w:pPr>
        <w:pStyle w:val="1827"/>
        <w:pBdr/>
        <w:spacing w:afterAutospacing="1" w:beforeAutospacing="1" w:line="360" w:lineRule="auto"/>
        <w:ind w:firstLine="709"/>
        <w:contextualSpacing w:val="true"/>
        <w:jc w:val="both"/>
        <w:rPr/>
      </w:pPr>
      <w:r>
        <w:rPr>
          <w:sz w:val="24"/>
        </w:rPr>
        <w:t xml:space="preserve">curl -o grid.csv \</w:t>
      </w:r>
      <w:r/>
    </w:p>
    <w:p>
      <w:pPr>
        <w:pStyle w:val="1827"/>
        <w:pBdr/>
        <w:spacing w:afterAutospacing="1" w:beforeAutospacing="1" w:line="360" w:lineRule="auto"/>
        <w:ind w:firstLine="709"/>
        <w:contextualSpacing w:val="true"/>
        <w:jc w:val="both"/>
        <w:rPr/>
      </w:pPr>
      <w:r>
        <w:rPr>
          <w:sz w:val="24"/>
        </w:rPr>
        <w:t xml:space="preserve">  </w:t>
      </w:r>
      <w:r>
        <w:rPr>
          <w:sz w:val="24"/>
        </w:rPr>
        <w:t xml:space="preserve">"http://localhost:8082/api/ml_models/find_params/population/aa11bb22-cc33-4d44-8e55-ff6677889900/grid.csv"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сетка по метрикам конкретной итерации отбора</w:t>
      </w:r>
      <w:r/>
    </w:p>
    <w:p>
      <w:pPr>
        <w:pStyle w:val="1827"/>
        <w:pBdr/>
        <w:spacing w:afterAutospacing="1" w:beforeAutospacing="1" w:line="360" w:lineRule="auto"/>
        <w:ind w:firstLine="709"/>
        <w:contextualSpacing w:val="true"/>
        <w:jc w:val="both"/>
        <w:rPr/>
      </w:pPr>
      <w:r>
        <w:rPr>
          <w:sz w:val="24"/>
        </w:rPr>
        <w:t xml:space="preserve">curl -o grid_sel.csv \</w:t>
      </w:r>
      <w:r/>
    </w:p>
    <w:p>
      <w:pPr>
        <w:pStyle w:val="1827"/>
        <w:pBdr/>
        <w:spacing w:afterAutospacing="1" w:beforeAutospacing="1" w:line="360" w:lineRule="auto"/>
        <w:ind w:firstLine="709"/>
        <w:contextualSpacing w:val="true"/>
        <w:jc w:val="both"/>
        <w:rPr/>
      </w:pPr>
      <w:r>
        <w:rPr>
          <w:sz w:val="24"/>
        </w:rPr>
        <w:t xml:space="preserve">  </w:t>
      </w:r>
      <w:r>
        <w:rPr>
          <w:sz w:val="24"/>
        </w:rPr>
        <w:t xml:space="preserve">"http://localhost:8082/api/ml_models/find_params/population/aa11bb22-cc33-4d44-8e55-ff6677889900/grid.csv?selection_id=cc44dd55-ee66-4778-8990-aabbccddeeff"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200 OK</w:t>
      </w:r>
      <w:r/>
    </w:p>
    <w:p>
      <w:pPr>
        <w:pStyle w:val="1827"/>
        <w:pBdr/>
        <w:spacing w:afterAutospacing="1" w:beforeAutospacing="1" w:line="360" w:lineRule="auto"/>
        <w:ind w:firstLine="709"/>
        <w:contextualSpacing w:val="true"/>
        <w:jc w:val="both"/>
        <w:rPr/>
      </w:pPr>
      <w:r>
        <w:rPr>
          <w:sz w:val="24"/>
        </w:rPr>
        <w:t xml:space="preserve">Content-Disposition: attachment; filename="grid.csv"</w:t>
      </w:r>
      <w:r/>
    </w:p>
    <w:p>
      <w:pPr>
        <w:pStyle w:val="1827"/>
        <w:pBdr/>
        <w:spacing w:afterAutospacing="1" w:beforeAutospacing="1" w:line="360" w:lineRule="auto"/>
        <w:ind w:firstLine="709"/>
        <w:contextualSpacing w:val="true"/>
        <w:jc w:val="both"/>
        <w:rPr/>
      </w:pPr>
      <w:r>
        <w:rPr>
          <w:sz w:val="24"/>
        </w:rPr>
        <w:t xml:space="preserve">\ufefflayers[0].filters;mutant_id;model_id;updated_at;selections_count;label;rank;loss;accuracy</w:t>
      </w:r>
      <w:r/>
    </w:p>
    <w:p>
      <w:pPr>
        <w:pStyle w:val="1827"/>
        <w:pBdr/>
        <w:spacing w:afterAutospacing="1" w:beforeAutospacing="1" w:line="360" w:lineRule="auto"/>
        <w:ind w:firstLine="709"/>
        <w:contextualSpacing w:val="true"/>
        <w:jc w:val="both"/>
        <w:rPr/>
      </w:pPr>
      <w:r>
        <w:rPr>
          <w:sz w:val="24"/>
        </w:rPr>
        <w:t xml:space="preserve">16;&lt;UUID&gt;;&lt;UUID&gt;;2026-09-20T13:05:00;1;discarded;3;0.31;0.88</w:t>
      </w:r>
      <w:r/>
    </w:p>
    <w:p>
      <w:pPr>
        <w:pStyle w:val="1827"/>
        <w:pBdr/>
        <w:spacing w:afterAutospacing="1" w:beforeAutospacing="1" w:line="360" w:lineRule="auto"/>
        <w:ind w:firstLine="709"/>
        <w:contextualSpacing w:val="true"/>
        <w:jc w:val="both"/>
        <w:rPr/>
      </w:pPr>
      <w:r>
        <w:rPr>
          <w:sz w:val="24"/>
        </w:rPr>
        <w:t xml:space="preserve">32;&lt;UUID&gt;;&lt;UUID&gt;;2026-09-20T13:05:00;1;best;1;0.12;0.94</w:t>
      </w:r>
      <w:r/>
    </w:p>
    <w:p>
      <w:pPr>
        <w:pStyle w:val="1827"/>
        <w:pBdr/>
        <w:spacing w:afterAutospacing="1" w:beforeAutospacing="1" w:line="360" w:lineRule="auto"/>
        <w:ind w:firstLine="709"/>
        <w:contextualSpacing w:val="true"/>
        <w:jc w:val="both"/>
        <w:rPr/>
      </w:pPr>
      <w:r>
        <w:rPr>
          <w:sz w:val="24"/>
        </w:rPr>
        <w:t xml:space="preserve">; &lt;UUID базовой модели&gt;;2026-09-20T12:10:00;1;normal;2;0.15;0.92</w:t>
      </w:r>
      <w:r/>
    </w:p>
    <w:p>
      <w:pPr>
        <w:pStyle w:val="1827"/>
        <w:pBdr/>
        <w:spacing w:afterAutospacing="1" w:beforeAutospacing="1" w:line="360" w:lineRule="auto"/>
        <w:ind w:firstLine="709"/>
        <w:contextualSpacing w:val="true"/>
        <w:jc w:val="both"/>
        <w:rPr/>
      </w:pPr>
      <w:r>
        <w:rPr>
          <w:b/>
          <w:sz w:val="24"/>
        </w:rPr>
        <w:t xml:space="preserve">Таблица 39. </w:t>
      </w:r>
      <w:r>
        <w:rPr>
          <w:sz w:val="24"/>
        </w:rPr>
        <w:t xml:space="preserve">Характеристики метода проверки 7.2.33</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/api/ml_models/find_params/population/{population_id}/grid.csv</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выгрузку результатов подбора гиперпараметров в табличном виде.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популяции (UUID) в пути запроса; параметр запроса (query, опциональный): selection_id (UUID) – итерация отбора, метрики которой попадут в файл; по умолчанию используются последние результаты каждого мутанта.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w:t>
            </w:r>
            <w:r>
              <w:rPr>
                <w:rFonts w:eastAsia="Times New Roman" w:cs="Times New Roman"/>
                <w:bCs w:val="0"/>
                <w:sz w:val="24"/>
                <w:lang w:bidi="ar-SA"/>
              </w:rPr>
              <w:t xml:space="preserve">од ответа 200. Тело ответа – файл CSV в кодировке UTF-8 с сигнатурой BOM (text/csv), в заголовке Content-Disposition передаётся имя файла. Файл содержит по одной строке на мутанта и по одному столбцу на ось сетки (столбцы осей названы полными путями правил</w:t>
            </w:r>
            <w:r>
              <w:rPr>
                <w:rFonts w:eastAsia="Times New Roman" w:cs="Times New Roman"/>
                <w:bCs w:val="0"/>
                <w:sz w:val="24"/>
                <w:lang w:bidi="ar-SA"/>
              </w:rPr>
              <w:t xml:space="preserve">), далее следуют столбцы mutant_id, model_id, updated_at, selections_count, label, rank, loss, accuracy. Базовая (немутированная) модель включена в файл со всеми пустыми ячейками осей. Параметр selection_id задаёт итерацию отбора, метрики которой попадают </w:t>
            </w:r>
            <w:r>
              <w:rPr>
                <w:rFonts w:eastAsia="Times New Roman" w:cs="Times New Roman"/>
                <w:bCs w:val="0"/>
                <w:sz w:val="24"/>
                <w:lang w:bidi="ar-SA"/>
              </w:rPr>
              <w:t xml:space="preserve">в файл; при его отсутствии берутся результаты последней итерации по каждому мутанту. Пустая ячейка метрики означает отсутствие данных (мутант не обучен, селекция не запускалась), а не нулевое значение. Файл формируется на лету и в хранилище не сохраняется.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популяция не найдена; 500 – ошибка формирования файла.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4.1.2.9, 4.1.4.3</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7.2.34. Проверка удаления популяции (AutoML)</w:t>
      </w:r>
      <w:bookmarkStart w:id="84" w:name="Bookmark_Copy_16"/>
      <w:r/>
      <w:bookmarkEnd w:id="84"/>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DELETE \</w:t>
      </w:r>
      <w:r/>
    </w:p>
    <w:p>
      <w:pPr>
        <w:pStyle w:val="1827"/>
        <w:pBdr/>
        <w:spacing w:afterAutospacing="1" w:beforeAutospacing="1" w:line="360" w:lineRule="auto"/>
        <w:ind w:firstLine="709"/>
        <w:contextualSpacing w:val="true"/>
        <w:jc w:val="both"/>
        <w:rPr/>
      </w:pPr>
      <w:r>
        <w:rPr>
          <w:sz w:val="24"/>
        </w:rPr>
        <w:t xml:space="preserve">  </w:t>
      </w:r>
      <w:r>
        <w:rPr>
          <w:sz w:val="24"/>
        </w:rPr>
        <w:t xml:space="preserve">"http://localhost:8082/api/ml_models/find_params/population/aa11bb22-cc33-4d44-8e55-ff6677889900" \</w:t>
      </w:r>
      <w:r/>
    </w:p>
    <w:p>
      <w:pPr>
        <w:pStyle w:val="1827"/>
        <w:pBdr/>
        <w:spacing w:afterAutospacing="1" w:beforeAutospacing="1" w:line="360" w:lineRule="auto"/>
        <w:ind w:firstLine="709"/>
        <w:contextualSpacing w:val="true"/>
        <w:jc w:val="both"/>
        <w:rPr/>
      </w:pPr>
      <w:r>
        <w:rPr>
          <w:sz w:val="24"/>
        </w:rPr>
        <w:t xml:space="preserve">  </w:t>
      </w:r>
      <w:r>
        <w:rPr>
          <w:sz w:val="24"/>
        </w:rPr>
        <w:t xml:space="preserve">-H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200 OK</w:t>
      </w:r>
      <w:r/>
    </w:p>
    <w:p>
      <w:pPr>
        <w:pStyle w:val="1827"/>
        <w:pBdr/>
        <w:spacing w:afterAutospacing="1" w:beforeAutospacing="1" w:line="360" w:lineRule="auto"/>
        <w:ind w:firstLine="709"/>
        <w:contextualSpacing w:val="true"/>
        <w:jc w:val="both"/>
        <w:rPr/>
      </w:pPr>
      <w:r>
        <w:rPr>
          <w:sz w:val="24"/>
        </w:rPr>
        <w:t xml:space="preserve">{"population_id": "aa11bb22-cc33-4d44-8e55-ff6677889900", "deleted": {"model_metadata": 7, "model_signals": 21, "file_metadata": 7, "check_reports": 3, "task_runtimes": 1, "mutants": 3, "selections": 1, "population": 1}}</w:t>
      </w:r>
      <w:r/>
    </w:p>
    <w:p>
      <w:pPr>
        <w:pStyle w:val="1827"/>
        <w:pBdr/>
        <w:spacing w:afterAutospacing="1" w:beforeAutospacing="1" w:line="360" w:lineRule="auto"/>
        <w:ind w:firstLine="709"/>
        <w:contextualSpacing w:val="true"/>
        <w:jc w:val="both"/>
        <w:rPr/>
      </w:pPr>
      <w:r>
        <w:rPr>
          <w:b/>
          <w:sz w:val="24"/>
        </w:rPr>
        <w:t xml:space="preserve">Таблица 40. </w:t>
      </w:r>
      <w:r>
        <w:rPr>
          <w:sz w:val="24"/>
        </w:rPr>
        <w:t xml:space="preserve">Характеристики метода проверки 7.2.34</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DELETE /api/ml_models/find_params/population/{population_id}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удаление популяции вместе со всеми порождёнными артефактами.</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популяции (UUID) в пути запроса.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{"population_id": "&lt;UUID&gt;", "deleted": {"&lt;категория&gt;": &lt;количество&gt;, ...}} – сводка по количеству удалённых объектов. Удаляются: строки метаданных моделей, на которые ссылался любой му</w:t>
            </w:r>
            <w:r>
              <w:rPr>
                <w:rFonts w:eastAsia="Times New Roman" w:cs="Times New Roman"/>
                <w:bCs w:val="0"/>
                <w:sz w:val="24"/>
                <w:lang w:bidi="ar-SA"/>
              </w:rPr>
              <w:t xml:space="preserve">тант популяции (включая обученные версии итераций), их связи с устройствами, записи метаданных файлов моделей и файлы .h5 в объектном хранилище, ZIP-файлы отчётов проверки, файлы-контрольные точки прерванных и выполнявшихся запусков, записи запусков задачи</w:t>
            </w:r>
            <w:r>
              <w:rPr>
                <w:rFonts w:eastAsia="Times New Roman" w:cs="Times New Roman"/>
                <w:bCs w:val="0"/>
                <w:sz w:val="24"/>
                <w:lang w:bidi="ar-SA"/>
              </w:rPr>
              <w:t xml:space="preserve"> типа find-params данной популяции, строка популяции (каскадно – мутанты и селекции). Базовая модель пользователя сохраняется: она доступна по методу 7.2.20 после удаления популяции. Популяция отсутствует в списке (метод 7.2.28), обращение к ней – код 404.</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популяция не найдена; 500 – внутренняя ошибка удаления (ошибки отдельных удалений протоколируются, операция продолжается).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4.1.2.9</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7.2.35. Проверка запуска тестовой задачи</w:t>
      </w:r>
      <w:bookmarkStart w:id="85" w:name="Bookmark_Copy_17"/>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"http://localhost:8082/api/tasks/test?duration=5"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200 OK</w:t>
      </w:r>
      <w:r/>
    </w:p>
    <w:p>
      <w:pPr>
        <w:pStyle w:val="1827"/>
        <w:pBdr/>
        <w:spacing w:afterAutospacing="1" w:beforeAutospacing="1" w:line="360" w:lineRule="auto"/>
        <w:ind w:firstLine="709"/>
        <w:contextualSpacing w:val="true"/>
        <w:jc w:val="both"/>
        <w:rPr/>
      </w:pPr>
      <w:r>
        <w:rPr>
          <w:sz w:val="24"/>
        </w:rPr>
        <w:t xml:space="preserve">{"task_id": "9d8e7f6a-0b1c-4d2e-8f30-415263748596", "runtime_id": "a1b2c3d4-e5f6-4071-8293-a4b5c6d7e8f9", "celery_task_id": "f5e4d3c2-b1a0-4f9e-8d7c-6b5a49382716", "status": "started"}</w:t>
      </w:r>
      <w:r/>
    </w:p>
    <w:p>
      <w:pPr>
        <w:pStyle w:val="1827"/>
        <w:pBdr/>
        <w:spacing w:afterAutospacing="1" w:beforeAutospacing="1" w:line="360" w:lineRule="auto"/>
        <w:ind w:firstLine="709"/>
        <w:contextualSpacing w:val="true"/>
        <w:jc w:val="both"/>
        <w:rPr/>
      </w:pPr>
      <w:r>
        <w:rPr>
          <w:b/>
          <w:sz w:val="24"/>
        </w:rPr>
        <w:t xml:space="preserve">Таблица 41. </w:t>
      </w:r>
      <w:r>
        <w:rPr>
          <w:sz w:val="24"/>
        </w:rPr>
        <w:t xml:space="preserve">Характеристики метода проверки 7.2.35</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/api/tasks/test</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работоспособность обработчика фоновых задач (Celery) – единственный метод, создающий задачу по прямому запросу пользователя.</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Параметр запроса (query): duration (обязательный, integer) – время выполнения задачи в секундах. Проверяются: запуск задачи длительностью 5 секунд и наблюдение её выполнения; отсутствие обязательного параметра; недоступность брокера задач.</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{"task_id": "&lt;UUID&gt;", "runtime_id": "&lt;UUID&gt;", "celery_ta</w:t>
            </w:r>
            <w:r>
              <w:rPr>
                <w:rFonts w:eastAsia="Times New Roman" w:cs="Times New Roman"/>
                <w:bCs w:val="0"/>
                <w:sz w:val="24"/>
                <w:lang w:bidi="ar-SA"/>
              </w:rPr>
              <w:t xml:space="preserve">sk_id": "&lt;строка&gt;", "status": "started"}. Задача типа celery-test присутствует в списке задач (метод 7.2.36), её детали доступны методом 7.2.37; по истечении заданного времени статус записи запуска переходит в completed, заполнены время начала и окончания.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400 – недопустимое значение параметра или ошибка создания задачи; 422 – отсутствие обязательного параметра duration; 503 – брокер задач недоступен (сообщение «Celery broker unavailable»); 500 – иная ошибка постановки задачи.</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4.1.2.1.8, 4.1.3.1</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7.2.36. Проверка получения списка задач</w:t>
      </w:r>
      <w:bookmarkEnd w:id="85"/>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 перечень задач (limit по умолчанию 100, offset 0)</w:t>
      </w:r>
      <w:r/>
    </w:p>
    <w:p>
      <w:pPr>
        <w:pStyle w:val="1827"/>
        <w:pBdr/>
        <w:spacing w:afterAutospacing="1" w:beforeAutospacing="1" w:line="360" w:lineRule="auto"/>
        <w:ind w:firstLine="709"/>
        <w:contextualSpacing w:val="true"/>
        <w:jc w:val="both"/>
        <w:rPr/>
      </w:pPr>
      <w:r>
        <w:rPr>
          <w:sz w:val="24"/>
        </w:rPr>
        <w:t xml:space="preserve">curl "http://localhost:8082/api/tasks/"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постраничная выдача: первые 10 записей</w:t>
      </w:r>
      <w:r/>
    </w:p>
    <w:p>
      <w:pPr>
        <w:pStyle w:val="1827"/>
        <w:pBdr/>
        <w:spacing w:afterAutospacing="1" w:beforeAutospacing="1" w:line="360" w:lineRule="auto"/>
        <w:ind w:firstLine="709"/>
        <w:contextualSpacing w:val="true"/>
        <w:jc w:val="both"/>
        <w:rPr/>
      </w:pPr>
      <w:r>
        <w:rPr>
          <w:sz w:val="24"/>
        </w:rPr>
        <w:t xml:space="preserve">curl "http://localhost:8082/api/tasks/?limit=10&amp;offset=0"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постраничная выдача: следующие 10 записей</w:t>
      </w:r>
      <w:r/>
    </w:p>
    <w:p>
      <w:pPr>
        <w:pStyle w:val="1827"/>
        <w:pBdr/>
        <w:spacing w:afterAutospacing="1" w:beforeAutospacing="1" w:line="360" w:lineRule="auto"/>
        <w:ind w:firstLine="709"/>
        <w:contextualSpacing w:val="true"/>
        <w:jc w:val="both"/>
        <w:rPr/>
      </w:pPr>
      <w:r>
        <w:rPr>
          <w:sz w:val="24"/>
        </w:rPr>
        <w:t xml:space="preserve">curl "http://localhost:8082/api/tasks/?limit=10&amp;offset=10"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типу задачи</w:t>
      </w:r>
      <w:r/>
    </w:p>
    <w:p>
      <w:pPr>
        <w:pStyle w:val="1827"/>
        <w:pBdr/>
        <w:spacing w:afterAutospacing="1" w:beforeAutospacing="1" w:line="360" w:lineRule="auto"/>
        <w:ind w:firstLine="709"/>
        <w:contextualSpacing w:val="true"/>
        <w:jc w:val="both"/>
        <w:rPr/>
      </w:pPr>
      <w:r>
        <w:rPr>
          <w:sz w:val="24"/>
        </w:rPr>
        <w:t xml:space="preserve">curl "http://localhost:8082/api/tasks/?task_type=training"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curl "http://localhost:8082/api/tasks/?task_type=celery-test&amp;limit=10"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статусу</w:t>
      </w:r>
      <w:r/>
    </w:p>
    <w:p>
      <w:pPr>
        <w:pStyle w:val="1827"/>
        <w:pBdr/>
        <w:spacing w:afterAutospacing="1" w:beforeAutospacing="1" w:line="360" w:lineRule="auto"/>
        <w:ind w:firstLine="709"/>
        <w:contextualSpacing w:val="true"/>
        <w:jc w:val="both"/>
        <w:rPr/>
      </w:pPr>
      <w:r>
        <w:rPr>
          <w:sz w:val="24"/>
        </w:rPr>
        <w:t xml:space="preserve">curl "http://localhost:8082/api/tasks/?status=completed"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фильтр по периоду запусков задач</w:t>
      </w:r>
      <w:r/>
    </w:p>
    <w:p>
      <w:pPr>
        <w:pStyle w:val="1827"/>
        <w:pBdr/>
        <w:spacing w:afterAutospacing="1" w:beforeAutospacing="1" w:line="360" w:lineRule="auto"/>
        <w:ind w:firstLine="709"/>
        <w:contextualSpacing w:val="true"/>
        <w:jc w:val="both"/>
        <w:rPr/>
      </w:pPr>
      <w:r>
        <w:rPr>
          <w:sz w:val="24"/>
        </w:rPr>
        <w:t xml:space="preserve">curl "http://localhost:8082/api/tasks/?start_date=2026-09-19T00:00:00&amp;end_date=2026-09-21T23:59:59"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комбинация фильтров и постраничной выдачи</w:t>
      </w:r>
      <w:r/>
    </w:p>
    <w:p>
      <w:pPr>
        <w:pStyle w:val="1827"/>
        <w:pBdr/>
        <w:spacing w:afterAutospacing="1" w:beforeAutospacing="1" w:line="360" w:lineRule="auto"/>
        <w:ind w:firstLine="709"/>
        <w:contextualSpacing w:val="true"/>
        <w:jc w:val="both"/>
        <w:rPr/>
      </w:pPr>
      <w:r>
        <w:rPr>
          <w:sz w:val="24"/>
        </w:rPr>
        <w:t xml:space="preserve">curl "http://localhost:8082/api/tasks/?task_type=training&amp;status=completed&amp;start_date=2026-09-19T00:00:00&amp;limit=20&amp;offset=0"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 недопустимое значение статуса – код 422</w:t>
      </w:r>
      <w:r/>
    </w:p>
    <w:p>
      <w:pPr>
        <w:pStyle w:val="1827"/>
        <w:pBdr/>
        <w:spacing w:afterAutospacing="1" w:beforeAutospacing="1" w:line="360" w:lineRule="auto"/>
        <w:ind w:firstLine="709"/>
        <w:contextualSpacing w:val="true"/>
        <w:jc w:val="both"/>
        <w:rPr/>
      </w:pPr>
      <w:r>
        <w:rPr>
          <w:sz w:val="24"/>
        </w:rPr>
        <w:t xml:space="preserve">curl "http://localhost:8082/api/tasks/?status=finished"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{"tasks": [{"type": "celery-test", "name": "test_task_5s_1f4a9c02", "description": "Test task running for 5 seconds", "id": "9d8e7f6a-0b1c-4d2e-8f30-415263748596", "created_at": "2026-09-20T12:00:00"}], "count": 1}</w:t>
      </w:r>
      <w:r/>
    </w:p>
    <w:p>
      <w:pPr>
        <w:pStyle w:val="1827"/>
        <w:pBdr/>
        <w:spacing w:afterAutospacing="1" w:beforeAutospacing="1" w:line="360" w:lineRule="auto"/>
        <w:ind w:firstLine="709"/>
        <w:contextualSpacing w:val="true"/>
        <w:jc w:val="both"/>
        <w:rPr/>
      </w:pPr>
      <w:r>
        <w:rPr>
          <w:b/>
          <w:sz w:val="24"/>
        </w:rPr>
        <w:t xml:space="preserve">Таблица 42. </w:t>
      </w:r>
      <w:r>
        <w:rPr>
          <w:sz w:val="24"/>
        </w:rPr>
        <w:t xml:space="preserve">Характеристики метода проверки 7.2.36</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/api/tasks/</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получение перечня фоновых задач с фильтрацией и постраничной выдачей.</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Параметры запроса (query, все опциональные): task_typ</w:t>
            </w:r>
            <w:r>
              <w:rPr>
                <w:rFonts w:eastAsia="Times New Roman" w:cs="Times New Roman"/>
                <w:bCs w:val="0"/>
                <w:sz w:val="24"/>
                <w:lang w:bidi="ar-SA"/>
              </w:rPr>
              <w:t xml:space="preserve">e (celery-test, training, dataset-fill, model-testing, find-params, inference); status (new, running, completed, interrupted, failed, pausing, paused, not_found); start_date и end_date (date-time); limit (1–1000, по умолчанию 100); offset (по умолчанию 0).</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w:t>
            </w:r>
            <w:r>
              <w:rPr>
                <w:rFonts w:eastAsia="Times New Roman" w:cs="Times New Roman"/>
                <w:bCs w:val="0"/>
                <w:sz w:val="24"/>
                <w:lang w:bidi="ar-SA"/>
              </w:rPr>
              <w:t xml:space="preserve">объект TaskListResponse: {"tasks": [...], "count": N}, где tasks – массив объектов CeleryTask (type, name, description, id, created_at), count – общее количество задач, удовлетворяющих фильтрам. Проверяются: перечень задач; фильтр по типу (задача celery-te</w:t>
            </w:r>
            <w:r>
              <w:rPr>
                <w:rFonts w:eastAsia="Times New Roman" w:cs="Times New Roman"/>
                <w:bCs w:val="0"/>
                <w:sz w:val="24"/>
                <w:lang w:bidi="ar-SA"/>
              </w:rPr>
              <w:t xml:space="preserve">st, созданная методом 7.2.35, присутствует в выборке по task_type = celery-test); фильтр по статусу; фильтр по периоду создания; ограничение количества и смещение (limit, offset). Фильтры по статусу и датам применяются по записям запусков задачи: задача по</w:t>
            </w:r>
            <w:r>
              <w:rPr>
                <w:rFonts w:eastAsia="Times New Roman" w:cs="Times New Roman"/>
                <w:bCs w:val="0"/>
                <w:sz w:val="24"/>
                <w:lang w:bidi="ar-SA"/>
              </w:rPr>
              <w:t xml:space="preserve">падает в выборку, если хотя бы один её запуск удовлетворяет условиям; задача без записей запусков в выборку по этим фильтрам не попадает. Значение count не зависит от limit и offset; при limit больше числа найденных задач возвращаются все найденные записи.</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422 – недопустимое значение перечисления или выход за границы допустимых значений (например, limit = 0).</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4.1.3.1</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7.2.37. Проверка получения информации о задаче</w:t>
      </w:r>
      <w:bookmarkStart w:id="86" w:name="Bookmark_Copy_18"/>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"http://localhost:8082/api/tasks/9d8e7f6a-0b1c-4d2e-8f30-415263748596" -H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{"type": "celery-test", "name": "test_task_5s_1f</w:t>
      </w:r>
      <w:r>
        <w:rPr>
          <w:sz w:val="24"/>
        </w:rPr>
        <w:t xml:space="preserve">4a9c02", "description": "Test task running for 5 seconds", "id": "9d8e7f6a-0b1c-4d2e-8f30-415263748596", "created_at": "2026-09-20T12:00:00", "runtimes": [{"task_id": "9d8e7f6a-0b1c-4d2e-8f30-415263748596", "status": "completed", "celery_task_id": "f5e4d3c</w:t>
      </w:r>
      <w:r>
        <w:rPr>
          <w:sz w:val="24"/>
        </w:rPr>
        <w:t xml:space="preserve">2-b1a0-4f9e-8d7c-6b5a49382716", "parameters": {"seconds": 5}, "start_time": "2026-09-20T12:00:00", "end_time": "2026-09-20T12:00:05", "intermediate_result": null, "result": {"message": "Test task completed"}, "id": "a1b2c3d4-e5f6-4071-8293-a4b5c6d7e8f9"}]}</w:t>
      </w:r>
      <w:r/>
    </w:p>
    <w:p>
      <w:pPr>
        <w:pStyle w:val="1827"/>
        <w:pBdr/>
        <w:spacing w:afterAutospacing="1" w:beforeAutospacing="1" w:line="360" w:lineRule="auto"/>
        <w:ind w:firstLine="709"/>
        <w:contextualSpacing w:val="true"/>
        <w:jc w:val="both"/>
        <w:rPr/>
      </w:pPr>
      <w:r>
        <w:rPr>
          <w:b/>
          <w:sz w:val="24"/>
        </w:rPr>
        <w:t xml:space="preserve">Таблица 43. </w:t>
      </w:r>
      <w:r>
        <w:rPr>
          <w:sz w:val="24"/>
        </w:rPr>
        <w:t xml:space="preserve">Характеристики метода проверки 7.2.37</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GET /api/tasks/{task_id}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получение детальной информации о задаче, включая историю запусков, промежуточный и итоговый результаты (используется также для замеров временных характеристик, метод 7.3.13).</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задачи (UUID) в пути запроса. Проверяются: задача в процессе выполнения; завершённая задача; задача после приостановки и возобновления (несколько записей запуска); несуществующий идентификатор.</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 объект TaskWithRuntimes: атрибуты задачи (type, name, description, id, created_at) и массив runtimes – история з</w:t>
            </w:r>
            <w:r>
              <w:rPr>
                <w:rFonts w:eastAsia="Times New Roman" w:cs="Times New Roman"/>
                <w:bCs w:val="0"/>
                <w:sz w:val="24"/>
                <w:lang w:bidi="ar-SA"/>
              </w:rPr>
              <w:t xml:space="preserve">апусков. Каждая запись запуска содержит статус, идентификатор задачи Celery, переданные параметры, время начала и завершения, промежуточный результат (этап, прогресс, номер эпохи – заполняется по ходу выполнения) и итоговый результат (заполняется по заверш</w:t>
            </w:r>
            <w:r>
              <w:rPr>
                <w:rFonts w:eastAsia="Times New Roman" w:cs="Times New Roman"/>
                <w:bCs w:val="0"/>
                <w:sz w:val="24"/>
                <w:lang w:bidi="ar-SA"/>
              </w:rPr>
              <w:t xml:space="preserve">ении; для задач обучения содержит сведения о созданных моделях, для задач проверки – метрики, для задач инференса – ссылку на архив отчёта). При возобновлении после приостановки создаётся новая запись запуска, поэтому у задачи может быть несколько записей.</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задача не найдена; 422 – некорректный формат идентификатора.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4.1.3.1, 4.1.5.1</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7.2.38. Проверка приостановки задачи</w:t>
      </w:r>
      <w:bookmarkEnd w:id="86"/>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"http://localhost:8082/api/tasks/9d8e7f6a-0b1c-4d2e-8f30-415263748596/pause" \</w:t>
      </w:r>
      <w:r/>
    </w:p>
    <w:p>
      <w:pPr>
        <w:pStyle w:val="1827"/>
        <w:pBdr/>
        <w:spacing w:afterAutospacing="1" w:beforeAutospacing="1" w:line="360" w:lineRule="auto"/>
        <w:ind w:firstLine="709"/>
        <w:contextualSpacing w:val="true"/>
        <w:jc w:val="both"/>
        <w:rPr/>
      </w:pPr>
      <w:r>
        <w:rPr>
          <w:sz w:val="24"/>
        </w:rPr>
        <w:t xml:space="preserve">  </w:t>
      </w:r>
      <w:r>
        <w:rPr>
          <w:sz w:val="24"/>
        </w:rPr>
        <w:t xml:space="preserve">-H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{"status": "paused"}</w:t>
      </w:r>
      <w:r/>
    </w:p>
    <w:p>
      <w:pPr>
        <w:pStyle w:val="1827"/>
        <w:pBdr/>
        <w:spacing w:afterAutospacing="1" w:beforeAutospacing="1" w:line="360" w:lineRule="auto"/>
        <w:ind w:firstLine="709"/>
        <w:contextualSpacing w:val="true"/>
        <w:jc w:val="both"/>
        <w:rPr/>
      </w:pPr>
      <w:r>
        <w:rPr>
          <w:sz w:val="24"/>
        </w:rPr>
        <w:t xml:space="preserve"># для не выполняющейся задачи</w:t>
      </w:r>
      <w:r/>
    </w:p>
    <w:p>
      <w:pPr>
        <w:pStyle w:val="1827"/>
        <w:pBdr/>
        <w:spacing w:afterAutospacing="1" w:beforeAutospacing="1" w:line="360" w:lineRule="auto"/>
        <w:ind w:firstLine="709"/>
        <w:contextualSpacing w:val="true"/>
        <w:jc w:val="both"/>
        <w:rPr/>
      </w:pPr>
      <w:r>
        <w:rPr>
          <w:sz w:val="24"/>
        </w:rPr>
        <w:t xml:space="preserve">{"status": "not_running", "message": "Task is not running"}</w:t>
      </w:r>
      <w:r/>
    </w:p>
    <w:p>
      <w:pPr>
        <w:pStyle w:val="1827"/>
        <w:pBdr/>
        <w:spacing w:afterAutospacing="1" w:beforeAutospacing="1" w:line="360" w:lineRule="auto"/>
        <w:ind w:firstLine="709"/>
        <w:contextualSpacing w:val="true"/>
        <w:jc w:val="both"/>
        <w:rPr/>
      </w:pPr>
      <w:r>
        <w:rPr>
          <w:b/>
          <w:sz w:val="24"/>
        </w:rPr>
        <w:t xml:space="preserve">Таблица 44. </w:t>
      </w:r>
      <w:r>
        <w:rPr>
          <w:sz w:val="24"/>
        </w:rPr>
        <w:t xml:space="preserve">Характеристики метода проверки 7.2.38</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/api/tasks/{task_id}/pause</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приостановку выполняющейся фоновой задачи.</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задачи (UUID) </w:t>
            </w:r>
            <w:r>
              <w:rPr>
                <w:rFonts w:eastAsia="Times New Roman" w:cs="Times New Roman"/>
                <w:bCs w:val="0"/>
                <w:sz w:val="24"/>
                <w:lang w:bidi="ar-SA"/>
              </w:rPr>
              <w:t xml:space="preserve">в пути запроса. Проверяются: приостановка выполняющейся длительной задачи (обучение, заполнение набора данных); приостановка не выполняющейся задачи; приостановка несуществующей задачи. Приостановка применима к задачам, сохраняющим промежуточный результат.</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тело ответа содержит поле status, описывающее применённое действие. Возможные значения: {"status": "paused"} – задача приостановлена (обработчик подтвердил остановку за отведённое </w:t>
            </w:r>
            <w:r>
              <w:rPr>
                <w:rFonts w:eastAsia="Times New Roman" w:cs="Times New Roman"/>
                <w:bCs w:val="0"/>
                <w:sz w:val="24"/>
                <w:lang w:bidi="ar-SA"/>
              </w:rPr>
              <w:t xml:space="preserve">время, статус записи запуска – paused); {"status": "not_running", "message": "Task is not running"} – задача не выполняется; {"status": "&lt;терминальный статус&gt;", "message": "Task reached &lt;статус&gt; before pause"} – задача успела завершиться; {"status": "pausi</w:t>
            </w:r>
            <w:r>
              <w:rPr>
                <w:rFonts w:eastAsia="Times New Roman" w:cs="Times New Roman"/>
                <w:bCs w:val="0"/>
                <w:sz w:val="24"/>
                <w:lang w:bidi="ar-SA"/>
              </w:rPr>
              <w:t xml:space="preserve">ng", "message": "Pause requested, worker did not acknowledge in time"} – подтверждение не получено за 30 секунд (статус записи запуска – pausing). Ход приостановки подтверждается методом 7.2.37 (статус записи запуска и промежуточный результат сохраняются).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у задачи нет ни одной записи запуска (в том числе для несуществующего идентификатора задачи). Возобновление приостановленной задачи выполняется методом 7.2.39.</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4.1.3.1</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7.2.39. Проверка возобновления задачи</w:t>
      </w:r>
      <w:bookmarkStart w:id="87" w:name="Bookmark_Copy_19"/>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"http://localhost:8082/api/tasks/9d8e7f6a-0b1c-4d2e-8f30-415263748596/resume" \</w:t>
      </w:r>
      <w:r/>
    </w:p>
    <w:p>
      <w:pPr>
        <w:pStyle w:val="1827"/>
        <w:pBdr/>
        <w:spacing w:afterAutospacing="1" w:beforeAutospacing="1" w:line="360" w:lineRule="auto"/>
        <w:ind w:firstLine="709"/>
        <w:contextualSpacing w:val="true"/>
        <w:jc w:val="both"/>
        <w:rPr/>
      </w:pPr>
      <w:r>
        <w:rPr>
          <w:sz w:val="24"/>
        </w:rPr>
        <w:t xml:space="preserve">  </w:t>
      </w:r>
      <w:r>
        <w:rPr>
          <w:sz w:val="24"/>
        </w:rPr>
        <w:t xml:space="preserve">-H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{"status": "resumed", "celery_task_id": "1a2b3c4d-5e6f-4071-8293-a4b5c6d7e8f9"}</w:t>
      </w:r>
      <w:r/>
    </w:p>
    <w:p>
      <w:pPr>
        <w:pStyle w:val="1827"/>
        <w:pBdr/>
        <w:spacing w:afterAutospacing="1" w:beforeAutospacing="1" w:line="360" w:lineRule="auto"/>
        <w:ind w:firstLine="709"/>
        <w:contextualSpacing w:val="true"/>
        <w:jc w:val="both"/>
        <w:rPr/>
      </w:pPr>
      <w:r>
        <w:rPr>
          <w:b/>
          <w:sz w:val="24"/>
        </w:rPr>
        <w:t xml:space="preserve">Таблица 45. </w:t>
      </w:r>
      <w:r>
        <w:rPr>
          <w:sz w:val="24"/>
        </w:rPr>
        <w:t xml:space="preserve">Характеристики метода проверки 7.2.39</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/api/tasks/{task_id}/resume</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возобновление ранее приостановленной задачи с сохранённой позиции.</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задачи (UUID) в пути запроса. Проверяются: возобновление приостановленной задачи (например, задачи заполнения набора данных или обучения); обращение к не приостановленной задач</w:t>
            </w:r>
            <w:r>
              <w:rPr>
                <w:rFonts w:eastAsia="Times New Roman" w:cs="Times New Roman"/>
                <w:bCs w:val="0"/>
                <w:sz w:val="24"/>
                <w:lang w:bidi="ar-SA"/>
              </w:rPr>
              <w:t xml:space="preserve">е; несуществующий идентификатор. Возобновление применимо к задачам, сохраняющим промежуточный результат: после возобновления работа продолжается с сохранённой позиции (для заполнения набора данных – с сохранённого числа пропущенных строк и фазы обработки).</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Возможные тела ответа: {"status": "resumed", "celery_task_id": "&lt;строка&gt;"} – задача возобновлена, статус записи запуска – running; {"status": "not_paused", "message": </w:t>
            </w:r>
            <w:r>
              <w:rPr>
                <w:rFonts w:eastAsia="Times New Roman" w:cs="Times New Roman"/>
                <w:bCs w:val="0"/>
                <w:sz w:val="24"/>
                <w:lang w:bidi="ar-SA"/>
              </w:rPr>
              <w:t xml:space="preserve">"Task is not paused"} – задача не приостановлена; {"status": "error", "message": "..."} – ошибка возобновления. Возобновление подтверждается методом 7.2.37: создаётся новая запись запуска, работа продолжается с ранее сохранённого промежуточного результата.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у задачи нет ни одной записи запуска.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4.1.3.1</w:t>
            </w:r>
            <w:r>
              <w:rPr>
                <w:color w:val="ee0000"/>
                <w:lang w:val="en-US"/>
              </w:rPr>
            </w:r>
            <w:r>
              <w:rPr>
                <w:color w:val="ee0000"/>
                <w:lang w:val="en-US"/>
              </w:rPr>
            </w:r>
          </w:p>
        </w:tc>
      </w:tr>
    </w:tbl>
    <w:p>
      <w:pPr>
        <w:pStyle w:val="1923"/>
        <w:keepNext w:val="true"/>
        <w:pBdr/>
        <w:spacing w:after="240" w:before="240" w:line="360" w:lineRule="auto"/>
        <w:ind w:firstLine="709" w:left="567"/>
        <w:contextualSpacing w:val="true"/>
        <w:jc w:val="left"/>
        <w:rPr/>
      </w:pPr>
      <w:r>
        <w:rPr>
          <w:b/>
          <w:i w:val="0"/>
          <w:sz w:val="24"/>
        </w:rPr>
        <w:t xml:space="preserve">7.2.40. Проверка аварийного прерывания задачи</w:t>
      </w:r>
      <w:bookmarkEnd w:id="87"/>
      <w:r/>
      <w:r/>
    </w:p>
    <w:p>
      <w:pPr>
        <w:pStyle w:val="1827"/>
        <w:pBdr/>
        <w:spacing w:afterAutospacing="1" w:beforeAutospacing="1" w:line="360" w:lineRule="auto"/>
        <w:ind w:firstLine="709"/>
        <w:contextualSpacing w:val="true"/>
        <w:jc w:val="both"/>
        <w:rPr/>
      </w:pPr>
      <w:r>
        <w:rPr>
          <w:sz w:val="24"/>
        </w:rPr>
        <w:t xml:space="preserve">Пример запроса:</w:t>
      </w:r>
      <w:r/>
    </w:p>
    <w:p>
      <w:pPr>
        <w:pStyle w:val="1827"/>
        <w:pBdr/>
        <w:spacing w:afterAutospacing="1" w:beforeAutospacing="1" w:line="360" w:lineRule="auto"/>
        <w:ind w:firstLine="709"/>
        <w:contextualSpacing w:val="true"/>
        <w:jc w:val="both"/>
        <w:rPr/>
      </w:pPr>
      <w:r>
        <w:rPr>
          <w:sz w:val="24"/>
        </w:rPr>
        <w:t xml:space="preserve">curl -X POST "http://localhost:8082/api/tasks/9d8e7f6a-0b1c-4d2e-8f30-415263748596/interrupt" \</w:t>
      </w:r>
      <w:r/>
    </w:p>
    <w:p>
      <w:pPr>
        <w:pStyle w:val="1827"/>
        <w:pBdr/>
        <w:spacing w:afterAutospacing="1" w:beforeAutospacing="1" w:line="360" w:lineRule="auto"/>
        <w:ind w:firstLine="709"/>
        <w:contextualSpacing w:val="true"/>
        <w:jc w:val="both"/>
        <w:rPr/>
      </w:pPr>
      <w:r>
        <w:rPr>
          <w:sz w:val="24"/>
        </w:rPr>
        <w:t xml:space="preserve">  </w:t>
      </w:r>
      <w:r>
        <w:rPr>
          <w:sz w:val="24"/>
        </w:rPr>
        <w:t xml:space="preserve">-H "Authorization: Bearer &lt;токен доступа&gt;"</w:t>
      </w:r>
      <w:r/>
    </w:p>
    <w:p>
      <w:pPr>
        <w:pStyle w:val="1827"/>
        <w:pBdr/>
        <w:spacing w:afterAutospacing="1" w:beforeAutospacing="1" w:line="360" w:lineRule="auto"/>
        <w:ind w:firstLine="709"/>
        <w:contextualSpacing w:val="true"/>
        <w:jc w:val="both"/>
        <w:rPr/>
      </w:pPr>
      <w:r>
        <w:rPr>
          <w:sz w:val="24"/>
        </w:rPr>
        <w:t xml:space="preserve">Пример ответа:</w:t>
      </w:r>
      <w:r/>
    </w:p>
    <w:p>
      <w:pPr>
        <w:pStyle w:val="1827"/>
        <w:pBdr/>
        <w:spacing w:afterAutospacing="1" w:beforeAutospacing="1" w:line="360" w:lineRule="auto"/>
        <w:ind w:firstLine="709"/>
        <w:contextualSpacing w:val="true"/>
        <w:jc w:val="both"/>
        <w:rPr/>
      </w:pPr>
      <w:r>
        <w:rPr>
          <w:sz w:val="24"/>
        </w:rPr>
        <w:t xml:space="preserve">{"status": "interrupted"}</w:t>
      </w:r>
      <w:r/>
    </w:p>
    <w:p>
      <w:pPr>
        <w:pStyle w:val="1827"/>
        <w:pBdr/>
        <w:spacing w:afterAutospacing="1" w:beforeAutospacing="1" w:line="360" w:lineRule="auto"/>
        <w:ind w:firstLine="709"/>
        <w:contextualSpacing w:val="true"/>
        <w:jc w:val="both"/>
        <w:rPr/>
      </w:pPr>
      <w:r>
        <w:rPr>
          <w:sz w:val="24"/>
        </w:rPr>
        <w:t xml:space="preserve"># для неактивной задачи</w:t>
      </w:r>
      <w:r/>
    </w:p>
    <w:p>
      <w:pPr>
        <w:pStyle w:val="1827"/>
        <w:pBdr/>
        <w:spacing w:afterAutospacing="1" w:beforeAutospacing="1" w:line="360" w:lineRule="auto"/>
        <w:ind w:firstLine="709"/>
        <w:contextualSpacing w:val="true"/>
        <w:jc w:val="both"/>
        <w:rPr/>
      </w:pPr>
      <w:r>
        <w:rPr>
          <w:sz w:val="24"/>
        </w:rPr>
        <w:t xml:space="preserve">{"status": "not_active", "message": "Task is not active"}</w:t>
      </w:r>
      <w:r/>
    </w:p>
    <w:p>
      <w:pPr>
        <w:pStyle w:val="1827"/>
        <w:pBdr/>
        <w:spacing w:afterAutospacing="1" w:beforeAutospacing="1" w:line="360" w:lineRule="auto"/>
        <w:ind w:firstLine="709"/>
        <w:contextualSpacing w:val="true"/>
        <w:jc w:val="both"/>
        <w:rPr/>
      </w:pPr>
      <w:r>
        <w:rPr>
          <w:b/>
          <w:sz w:val="24"/>
        </w:rPr>
        <w:t xml:space="preserve">Таблица 46. </w:t>
      </w:r>
      <w:r>
        <w:rPr>
          <w:sz w:val="24"/>
        </w:rPr>
        <w:t xml:space="preserve">Характеристики метода проверки 7.2.40</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Характеристика</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Значение</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Метод</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POST /api/tasks/{task_id}/interrupt</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Цель</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Проверить аварийное прерывание выполнения задачи.</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Входные данные</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Идентификатор задачи (UUID) в пути запроса. Проверяются: аварийное прерывание выполняющейся задачи; аварийное прерывание приостановленной задачи; обращение к неактивной задаче; несуществующий идентификатор.</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Ожидаемый результат</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Код ответа 200. Возможные тела ответа: {"status": "interr</w:t>
            </w:r>
            <w:r>
              <w:rPr>
                <w:rFonts w:eastAsia="Times New Roman" w:cs="Times New Roman"/>
                <w:bCs w:val="0"/>
                <w:sz w:val="24"/>
                <w:lang w:bidi="ar-SA"/>
              </w:rPr>
              <w:t xml:space="preserve">upted"} – задача прервана (обработчику отправлен сигнал завершения, статус записи запуска – interrupted); {"status": "not_active", "message": "Task is not active"} – задача не является активной; {"status": "error", "message": "..."} – ошибка прерывания (ст</w:t>
            </w:r>
            <w:r>
              <w:rPr>
                <w:rFonts w:eastAsia="Times New Roman" w:cs="Times New Roman"/>
                <w:bCs w:val="0"/>
                <w:sz w:val="24"/>
                <w:lang w:bidi="ar-SA"/>
              </w:rPr>
              <w:t xml:space="preserve">атус записи запуска всё равно переводится в interrupted). Прерывание применимо к задачам в статусах running, pausing и paused. Операция аварийная: обработчику отправляется сигнал завершения, статус записи запуска переводится в interrupted. Задача прекращае</w:t>
            </w:r>
            <w:r>
              <w:rPr>
                <w:rFonts w:eastAsia="Times New Roman" w:cs="Times New Roman"/>
                <w:bCs w:val="0"/>
                <w:sz w:val="24"/>
                <w:lang w:bidi="ar-SA"/>
              </w:rPr>
              <w:t xml:space="preserve">тся без итогового результата: при обучении модели новая модель не создаётся, при проверке модели отчёт не формируется, при заполнении набора данных и инференсе обрабатывается только часть записей (сохраняется частичная разметка). Результаты, полученные в х</w:t>
            </w:r>
            <w:r>
              <w:rPr>
                <w:rFonts w:eastAsia="Times New Roman" w:cs="Times New Roman"/>
                <w:bCs w:val="0"/>
                <w:sz w:val="24"/>
                <w:lang w:bidi="ar-SA"/>
              </w:rPr>
              <w:t xml:space="preserve">оде задачи до прерывания (обученные конфигурации задачи подбора гиперпараметров, обработанные данные), сохраняются; в объектном хранилище остаются файлы-контрольные точки выполнявшегося запуска. Продолжение прерванной задачи не предусмотрено: продолжение р</w:t>
            </w:r>
            <w:r>
              <w:rPr>
                <w:rFonts w:eastAsia="Times New Roman" w:cs="Times New Roman"/>
                <w:bCs w:val="0"/>
                <w:sz w:val="24"/>
                <w:lang w:bidi="ar-SA"/>
              </w:rPr>
              <w:t xml:space="preserve">аботы с сохранением промежуточных результатов выполняется приостановкой (7.2.30) и возобновлением (7.2.39). Удаление связанных артефактов выполняется методами удаления ресурсов (7.2.21, 7.2.34). Результат подтверждается методом 7.2.37 (статус interrupted).</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Отказные ситуации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404 – у задачи нет ни одной записи запуска.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Пункт 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4.1.3.1, 4.2.3.1</w:t>
            </w:r>
            <w:r>
              <w:rPr>
                <w:color w:val="ee0000"/>
                <w:lang w:val="en-US"/>
              </w:rPr>
            </w:r>
            <w:r>
              <w:rPr>
                <w:color w:val="ee0000"/>
                <w:lang w:val="en-US"/>
              </w:rPr>
            </w:r>
          </w:p>
        </w:tc>
      </w:tr>
    </w:tbl>
    <w:p>
      <w:pPr>
        <w:pStyle w:val="1922"/>
        <w:keepNext w:val="true"/>
        <w:numPr>
          <w:ilvl w:val="1"/>
          <w:numId w:val="7"/>
        </w:numPr>
        <w:pBdr/>
        <w:spacing w:after="240" w:before="240" w:line="360" w:lineRule="auto"/>
        <w:ind w:firstLine="709" w:left="567"/>
        <w:contextualSpacing w:val="true"/>
        <w:jc w:val="left"/>
        <w:rPr/>
      </w:pPr>
      <w:r/>
      <w:bookmarkStart w:id="88" w:name="_Toc208574356_Copy_11"/>
      <w:r/>
      <w:bookmarkStart w:id="89" w:name="scroll-bookmark-4_Copy_11"/>
      <w:r>
        <w:rPr>
          <w:b/>
          <w:i w:val="0"/>
          <w:sz w:val="24"/>
        </w:rPr>
        <w:t xml:space="preserve">Методы проверки требований, не реализуемых через программный интерфейс</w:t>
      </w:r>
      <w:bookmarkEnd w:id="88"/>
      <w:r/>
      <w:bookmarkEnd w:id="89"/>
      <w:r/>
      <w:r/>
    </w:p>
    <w:p>
      <w:pPr>
        <w:pStyle w:val="1827"/>
        <w:pBdr/>
        <w:spacing w:afterAutospacing="1" w:beforeAutospacing="1" w:line="360" w:lineRule="auto"/>
        <w:ind w:firstLine="709"/>
        <w:contextualSpacing w:val="true"/>
        <w:jc w:val="both"/>
        <w:rPr/>
      </w:pPr>
      <w:r>
        <w:rPr>
          <w:sz w:val="24"/>
        </w:rPr>
        <w:t xml:space="preserve">Часть требований ЧТЗ не может быть проверена прикладными программными вызовами (API): требования к составу программного обеспечения, к внутреннему составу компонентов, к хранению и защите данных, к надёжности, к условиям экс</w:t>
      </w:r>
      <w:r>
        <w:rPr>
          <w:sz w:val="24"/>
        </w:rPr>
        <w:t xml:space="preserve">плуатации и к составу документации. Проверка таких требований выполняется экспертизой предъявляемых документов и исходного кода, а также прогоном набора тестов и смоук-проверок. Состав предъявляемых при этом документов и артефактов приведён в приложении А.</w:t>
      </w:r>
      <w:r/>
    </w:p>
    <w:p>
      <w:pPr>
        <w:pStyle w:val="1827"/>
        <w:pBdr/>
        <w:spacing w:afterAutospacing="1" w:beforeAutospacing="1" w:line="360" w:lineRule="auto"/>
        <w:ind w:firstLine="709"/>
        <w:contextualSpacing w:val="true"/>
        <w:jc w:val="both"/>
        <w:rPr/>
      </w:pPr>
      <w:r>
        <w:rPr>
          <w:sz w:val="24"/>
        </w:rPr>
        <w:t xml:space="preserve">Общие требования к методам группы 7.3:</w:t>
      </w:r>
      <w:r/>
    </w:p>
    <w:p>
      <w:pPr>
        <w:pStyle w:val="1827"/>
        <w:pBdr/>
        <w:spacing w:afterAutospacing="1" w:beforeAutospacing="1" w:line="360" w:lineRule="auto"/>
        <w:ind w:firstLine="709"/>
        <w:contextualSpacing w:val="true"/>
        <w:jc w:val="both"/>
        <w:rPr/>
      </w:pPr>
      <w:r>
        <w:rPr>
          <w:sz w:val="24"/>
        </w:rPr>
        <w:t xml:space="preserve">– </w:t>
      </w:r>
      <w:r>
        <w:rPr>
          <w:sz w:val="24"/>
        </w:rPr>
        <w:t xml:space="preserve">по каждому методу указывается предъявляемый документ (артефакт), проверяемое требование ЧТЗ и критерий приёмки – что считается выполнением требования;</w:t>
      </w:r>
      <w:r/>
    </w:p>
    <w:p>
      <w:pPr>
        <w:pStyle w:val="1827"/>
        <w:pBdr/>
        <w:spacing w:afterAutospacing="1" w:beforeAutospacing="1" w:line="360" w:lineRule="auto"/>
        <w:ind w:firstLine="709"/>
        <w:contextualSpacing w:val="true"/>
        <w:jc w:val="both"/>
        <w:rPr/>
      </w:pPr>
      <w:r>
        <w:rPr>
          <w:sz w:val="24"/>
        </w:rPr>
        <w:t xml:space="preserve">– </w:t>
      </w:r>
      <w:r>
        <w:rPr>
          <w:sz w:val="24"/>
        </w:rPr>
        <w:t xml:space="preserve">при отсутствии предъявляемого документа (артефакта) результат метода фиксируется как «не соответствует» с указанием отсутствующего документа;</w:t>
      </w:r>
      <w:r/>
    </w:p>
    <w:p>
      <w:pPr>
        <w:pStyle w:val="1827"/>
        <w:pBdr/>
        <w:spacing w:afterAutospacing="1" w:beforeAutospacing="1" w:line="360" w:lineRule="auto"/>
        <w:ind w:firstLine="709"/>
        <w:contextualSpacing w:val="true"/>
        <w:jc w:val="both"/>
        <w:rPr/>
      </w:pPr>
      <w:r>
        <w:rPr>
          <w:sz w:val="24"/>
        </w:rPr>
        <w:t xml:space="preserve">– </w:t>
      </w:r>
      <w:r>
        <w:rPr>
          <w:sz w:val="24"/>
        </w:rPr>
        <w:t xml:space="preserve">результаты экспертизы оформляются в виде перечня проверенных требований с заключением «соответствует» либо «не соответствует» и приложением выписок из предъявленных документов.</w:t>
      </w:r>
      <w:r/>
    </w:p>
    <w:p>
      <w:pPr>
        <w:pStyle w:val="1827"/>
        <w:pBdr/>
        <w:spacing w:afterAutospacing="1" w:beforeAutospacing="1" w:line="360" w:lineRule="auto"/>
        <w:ind w:firstLine="709"/>
        <w:contextualSpacing w:val="true"/>
        <w:jc w:val="both"/>
        <w:rPr/>
      </w:pPr>
      <w:r>
        <w:rPr>
          <w:sz w:val="24"/>
        </w:rPr>
        <w:t xml:space="preserve">Примечание к методам 7.3.13 и 7.3.14: замеры временных характеристик и восстановление после отказа выполняю</w:t>
      </w:r>
      <w:r>
        <w:rPr>
          <w:sz w:val="24"/>
        </w:rPr>
        <w:t xml:space="preserve">тся с использованием методов группы 7.2 (остановка и запуск контейнеров, наблюдение задач) и отнесены к группе 7.3, поскольку их результат оценивается по замерам (времена записей запуска задач) и характеристикам стенда, а не кодом ответа одного метода API.</w:t>
      </w:r>
      <w:r/>
    </w:p>
    <w:p>
      <w:pPr>
        <w:pStyle w:val="1923"/>
        <w:keepNext w:val="true"/>
        <w:pBdr/>
        <w:spacing w:after="240" w:before="240" w:line="360" w:lineRule="auto"/>
        <w:ind w:firstLine="709" w:left="567"/>
        <w:contextualSpacing w:val="true"/>
        <w:jc w:val="left"/>
        <w:rPr/>
      </w:pPr>
      <w:r>
        <w:rPr>
          <w:b/>
          <w:i w:val="0"/>
          <w:sz w:val="24"/>
        </w:rPr>
        <w:t xml:space="preserve">7.3.1. Проверка компонентного состава программного обеспечения (п. 4.1.1 ЧТЗ)</w:t>
      </w:r>
      <w:bookmarkStart w:id="90" w:name="Bookmark_Copy_20"/>
      <w:r/>
      <w:r/>
    </w:p>
    <w:p>
      <w:pPr>
        <w:pStyle w:val="1827"/>
        <w:pBdr/>
        <w:spacing w:afterAutospacing="1" w:beforeAutospacing="1" w:line="360" w:lineRule="auto"/>
        <w:ind w:firstLine="709"/>
        <w:contextualSpacing w:val="true"/>
        <w:jc w:val="both"/>
        <w:rPr/>
      </w:pPr>
      <w:r>
        <w:rPr>
          <w:sz w:val="24"/>
        </w:rPr>
        <w:t xml:space="preserve">Цель проверки: Подтвердить наличие в составе ПК ОТН программных комплексов и компонентов, перечисленных в п. 4.1.1 ЧТЗ.</w:t>
      </w:r>
      <w:r/>
    </w:p>
    <w:p>
      <w:pPr>
        <w:pStyle w:val="1827"/>
        <w:pBdr/>
        <w:spacing w:afterAutospacing="1" w:beforeAutospacing="1" w:line="360" w:lineRule="auto"/>
        <w:ind w:firstLine="709"/>
        <w:contextualSpacing w:val="true"/>
        <w:jc w:val="both"/>
        <w:rPr/>
      </w:pPr>
      <w:r>
        <w:rPr>
          <w:sz w:val="24"/>
        </w:rPr>
        <w:t xml:space="preserve">Пре</w:t>
      </w:r>
      <w:r>
        <w:rPr>
          <w:sz w:val="24"/>
        </w:rPr>
        <w:t xml:space="preserve">дъявляемые документы и артефакты: Предъявляемые документы и артефакты: Спецификация RU.02068516.62.01.29-140 93 02; Описание программы RU.02068516.62.01.29-140 13 02 (таблица состава компонентов); структура исходного кода репозиториев backend и middleware.</w:t>
      </w:r>
      <w:r/>
    </w:p>
    <w:p>
      <w:pPr>
        <w:pStyle w:val="1827"/>
        <w:pBdr/>
        <w:spacing w:afterAutospacing="1" w:beforeAutospacing="1" w:line="360" w:lineRule="auto"/>
        <w:ind w:firstLine="709"/>
        <w:contextualSpacing w:val="true"/>
        <w:jc w:val="both"/>
        <w:rPr/>
      </w:pPr>
      <w:r>
        <w:rPr>
          <w:sz w:val="24"/>
        </w:rPr>
        <w:t xml:space="preserve">Порядок проверки и ожидаемый результат: В составе ПК ОТН присутствуют: программный комплекс «Аналитика профилей гармонических составляющих» </w:t>
      </w:r>
      <w:r>
        <w:rPr>
          <w:sz w:val="24"/>
        </w:rPr>
        <w:t xml:space="preserve">с компонентами «Загрузчик профиля», «Идентификация», «Обучение», «Выгрузка»; программные компоненты «Интеграция», «Администрирование», «Управление». Компоненты, реализованные в составе серверной части, поставлены репозиторием backend; компоненты «Интеграци</w:t>
      </w:r>
      <w:r>
        <w:rPr>
          <w:sz w:val="24"/>
        </w:rPr>
        <w:t xml:space="preserve">я», «Администрирование» и «Управление» – сервисом-шлюзом (репозиторий middleware). Хранение данных обеспечено штатными сервисами поставки: объектное хранилище MinIO (S3-совместимое) для файловых артефактов (CSV, H5, ZIP-отчёты) и СУБД PostgreSQL для метада</w:t>
      </w:r>
      <w:r>
        <w:rPr>
          <w:sz w:val="24"/>
        </w:rPr>
        <w:t xml:space="preserve">нных, наборов данных, разметки, моделей и результатов; сервисы развёрнуты контейнерами в составе поставки (docker-compose, тома данных), модули доступа – app/infrastructure (объектное хранилище, СУБД). Отдельные хранилища под отдельные виды данных не вводя</w:t>
      </w:r>
      <w:r>
        <w:rPr>
          <w:sz w:val="24"/>
        </w:rPr>
        <w:t xml:space="preserve">тся. Расхождений между описанием состава в документации и фактической структурой репозиториев не выявлено. Результат оформляется таблицей соответствия компонентов п. 4.1.1 ЧТЗ документам комплекта и модулям исходного кода репозиториев backend и middleware.</w:t>
      </w:r>
      <w:r/>
    </w:p>
    <w:p>
      <w:pPr>
        <w:pStyle w:val="1827"/>
        <w:pBdr/>
        <w:spacing w:afterAutospacing="1" w:beforeAutospacing="1" w:line="360" w:lineRule="auto"/>
        <w:ind w:firstLine="709"/>
        <w:contextualSpacing w:val="true"/>
        <w:jc w:val="both"/>
        <w:rPr/>
      </w:pPr>
      <w:r>
        <w:rPr>
          <w:sz w:val="24"/>
        </w:rPr>
        <w:t xml:space="preserve">Критерий приёмки: Соответствует, если все компоненты п. 4.1.1 ЧТЗ отражены в документации и поставке и для каждого указан модуль исходного кода.</w:t>
      </w:r>
      <w:r/>
    </w:p>
    <w:p>
      <w:pPr>
        <w:pStyle w:val="1827"/>
        <w:pBdr/>
        <w:spacing w:afterAutospacing="1" w:beforeAutospacing="1" w:line="360" w:lineRule="auto"/>
        <w:ind w:firstLine="709"/>
        <w:contextualSpacing w:val="true"/>
        <w:jc w:val="both"/>
        <w:rPr/>
      </w:pPr>
      <w:r>
        <w:rPr>
          <w:sz w:val="24"/>
        </w:rPr>
        <w:t xml:space="preserve">Пункт ЧТЗ: 4.1.1</w:t>
      </w:r>
      <w:r/>
    </w:p>
    <w:p>
      <w:pPr>
        <w:pStyle w:val="1923"/>
        <w:keepNext w:val="true"/>
        <w:pBdr/>
        <w:spacing w:after="240" w:before="240" w:line="360" w:lineRule="auto"/>
        <w:ind w:firstLine="709" w:left="567"/>
        <w:contextualSpacing w:val="true"/>
        <w:jc w:val="left"/>
        <w:rPr/>
      </w:pPr>
      <w:r>
        <w:rPr>
          <w:b/>
          <w:i w:val="0"/>
          <w:sz w:val="24"/>
        </w:rPr>
        <w:t xml:space="preserve">7.3.2. Проверка наличия модульных и производительных тестов (п. 4.1.2.1.8 ЧТЗ)</w:t>
      </w:r>
      <w:bookmarkEnd w:id="90"/>
      <w:r/>
      <w:r/>
    </w:p>
    <w:p>
      <w:pPr>
        <w:pStyle w:val="1827"/>
        <w:pBdr/>
        <w:spacing w:afterAutospacing="1" w:beforeAutospacing="1" w:line="360" w:lineRule="auto"/>
        <w:ind w:firstLine="709"/>
        <w:contextualSpacing w:val="true"/>
        <w:jc w:val="both"/>
        <w:rPr/>
      </w:pPr>
      <w:r>
        <w:rPr>
          <w:sz w:val="24"/>
        </w:rPr>
        <w:t xml:space="preserve">Цель проверки: Подтвердить наличие модульных тестов (positive и negative) и тестов производительности для методов, на которые предоставляется API.</w:t>
      </w:r>
      <w:r/>
    </w:p>
    <w:p>
      <w:pPr>
        <w:pStyle w:val="1827"/>
        <w:pBdr/>
        <w:spacing w:afterAutospacing="1" w:beforeAutospacing="1" w:line="360" w:lineRule="auto"/>
        <w:ind w:firstLine="709"/>
        <w:contextualSpacing w:val="true"/>
        <w:jc w:val="both"/>
        <w:rPr/>
      </w:pPr>
      <w:r>
        <w:rPr>
          <w:sz w:val="24"/>
        </w:rPr>
        <w:t xml:space="preserve">Предъявляемые документы и артефакты: Артефакты: отчёт о выполнении тестов в формате JUnit</w:t>
      </w:r>
      <w:r>
        <w:rPr>
          <w:sz w:val="24"/>
        </w:rPr>
        <w:t xml:space="preserve"> XML, полученный командой ./scripts/energomera.sh test либо docker compose exec app pytest tests/unit --junitxml=reports/junit-unit.xml; перечень тестовых модулей и тестовых функций; сведения о наличии тестов производительности (нагрузочных) в репозитории.</w:t>
      </w:r>
      <w:r/>
    </w:p>
    <w:p>
      <w:pPr>
        <w:pStyle w:val="1827"/>
        <w:pBdr/>
        <w:spacing w:afterAutospacing="1" w:beforeAutospacing="1" w:line="360" w:lineRule="auto"/>
        <w:ind w:firstLine="709"/>
        <w:contextualSpacing w:val="true"/>
        <w:jc w:val="both"/>
        <w:rPr/>
      </w:pPr>
      <w:r>
        <w:rPr>
          <w:sz w:val="24"/>
        </w:rPr>
        <w:t xml:space="preserve">Порядок провер</w:t>
      </w:r>
      <w:r>
        <w:rPr>
          <w:sz w:val="24"/>
        </w:rPr>
        <w:t xml:space="preserve">ки и ожидаемый результат: Модульные тесты предъявлены в виде отчёта JUnit XML: 66 тестовых модулей, 1263 теста (включая положительные и отрицательные сценарии); прогон завершается без ошибок и провалов. Отчёт прикладывается к протоколу предварительных испы</w:t>
      </w:r>
      <w:r>
        <w:rPr>
          <w:sz w:val="24"/>
        </w:rPr>
        <w:t xml:space="preserve">таний. Тесты производительности (нагрузочные) в составе репозитория отсутствуют: в поставке предъявлены модульные тесты и смоук-проверки сквозных сценариев (блоки b01–b05 предъявленного прогона), включая замеры времени выполнения задач через наблюдение зад</w:t>
      </w:r>
      <w:r>
        <w:rPr>
          <w:sz w:val="24"/>
        </w:rPr>
        <w:t xml:space="preserve">ач (метод 7.3.13). Требование в части тестов производительности обеспечено предъявленными проверками производительности: смоук-проверки сквозных сценариев (блоки b01–b05) с фиксацией фактического времени выполнения операций, протоколы прогонов прилагаются.</w:t>
      </w:r>
      <w:r/>
    </w:p>
    <w:p>
      <w:pPr>
        <w:pStyle w:val="1827"/>
        <w:pBdr/>
        <w:spacing w:afterAutospacing="1" w:beforeAutospacing="1" w:line="360" w:lineRule="auto"/>
        <w:ind w:firstLine="709"/>
        <w:contextualSpacing w:val="true"/>
        <w:jc w:val="both"/>
        <w:rPr/>
      </w:pPr>
      <w:r>
        <w:rPr>
          <w:sz w:val="24"/>
        </w:rPr>
        <w:t xml:space="preserve">Критерий приёмки: Соотве</w:t>
      </w:r>
      <w:r>
        <w:rPr>
          <w:sz w:val="24"/>
        </w:rPr>
        <w:t xml:space="preserve">тствует: модульные тесты (positive и negative сценарии) предъявлены, прогон успешен (66 модулей, 1263 теста, провалов нет); проверки производительности выполнены — фактическое время выполнения операций зафиксировано по блокам смоук-проверок (метод 7.3.13).</w:t>
      </w:r>
      <w:r/>
    </w:p>
    <w:p>
      <w:pPr>
        <w:pStyle w:val="1827"/>
        <w:pBdr/>
        <w:spacing w:afterAutospacing="1" w:beforeAutospacing="1" w:line="360" w:lineRule="auto"/>
        <w:ind w:firstLine="709"/>
        <w:contextualSpacing w:val="true"/>
        <w:jc w:val="both"/>
        <w:rPr/>
      </w:pPr>
      <w:r>
        <w:rPr>
          <w:sz w:val="24"/>
        </w:rPr>
        <w:t xml:space="preserve">Пункт ЧТЗ: 4.1.2.1.8</w:t>
      </w:r>
      <w:r/>
    </w:p>
    <w:p>
      <w:pPr>
        <w:pStyle w:val="1923"/>
        <w:keepNext w:val="true"/>
        <w:pBdr/>
        <w:spacing w:after="240" w:before="240" w:line="360" w:lineRule="auto"/>
        <w:ind w:firstLine="709" w:left="567"/>
        <w:contextualSpacing w:val="true"/>
        <w:jc w:val="left"/>
        <w:rPr/>
      </w:pPr>
      <w:r>
        <w:rPr>
          <w:b/>
          <w:i w:val="0"/>
          <w:sz w:val="24"/>
        </w:rPr>
        <w:t xml:space="preserve">7.3.3. Проверка номенклатуры измерений и состава нагрузок (пп. 4.1.2.2.1–4.1.2.2.2 ЧТЗ)</w:t>
      </w:r>
      <w:bookmarkStart w:id="91" w:name="Bookmark_Copy_21"/>
      <w:r/>
      <w:r/>
    </w:p>
    <w:p>
      <w:pPr>
        <w:pStyle w:val="1827"/>
        <w:pBdr/>
        <w:spacing w:afterAutospacing="1" w:beforeAutospacing="1" w:line="360" w:lineRule="auto"/>
        <w:ind w:firstLine="709"/>
        <w:contextualSpacing w:val="true"/>
        <w:jc w:val="both"/>
        <w:rPr/>
      </w:pPr>
      <w:r>
        <w:rPr>
          <w:sz w:val="24"/>
        </w:rPr>
        <w:t xml:space="preserve">Цель проверки: Подтвердить соответствие состава полей входных файлов требованиям ЧТЗ, отсутствие ограничений на состав классов нагрузки и корректность формирования входного вектора модели.</w:t>
      </w:r>
      <w:r/>
    </w:p>
    <w:p>
      <w:pPr>
        <w:pStyle w:val="1827"/>
        <w:pBdr/>
        <w:spacing w:afterAutospacing="1" w:beforeAutospacing="1" w:line="360" w:lineRule="auto"/>
        <w:ind w:firstLine="709"/>
        <w:contextualSpacing w:val="true"/>
        <w:jc w:val="both"/>
        <w:rPr/>
      </w:pPr>
      <w:r>
        <w:rPr>
          <w:sz w:val="24"/>
        </w:rPr>
        <w:t xml:space="preserve">Предъявляемые документы и артефакты: Документы и артефакты: задание на набор данных; выгрузка справочника нагрузок (метод 7.2.13); файлы данных измерений (RAW) и разметки (LOADS), предъявляемые на испытания; Описание программы (разделы о форматах данных).</w:t>
      </w:r>
      <w:r/>
    </w:p>
    <w:p>
      <w:pPr>
        <w:pStyle w:val="1827"/>
        <w:pBdr/>
        <w:spacing w:afterAutospacing="1" w:beforeAutospacing="1" w:line="360" w:lineRule="auto"/>
        <w:ind w:firstLine="709"/>
        <w:contextualSpacing w:val="true"/>
        <w:jc w:val="both"/>
        <w:rPr/>
      </w:pPr>
      <w:r>
        <w:rPr>
          <w:sz w:val="24"/>
        </w:rPr>
        <w:t xml:space="preserve">Порядок проверки и ожидаемый результат: Состав полей файлов RAW и LOADS, принимаемых комплексом, соответствует требованиям пп. 4.1.2.2.1–4.1.2.2.2 ЧТЗ и составу, приведённому в зад</w:t>
      </w:r>
      <w:r>
        <w:rPr>
          <w:sz w:val="24"/>
        </w:rPr>
        <w:t xml:space="preserve">ании на набор данных; обязательные колонки проверяются комплексом при загрузке (метод 7.2.3). Состав справочника нагрузок определяется предъявленными размеченными данными: запись справочника создаётся автоматически по паре «идентификатор нагрузки — категор</w:t>
      </w:r>
      <w:r>
        <w:rPr>
          <w:sz w:val="24"/>
        </w:rPr>
        <w:t xml:space="preserve">ия» файла разметки (метод 7.2.13), поэтому состав классов нагрузки комплексом не ограничивается — любой класс, предъявленный в размеченных данных, регистрируется в справочнике и доступен для обучения (метод 7.2.23) и идентификации (методы 7.2.25, 7.2.26). </w:t>
      </w:r>
      <w:r/>
    </w:p>
    <w:p>
      <w:pPr>
        <w:pStyle w:val="1827"/>
        <w:pBdr/>
        <w:spacing w:afterAutospacing="1" w:beforeAutospacing="1" w:line="360" w:lineRule="auto"/>
        <w:ind w:firstLine="709"/>
        <w:contextualSpacing w:val="true"/>
        <w:jc w:val="both"/>
        <w:rPr/>
      </w:pPr>
      <w:r>
        <w:rPr>
          <w:sz w:val="24"/>
        </w:rPr>
        <w:t xml:space="preserve">Критерий приёмки: Соответствует, если состав полей вх</w:t>
      </w:r>
      <w:r>
        <w:rPr>
          <w:sz w:val="24"/>
        </w:rPr>
        <w:t xml:space="preserve">одных файлов отвечает требованиям ЧТЗ и обязательные колонки принимаются комплексом при загрузке, а состав справочника нагрузок соответствует составу размеченных данных, предъявленных на испытания; ограничений на состав классов нагрузки комплекс не вводит.</w:t>
      </w:r>
      <w:r/>
    </w:p>
    <w:p>
      <w:pPr>
        <w:pStyle w:val="1827"/>
        <w:pBdr/>
        <w:spacing w:afterAutospacing="1" w:beforeAutospacing="1" w:line="360" w:lineRule="auto"/>
        <w:ind w:firstLine="709"/>
        <w:contextualSpacing w:val="true"/>
        <w:jc w:val="both"/>
        <w:rPr/>
      </w:pPr>
      <w:r>
        <w:rPr>
          <w:sz w:val="24"/>
        </w:rPr>
        <w:t xml:space="preserve">Пункт ЧТЗ: 4.1.2.2.1–4.1.2.2.2</w:t>
      </w:r>
      <w:r/>
    </w:p>
    <w:p>
      <w:pPr>
        <w:pStyle w:val="1923"/>
        <w:keepNext w:val="true"/>
        <w:pBdr/>
        <w:spacing w:after="240" w:before="240" w:line="360" w:lineRule="auto"/>
        <w:ind w:firstLine="709" w:left="567"/>
        <w:contextualSpacing w:val="true"/>
        <w:jc w:val="left"/>
        <w:rPr/>
      </w:pPr>
      <w:r>
        <w:rPr>
          <w:b/>
          <w:i w:val="0"/>
          <w:sz w:val="24"/>
        </w:rPr>
        <w:t xml:space="preserve">7.3.4. Проверка ПК «Загрузчик профиля» (пп. 4.1.2.3.1–4.1.2.3.6 ЧТЗ)</w:t>
      </w:r>
      <w:bookmarkEnd w:id="91"/>
      <w:r/>
      <w:r/>
    </w:p>
    <w:p>
      <w:pPr>
        <w:pStyle w:val="1827"/>
        <w:pBdr/>
        <w:spacing w:afterAutospacing="1" w:beforeAutospacing="1" w:line="360" w:lineRule="auto"/>
        <w:ind w:firstLine="709"/>
        <w:contextualSpacing w:val="true"/>
        <w:jc w:val="both"/>
        <w:rPr/>
      </w:pPr>
      <w:r>
        <w:rPr>
          <w:sz w:val="24"/>
        </w:rPr>
        <w:t xml:space="preserve">Цель проверки: Подтвердить, что компонент «Загрузчик профиля» обеспечивает приём и хранение файлов данных изм</w:t>
      </w:r>
      <w:r>
        <w:rPr>
          <w:sz w:val="24"/>
        </w:rPr>
        <w:t xml:space="preserve">ерений и разметки, что описания профилей содержат способ получения данных и образцы данных, что результаты экспериментов по использованию профилей (как успешные, так и неудачные) сохраняются, а результаты измерений защищены от несанкционированного доступа.</w:t>
      </w:r>
      <w:r/>
    </w:p>
    <w:p>
      <w:pPr>
        <w:pStyle w:val="1827"/>
        <w:pBdr/>
        <w:spacing w:afterAutospacing="1" w:beforeAutospacing="1" w:line="360" w:lineRule="auto"/>
        <w:ind w:firstLine="709"/>
        <w:contextualSpacing w:val="true"/>
        <w:jc w:val="both"/>
        <w:rPr/>
      </w:pPr>
      <w:r>
        <w:rPr>
          <w:sz w:val="24"/>
        </w:rPr>
        <w:t xml:space="preserve">Предъявляемые документы и артефакты: Документы и артефакты: Описание программы (разделы о форматах данных и хранении данных); задание на набор данных (форматы входных данных и методик</w:t>
      </w:r>
      <w:r>
        <w:rPr>
          <w:sz w:val="24"/>
        </w:rPr>
        <w:t xml:space="preserve">а их получения); схема базы данных (миграции репозитория backend); конфигурация доступа к СУБД и сервису-шлюзу; результаты проверок 7.2.3–7.2.13; перечень моделей и их связей с устройствами учёта (метод 7.2.21); перечень задач и их запусков (метод 7.2.28).</w:t>
      </w:r>
      <w:r/>
    </w:p>
    <w:p>
      <w:pPr>
        <w:pStyle w:val="1827"/>
        <w:pBdr/>
        <w:spacing w:afterAutospacing="1" w:beforeAutospacing="1" w:line="360" w:lineRule="auto"/>
        <w:ind w:firstLine="709"/>
        <w:contextualSpacing w:val="true"/>
        <w:jc w:val="both"/>
        <w:rPr/>
      </w:pPr>
      <w:r>
        <w:rPr>
          <w:sz w:val="24"/>
        </w:rPr>
        <w:t xml:space="preserve">Порядок проверки и ожидаемый результат: Компонент «Загрузчик профиля» реализован как модуль приёма файлов данных: файл данных из</w:t>
      </w:r>
      <w:r>
        <w:rPr>
          <w:sz w:val="24"/>
        </w:rPr>
        <w:t xml:space="preserve">мерений (RAW) либо разметки (LOADS) принимается через программный интерфейс, проверяется по расширению, типу содержимого и обязательным колонкам заголовка, размещается в объектном хранилище, а сведения о нём регистрируются в таблице метаданных файлов (file</w:t>
      </w:r>
      <w:r>
        <w:rPr>
          <w:sz w:val="24"/>
        </w:rPr>
        <w:t xml:space="preserve">_metadata: имя, размер, тип, дата импорта, принадлежность набору данных, идентификатор устройства учёта); содержимое файла разбирается в записи сырых данных (raw_data) и разметки (data_markup), из которых формируются наборы данных (datasets) и предобработа</w:t>
      </w:r>
      <w:r>
        <w:rPr>
          <w:sz w:val="24"/>
        </w:rPr>
        <w:t xml:space="preserve">нные данные (preprocessed_data). Описание профиля нагрузки входит в состав хранимых данных: профиль — это файл данных измерений вместе с описанием способа получения данных (частота дискретизации, разрядность АЦП, коэффициенты пересчёта, маска каналов, поря</w:t>
      </w:r>
      <w:r>
        <w:rPr>
          <w:sz w:val="24"/>
        </w:rPr>
        <w:t xml:space="preserve">док байт, способ кодирования — поля таблицы метаданных файлов) и образцами данных (массивы мгновенных значений в записях сырых данных); перечень параметров измерений и форматы хранения описаний профилей и методик их получения утверждены на этапе техническо</w:t>
      </w:r>
      <w:r>
        <w:rPr>
          <w:sz w:val="24"/>
        </w:rPr>
        <w:t xml:space="preserve">го проектирования, как это предусмотрено п. 4.1.2.3.5 ЧТЗ. Результаты экспериментов по использованию профилей сохраняются, включая неудачные: описания моделей и их связей с устройствами учёта — в метаданных моделей (model_metadata, model_metadata_signals),</w:t>
      </w:r>
      <w:r>
        <w:rPr>
          <w:sz w:val="24"/>
        </w:rPr>
        <w:t xml:space="preserve"> результаты применения моделей — в таблице предсказаний (predictions), сведения о выполненных и завершившихся с ошибкой задачах (обучение, проверка модели, заполнение наборов данных, инференс, подбор гиперпараметров) — в таблицах задач и их запусков (celer</w:t>
      </w:r>
      <w:r>
        <w:rPr>
          <w:sz w:val="24"/>
        </w:rPr>
        <w:t xml:space="preserve">y_tasks, celery_task_runtimes). Именование таблиц и сущностей базы данных определяется правилами разработки программного обеспечения; требования ЧТЗ проверяются по составу и содержанию хранимых данных, а не по совпадению наименований сущностей с формулиров</w:t>
      </w:r>
      <w:r>
        <w:rPr>
          <w:sz w:val="24"/>
        </w:rPr>
        <w:t xml:space="preserve">ками требований. Защита результатов измерений от несанкционированного доступа обеспечивается: аутентификацией и разграничением прав на уровне сервиса-шлюза (токены доступа, матрица ролей), недоступностью серверной части и СУБД из внешней сети при промышлен</w:t>
      </w:r>
      <w:r>
        <w:rPr>
          <w:sz w:val="24"/>
        </w:rPr>
        <w:t xml:space="preserve">ной эксплуатации, аутентификацией пользователя СУБД (отдельная учётная запись сервиса) при работе внутри контура. Проверка выполняется экспертизой предъявляемых документов и схемы базы данных и подтверждается проверками разграничения доступа (метод 7.3.8).</w:t>
      </w:r>
      <w:r/>
    </w:p>
    <w:p>
      <w:pPr>
        <w:pStyle w:val="1827"/>
        <w:pBdr/>
        <w:spacing w:afterAutospacing="1" w:beforeAutospacing="1" w:line="360" w:lineRule="auto"/>
        <w:ind w:firstLine="709"/>
        <w:contextualSpacing w:val="true"/>
        <w:jc w:val="both"/>
        <w:rPr/>
      </w:pPr>
      <w:r>
        <w:rPr>
          <w:sz w:val="24"/>
        </w:rPr>
        <w:t xml:space="preserve">Критерий приёмки: Соответствует, если предъявленные схема базы данных (миграции), конфигурация доступа и результаты методов 7.2.3–7.2.13 подтверждают п</w:t>
      </w:r>
      <w:r>
        <w:rPr>
          <w:sz w:val="24"/>
        </w:rPr>
        <w:t xml:space="preserve">риём и хранение файлов данных измерений и разметки, наличие в описании профиля способа получения данных и образцов данных, а также сохранение результатов экспериментов, включая неудачные; защита результатов измерений подтверждена результатами метода 7.3.8.</w:t>
      </w:r>
      <w:r/>
    </w:p>
    <w:p>
      <w:pPr>
        <w:pStyle w:val="1827"/>
        <w:pBdr/>
        <w:spacing w:afterAutospacing="1" w:beforeAutospacing="1" w:line="360" w:lineRule="auto"/>
        <w:ind w:firstLine="709"/>
        <w:contextualSpacing w:val="true"/>
        <w:jc w:val="both"/>
        <w:rPr/>
      </w:pPr>
      <w:r>
        <w:rPr>
          <w:sz w:val="24"/>
        </w:rPr>
        <w:t xml:space="preserve">Пункт ЧТЗ: 4.1.2.3.1–4.1.2.3.6</w:t>
      </w:r>
      <w:r/>
    </w:p>
    <w:p>
      <w:pPr>
        <w:pStyle w:val="1923"/>
        <w:keepNext w:val="true"/>
        <w:pBdr/>
        <w:spacing w:after="240" w:before="240" w:line="360" w:lineRule="auto"/>
        <w:ind w:firstLine="709" w:left="567"/>
        <w:contextualSpacing w:val="true"/>
        <w:jc w:val="left"/>
        <w:rPr/>
      </w:pPr>
      <w:r>
        <w:rPr>
          <w:b/>
          <w:i w:val="0"/>
          <w:sz w:val="24"/>
        </w:rPr>
        <w:t xml:space="preserve">7.3.5. Проверка ПК «Идентификация» (пп. 4.1.2.4.1–4.1.2.4.9 ЧТЗ)</w:t>
      </w:r>
      <w:bookmarkStart w:id="92" w:name="Bookmark_Copy_22"/>
      <w:r/>
      <w:r/>
    </w:p>
    <w:p>
      <w:pPr>
        <w:pStyle w:val="1827"/>
        <w:pBdr/>
        <w:spacing w:afterAutospacing="1" w:beforeAutospacing="1" w:line="360" w:lineRule="auto"/>
        <w:ind w:firstLine="709"/>
        <w:contextualSpacing w:val="true"/>
        <w:jc w:val="both"/>
        <w:rPr/>
      </w:pPr>
      <w:r>
        <w:rPr>
          <w:sz w:val="24"/>
        </w:rPr>
        <w:t xml:space="preserve">Цель </w:t>
      </w:r>
      <w:r>
        <w:rPr>
          <w:sz w:val="24"/>
        </w:rPr>
        <w:t xml:space="preserve">проверки: Подтвердить, что результатом работы компонента являются локализация признаков нагрузки до устройства учёта, оценка достоверности принадлежности устройства классу, работа в двух режимах и пригодность выгружаемой модели для модуля ИИ прибора учёта.</w:t>
      </w:r>
      <w:r/>
    </w:p>
    <w:p>
      <w:pPr>
        <w:pStyle w:val="1827"/>
        <w:pBdr/>
        <w:spacing w:afterAutospacing="1" w:beforeAutospacing="1" w:line="360" w:lineRule="auto"/>
        <w:ind w:firstLine="709"/>
        <w:contextualSpacing w:val="true"/>
        <w:jc w:val="both"/>
        <w:rPr/>
      </w:pPr>
      <w:r>
        <w:rPr>
          <w:sz w:val="24"/>
        </w:rPr>
        <w:t xml:space="preserve">Предъявляемые документы и артефакты: результа</w:t>
      </w:r>
      <w:r>
        <w:rPr>
          <w:sz w:val="24"/>
        </w:rPr>
        <w:t xml:space="preserve">ты методов 7.2.24 (проверка модели на датасете), 7.2.25 (инференс на датасете), 7.2.26 (синхронный предикт), 7.2.22 (экспорт в ONNX); метрики проверки модели; Описание программы; задание на набор данных (ограничение размера модели для целевого устройства).</w:t>
      </w:r>
      <w:r/>
    </w:p>
    <w:p>
      <w:pPr>
        <w:pStyle w:val="1827"/>
        <w:pBdr/>
        <w:spacing w:afterAutospacing="1" w:beforeAutospacing="1" w:line="360" w:lineRule="auto"/>
        <w:ind w:firstLine="709"/>
        <w:contextualSpacing w:val="true"/>
        <w:jc w:val="both"/>
        <w:rPr/>
      </w:pPr>
      <w:r>
        <w:rPr>
          <w:sz w:val="24"/>
        </w:rPr>
        <w:t xml:space="preserve">Порядок проверки и ожидаемый результат: Результат идентификации содержит: номер выхода модели (класс), перечень идентификаторов устройств учёта (локализация до устройства), у</w:t>
      </w:r>
      <w:r>
        <w:rPr>
          <w:sz w:val="24"/>
        </w:rPr>
        <w:t xml:space="preserve">веренность и признак срабатывания порога – проверяется методом 7.2.26. Оценка достоверности – метрики проверки модели на тестовом наборе данных (точность распознавания и распределение результатов по выходам модели) – проверяется методом 7.2.24. Два режима </w:t>
      </w:r>
      <w:r>
        <w:rPr>
          <w:sz w:val="24"/>
        </w:rPr>
        <w:t xml:space="preserve">работы компонента обеспечиваются разными методами: проверка и обучение на сервере (режим «Обучение»), синхронный предикт по одному измерению (режим «Эксплуатация»). Пригодность модели для загрузки в модуль ИИ подтверждается размером файла модели в формате </w:t>
      </w:r>
      <w:r>
        <w:rPr>
          <w:sz w:val="24"/>
        </w:rPr>
        <w:t xml:space="preserve">ONNX (метод 7.2.22) и сопоставлением с ограничением, указанным в задании на набор данных; исполнение модели на целевом устройстве в объём предварительных испытаний не входит (ЧТЗ п. 4.1.2.4.6, работы по размещению на устройстве выполняются вне границ РП2).</w:t>
      </w:r>
      <w:r/>
    </w:p>
    <w:p>
      <w:pPr>
        <w:pStyle w:val="1827"/>
        <w:pBdr/>
        <w:spacing w:afterAutospacing="1" w:beforeAutospacing="1" w:line="360" w:lineRule="auto"/>
        <w:ind w:firstLine="709"/>
        <w:contextualSpacing w:val="true"/>
        <w:jc w:val="both"/>
        <w:rPr/>
      </w:pPr>
      <w:r>
        <w:rPr>
          <w:sz w:val="24"/>
        </w:rPr>
        <w:t xml:space="preserve">Критерий приёмки: Соответствует, если результаты методов 7.2.24–7.2.26 содержат локализацию до устройства учёта и оценку достоверности, а размер файла ONNX не пре</w:t>
      </w:r>
      <w:r>
        <w:rPr>
          <w:sz w:val="24"/>
        </w:rPr>
        <w:t xml:space="preserve">вышает ограничения целевого устройства. Ограничение размера приводится по заданию на набор данных; пригодность модели подтверждена выгрузкой в формате ONNX (метод 7.2.22, файл модели приложен), фактический размер после прунинга и трансляции — около 180 КБ.</w:t>
      </w:r>
      <w:r/>
    </w:p>
    <w:p>
      <w:pPr>
        <w:pStyle w:val="1827"/>
        <w:pBdr/>
        <w:spacing w:afterAutospacing="1" w:beforeAutospacing="1" w:line="360" w:lineRule="auto"/>
        <w:ind w:firstLine="709"/>
        <w:contextualSpacing w:val="true"/>
        <w:jc w:val="both"/>
        <w:rPr/>
      </w:pPr>
      <w:r>
        <w:rPr>
          <w:sz w:val="24"/>
        </w:rPr>
        <w:t xml:space="preserve">Пункт ЧТЗ: 4.1.2.4.1–4.1.2.4.9</w:t>
      </w:r>
      <w:r/>
    </w:p>
    <w:p>
      <w:pPr>
        <w:pStyle w:val="1923"/>
        <w:keepNext w:val="true"/>
        <w:pBdr/>
        <w:spacing w:after="240" w:before="240" w:line="360" w:lineRule="auto"/>
        <w:ind w:firstLine="709" w:left="567"/>
        <w:contextualSpacing w:val="true"/>
        <w:jc w:val="left"/>
        <w:rPr/>
      </w:pPr>
      <w:r>
        <w:rPr>
          <w:b/>
          <w:i w:val="0"/>
          <w:sz w:val="24"/>
        </w:rPr>
        <w:t xml:space="preserve">7.3.6. Проверка ПК «Обучение» (пп. 4.1.2.5.1–4.1.2.5.3 ЧТЗ)</w:t>
      </w:r>
      <w:bookmarkEnd w:id="92"/>
      <w:r/>
      <w:r/>
    </w:p>
    <w:p>
      <w:pPr>
        <w:pStyle w:val="1827"/>
        <w:pBdr/>
        <w:spacing w:afterAutospacing="1" w:beforeAutospacing="1" w:line="360" w:lineRule="auto"/>
        <w:ind w:firstLine="709"/>
        <w:contextualSpacing w:val="true"/>
        <w:jc w:val="both"/>
        <w:rPr/>
      </w:pPr>
      <w:r>
        <w:rPr>
          <w:sz w:val="24"/>
        </w:rPr>
        <w:t xml:space="preserve">Цель проверки: Подтвердить возможность влияния на принимаемые решения алгоритмами ПК «Идентификация» и расширения перечня классов нагрузки средствами ПК «Обучение».</w:t>
      </w:r>
      <w:r/>
    </w:p>
    <w:p>
      <w:pPr>
        <w:pStyle w:val="1827"/>
        <w:pBdr/>
        <w:spacing w:afterAutospacing="1" w:beforeAutospacing="1" w:line="360" w:lineRule="auto"/>
        <w:ind w:firstLine="709"/>
        <w:contextualSpacing w:val="true"/>
        <w:jc w:val="both"/>
        <w:rPr/>
      </w:pPr>
      <w:r>
        <w:rPr>
          <w:sz w:val="24"/>
        </w:rPr>
        <w:t xml:space="preserve">Предъявляемые документы и артефакты: результаты методов 7.2.16–7.2.24 (справочник архитектур, создание, загрузка, список, получение и удаление моделей, обучение модели, проверка модели на наборе данных)</w:t>
      </w:r>
      <w:r>
        <w:rPr>
          <w:sz w:val="24"/>
        </w:rPr>
        <w:t xml:space="preserve">, 7.2.27–7.2.34 (подбор гиперпараметров); отчёт о результатах проверки модели (метод 7.2.24, файл отчёта из результата задачи); метаданные модели до и после обучения (методы 7.2.19, 7.2.20); спецификация OpenAPI (состав методов расширения перечня классов).</w:t>
      </w:r>
      <w:r/>
    </w:p>
    <w:p>
      <w:pPr>
        <w:pStyle w:val="1827"/>
        <w:pBdr/>
        <w:spacing w:afterAutospacing="1" w:beforeAutospacing="1" w:line="360" w:lineRule="auto"/>
        <w:ind w:firstLine="709"/>
        <w:contextualSpacing w:val="true"/>
        <w:jc w:val="both"/>
        <w:rPr/>
      </w:pPr>
      <w:r>
        <w:rPr>
          <w:sz w:val="24"/>
        </w:rPr>
        <w:t xml:space="preserve">Порядок проверки и ожидаемый результат: Влияние на принимаемые решения </w:t>
      </w:r>
      <w:r>
        <w:rPr>
          <w:sz w:val="24"/>
        </w:rPr>
        <w:t xml:space="preserve">обеспечивается обучением модели: различные наборы данных и конфигурации обучения (метод 7.2.23) формируют модели с различной достоверностью распознавания, которая измеряется проверкой модели на наборе данных (метод 7.2.24; порог принятия решения threshold,</w:t>
      </w:r>
      <w:r>
        <w:rPr>
          <w:sz w:val="24"/>
        </w:rPr>
        <w:t xml:space="preserve"> правило detected = confidence ≥ threshold). Повторное обучение (дообучение) ранее обученной модели выполняется тем же методом 7.2.23: параметры задачи и ссылка на исходную модель сохраняются в метаданных модели (методы 7.2.19, 7.2.20). Расширение перечня </w:t>
      </w:r>
      <w:r>
        <w:rPr>
          <w:sz w:val="24"/>
        </w:rPr>
        <w:t xml:space="preserve">классов нагрузки выполняется штатным порядком: получение исходной модели (метод 7.2.20), создание модели с увеличенным числом выходов output_size и привязкой выходов к устройствам (метод 7.2.17), обучение созданной модели на наборе данных, размеченном по с</w:t>
      </w:r>
      <w:r>
        <w:rPr>
          <w:sz w:val="24"/>
        </w:rPr>
        <w:t xml:space="preserve">оответствующему составу классов (метод 7.2.23). Набор внешних интерфейсов расширения перечня классов образуют методы программного интерфейса комплекса, приведённые в спецификации OpenAPI. Требование п. 4.1.2.5.3 ЧТЗ (формирование и согласование критериев о</w:t>
      </w:r>
      <w:r>
        <w:rPr>
          <w:sz w:val="24"/>
        </w:rPr>
        <w:t xml:space="preserve">ценки качества классификации) относится к этапу технического проекта и в объём проверок ПК «Обучение» не входит; оценка качества классификации фиксируется фактическими значениями точности распознавания по предъявленному набору данных (отчёт метода 7.2.24).</w:t>
      </w:r>
      <w:r/>
    </w:p>
    <w:p>
      <w:pPr>
        <w:pStyle w:val="1827"/>
        <w:pBdr/>
        <w:spacing w:afterAutospacing="1" w:beforeAutospacing="1" w:line="360" w:lineRule="auto"/>
        <w:ind w:firstLine="709"/>
        <w:contextualSpacing w:val="true"/>
        <w:jc w:val="both"/>
        <w:rPr/>
      </w:pPr>
      <w:r>
        <w:rPr>
          <w:sz w:val="24"/>
        </w:rPr>
        <w:t xml:space="preserve">Критерий приёмки: Соответствует, если подтверждены: влияние на принимаемые решения через обучение модели с оценкой достоверности методом 7.2.24; повторное обучение (дообуче</w:t>
      </w:r>
      <w:r>
        <w:rPr>
          <w:sz w:val="24"/>
        </w:rPr>
        <w:t xml:space="preserve">ние) ранее обученной модели; расширение перечня классов созданием модели с увеличенным числом выходов (метод 7.2.17) и её обучением на соответствующем наборе данных (метод 7.2.23); отражение результатов обучения в метаданных модели (методы 7.2.19, 7.2.20).</w:t>
      </w:r>
      <w:r/>
    </w:p>
    <w:p>
      <w:pPr>
        <w:pStyle w:val="1827"/>
        <w:pBdr/>
        <w:spacing w:afterAutospacing="1" w:beforeAutospacing="1" w:line="360" w:lineRule="auto"/>
        <w:ind w:firstLine="709"/>
        <w:contextualSpacing w:val="true"/>
        <w:jc w:val="both"/>
        <w:rPr/>
      </w:pPr>
      <w:r>
        <w:rPr>
          <w:sz w:val="24"/>
        </w:rPr>
        <w:t xml:space="preserve">Пункт ЧТЗ: 4.1.2.5.1–4.1.2.5.3</w:t>
      </w:r>
      <w:r/>
    </w:p>
    <w:p>
      <w:pPr>
        <w:pStyle w:val="1923"/>
        <w:keepNext w:val="true"/>
        <w:pBdr/>
        <w:spacing w:after="240" w:before="240" w:line="360" w:lineRule="auto"/>
        <w:ind w:firstLine="709" w:left="567"/>
        <w:contextualSpacing w:val="true"/>
        <w:jc w:val="left"/>
        <w:rPr/>
      </w:pPr>
      <w:r>
        <w:rPr>
          <w:b/>
          <w:i w:val="0"/>
          <w:sz w:val="24"/>
        </w:rPr>
        <w:t xml:space="preserve">7.3.7. Проверка ПК «Выгрузка» (п. 4.1.2.6.1 ЧТЗ)</w:t>
      </w:r>
      <w:bookmarkStart w:id="93" w:name="Bookmark_Copy_23"/>
      <w:r/>
      <w:r/>
    </w:p>
    <w:p>
      <w:pPr>
        <w:pStyle w:val="1827"/>
        <w:pBdr/>
        <w:spacing w:afterAutospacing="1" w:beforeAutospacing="1" w:line="360" w:lineRule="auto"/>
        <w:ind w:firstLine="709"/>
        <w:contextualSpacing w:val="true"/>
        <w:jc w:val="both"/>
        <w:rPr/>
      </w:pPr>
      <w:r>
        <w:rPr>
          <w:sz w:val="24"/>
        </w:rPr>
        <w:t xml:space="preserve">Цель проверки: Подтвердить формирование отчётов о результатах идентификации с оценкой степени достоверности.</w:t>
      </w:r>
      <w:r/>
    </w:p>
    <w:p>
      <w:pPr>
        <w:pStyle w:val="1827"/>
        <w:pBdr/>
        <w:spacing w:afterAutospacing="1" w:beforeAutospacing="1" w:line="360" w:lineRule="auto"/>
        <w:ind w:firstLine="709"/>
        <w:contextualSpacing w:val="true"/>
        <w:jc w:val="both"/>
        <w:rPr/>
      </w:pPr>
      <w:r>
        <w:rPr>
          <w:sz w:val="24"/>
        </w:rPr>
        <w:t xml:space="preserve">Предъявляемые документы и артефакты: Артефакты: результаты методов 7.2.24 (проверка модели – отчёт с метриками) и 7.2.25 (инференс – архив с результатами); скачанные архивы отчётов (метод 7.2.5).</w:t>
      </w:r>
      <w:r/>
    </w:p>
    <w:p>
      <w:pPr>
        <w:pStyle w:val="1827"/>
        <w:pBdr/>
        <w:spacing w:afterAutospacing="1" w:beforeAutospacing="1" w:line="360" w:lineRule="auto"/>
        <w:ind w:firstLine="709"/>
        <w:contextualSpacing w:val="true"/>
        <w:jc w:val="both"/>
        <w:rPr/>
      </w:pPr>
      <w:r>
        <w:rPr>
          <w:sz w:val="24"/>
        </w:rPr>
        <w:t xml:space="preserve">Порядок проверки и ожидаемый результат: По завершении задачи проверки модели формируется отчёт с метриками качества классификации; по завершении задачи инференса формируется архив отчёта, содержащий файл с описанием результ</w:t>
      </w:r>
      <w:r>
        <w:rPr>
          <w:sz w:val="24"/>
        </w:rPr>
        <w:t xml:space="preserve">атов (report.md) и файл с построчными результатами классификации (predictions.csv). Результаты инференса дополнительно сохраняются в таблицу результатов предсказаний базы данных. Отчёты предъявляются в составе доказательств (приложение А); формат отчёта (а</w:t>
      </w:r>
      <w:r>
        <w:rPr>
          <w:sz w:val="24"/>
        </w:rPr>
        <w:t xml:space="preserve">рхив с CSV и текстовым описанием) соответствует требованию ЧТЗ в части представления результатов в виде csv и записей в таблицы базы данных; представление результатов в виде json-сообщений реализовано ответами методов API (метод 7.2.37 – результат задачи).</w:t>
      </w:r>
      <w:r/>
    </w:p>
    <w:p>
      <w:pPr>
        <w:pStyle w:val="1827"/>
        <w:pBdr/>
        <w:spacing w:afterAutospacing="1" w:beforeAutospacing="1" w:line="360" w:lineRule="auto"/>
        <w:ind w:firstLine="709"/>
        <w:contextualSpacing w:val="true"/>
        <w:jc w:val="both"/>
        <w:rPr/>
      </w:pPr>
      <w:r>
        <w:rPr>
          <w:sz w:val="24"/>
        </w:rPr>
        <w:t xml:space="preserve">Критерий приёмки: Соответствует, если отчёты сформированы, доступны для скачивания и содержат оценку достоверности (метрики) и построчные результаты классификации.</w:t>
      </w:r>
      <w:r/>
    </w:p>
    <w:p>
      <w:pPr>
        <w:pStyle w:val="1827"/>
        <w:pBdr/>
        <w:spacing w:afterAutospacing="1" w:beforeAutospacing="1" w:line="360" w:lineRule="auto"/>
        <w:ind w:firstLine="709"/>
        <w:contextualSpacing w:val="true"/>
        <w:jc w:val="both"/>
        <w:rPr/>
      </w:pPr>
      <w:r>
        <w:rPr>
          <w:sz w:val="24"/>
        </w:rPr>
        <w:t xml:space="preserve">Пункт ЧТЗ: 4.1.2.6.1</w:t>
      </w:r>
      <w:r/>
    </w:p>
    <w:p>
      <w:pPr>
        <w:pStyle w:val="1923"/>
        <w:keepNext w:val="true"/>
        <w:pBdr/>
        <w:spacing w:after="240" w:before="240" w:line="360" w:lineRule="auto"/>
        <w:ind w:firstLine="709" w:left="567"/>
        <w:contextualSpacing w:val="true"/>
        <w:jc w:val="left"/>
        <w:rPr/>
      </w:pPr>
      <w:r>
        <w:rPr>
          <w:b/>
          <w:i w:val="0"/>
          <w:sz w:val="24"/>
        </w:rPr>
        <w:t xml:space="preserve">7.3.8. Проверка ПК «Администрирование» (пп. 4.1.2.7.1–4.1.2.7.3 ЧТЗ)</w:t>
      </w:r>
      <w:bookmarkEnd w:id="93"/>
      <w:r/>
      <w:r/>
    </w:p>
    <w:p>
      <w:pPr>
        <w:pStyle w:val="1827"/>
        <w:pBdr/>
        <w:spacing w:afterAutospacing="1" w:beforeAutospacing="1" w:line="360" w:lineRule="auto"/>
        <w:ind w:firstLine="709"/>
        <w:contextualSpacing w:val="true"/>
        <w:jc w:val="both"/>
        <w:rPr/>
      </w:pPr>
      <w:r>
        <w:rPr>
          <w:sz w:val="24"/>
        </w:rPr>
        <w:t xml:space="preserve">Цель проверки: Подтвердить управление правами доступа, наличие не менее трёх уровней доступа и использование единого сервиса авторизации.</w:t>
      </w:r>
      <w:r/>
    </w:p>
    <w:p>
      <w:pPr>
        <w:pStyle w:val="1827"/>
        <w:pBdr/>
        <w:spacing w:afterAutospacing="1" w:beforeAutospacing="1" w:line="360" w:lineRule="auto"/>
        <w:ind w:firstLine="709"/>
        <w:contextualSpacing w:val="true"/>
        <w:jc w:val="both"/>
        <w:rPr/>
      </w:pPr>
      <w:r>
        <w:rPr>
          <w:sz w:val="24"/>
        </w:rPr>
        <w:t xml:space="preserve">Предъявляемые документы и</w:t>
      </w:r>
      <w:r>
        <w:rPr>
          <w:sz w:val="24"/>
        </w:rPr>
        <w:t xml:space="preserve"> артефакты: конфигурация сервиса-шлюза (матрица прав, параметры аутентификации); исходный код репозитория middleware (модули аутентификации и администрирования); проверки доступа: запрос без токена, запрос с недостаточными правами, запрос с ролью Менеджер.</w:t>
      </w:r>
      <w:r/>
    </w:p>
    <w:p>
      <w:pPr>
        <w:pStyle w:val="1827"/>
        <w:pBdr/>
        <w:spacing w:afterAutospacing="1" w:beforeAutospacing="1" w:line="360" w:lineRule="auto"/>
        <w:ind w:firstLine="709"/>
        <w:contextualSpacing w:val="true"/>
        <w:jc w:val="both"/>
        <w:rPr/>
      </w:pPr>
      <w:r>
        <w:rPr>
          <w:sz w:val="24"/>
        </w:rPr>
        <w:t xml:space="preserve">Порядок проверки и ожидаемый результат: Ролевая модель содержит три уровня доступа: Администратор (полный доступ, управление учётными записями, ролями и матрицей прав), Менеджер (чтение и изменение данных, моделей и </w:t>
      </w:r>
      <w:r>
        <w:rPr>
          <w:sz w:val="24"/>
        </w:rPr>
        <w:t xml:space="preserve">задач), Абонент (только чтение). Проверяются: запрос без токена доступа – код 401; запрос методом изменения с ролью Абонент – код 403; запрос с ролью Менеджер – успешное выполнение; регистрация новой учётной записи и назначение роли администратором. Автори</w:t>
      </w:r>
      <w:r>
        <w:rPr>
          <w:sz w:val="24"/>
        </w:rPr>
        <w:t xml:space="preserve">зация выполняется сервисом авторизации; при развёртывании в изолированном контуре используется встроенный сервис авторизации комплекса, при интеграции с ПО «ceCloud» предусмотрено подключение внешнего сервиса авторизации (параметры подключения в конфигурац</w:t>
      </w:r>
      <w:r>
        <w:rPr>
          <w:sz w:val="24"/>
        </w:rPr>
        <w:t xml:space="preserve">ии сервиса-шлюза). Соответствие требованию ЧТЗ 4.1.2.7.3 («тот же сервер (сервис) авторизации, что и ПО «ceCloud») подтверждается предъявляемой конфигурацией подключения к внешнему сервису авторизации (параметры auth.oauth.server_url, auth.oauth.jwks_url).</w:t>
      </w:r>
      <w:r/>
    </w:p>
    <w:p>
      <w:pPr>
        <w:pStyle w:val="1827"/>
        <w:pBdr/>
        <w:spacing w:afterAutospacing="1" w:beforeAutospacing="1" w:line="360" w:lineRule="auto"/>
        <w:ind w:firstLine="709"/>
        <w:contextualSpacing w:val="true"/>
        <w:jc w:val="both"/>
        <w:rPr/>
      </w:pPr>
      <w:r>
        <w:rPr>
          <w:sz w:val="24"/>
        </w:rPr>
        <w:t xml:space="preserve">Критерий приёмки: Соответствует: три уровня доступа и фактическое разграничение прав подтверждены (401/403); единый сервис авторизации с ПО «ceCloud» обеспечен конфигурацией подключения внешнего сервиса авторизации.</w:t>
      </w:r>
      <w:r/>
    </w:p>
    <w:p>
      <w:pPr>
        <w:pStyle w:val="1827"/>
        <w:pBdr/>
        <w:spacing w:afterAutospacing="1" w:beforeAutospacing="1" w:line="360" w:lineRule="auto"/>
        <w:ind w:firstLine="709"/>
        <w:contextualSpacing w:val="true"/>
        <w:jc w:val="both"/>
        <w:rPr/>
      </w:pPr>
      <w:r>
        <w:rPr>
          <w:sz w:val="24"/>
        </w:rPr>
        <w:t xml:space="preserve">Пункт ЧТЗ: 4.1.2.7.1–4.1.2.7.3, 4.2.3.1</w:t>
      </w:r>
      <w:r/>
    </w:p>
    <w:p>
      <w:pPr>
        <w:pStyle w:val="1923"/>
        <w:keepNext w:val="true"/>
        <w:pBdr/>
        <w:spacing w:after="240" w:before="240" w:line="360" w:lineRule="auto"/>
        <w:ind w:firstLine="709" w:left="567"/>
        <w:contextualSpacing w:val="true"/>
        <w:jc w:val="left"/>
        <w:rPr/>
      </w:pPr>
      <w:r>
        <w:rPr>
          <w:b/>
          <w:i w:val="0"/>
          <w:sz w:val="24"/>
        </w:rPr>
        <w:t xml:space="preserve">7.3.9. Проверка ПК «Интеграция» (пп. 4.1.2.8.1–4.1.2.8.3, 4.5.2.1–4.5.2.3 ЧТЗ)</w:t>
      </w:r>
      <w:bookmarkStart w:id="94" w:name="Bookmark_Copy_24"/>
      <w:r/>
      <w:r/>
    </w:p>
    <w:p>
      <w:pPr>
        <w:pStyle w:val="1827"/>
        <w:pBdr/>
        <w:spacing w:afterAutospacing="1" w:beforeAutospacing="1" w:line="360" w:lineRule="auto"/>
        <w:ind w:firstLine="709"/>
        <w:contextualSpacing w:val="true"/>
        <w:jc w:val="both"/>
        <w:rPr/>
      </w:pPr>
      <w:r>
        <w:rPr>
          <w:sz w:val="24"/>
        </w:rPr>
        <w:t xml:space="preserve">Цель проверки: Подтвердить предоставление программного интерфейса для обмена данными с внешней системой и наличие перечня поддерживаемых запросов, приведённого в документации комплекса.</w:t>
      </w:r>
      <w:r/>
    </w:p>
    <w:p>
      <w:pPr>
        <w:pStyle w:val="1827"/>
        <w:pBdr/>
        <w:spacing w:afterAutospacing="1" w:beforeAutospacing="1" w:line="360" w:lineRule="auto"/>
        <w:ind w:firstLine="709"/>
        <w:contextualSpacing w:val="true"/>
        <w:jc w:val="both"/>
        <w:rPr/>
      </w:pPr>
      <w:r>
        <w:rPr>
          <w:sz w:val="24"/>
        </w:rPr>
        <w:t xml:space="preserve">Предъ</w:t>
      </w:r>
      <w:r>
        <w:rPr>
          <w:sz w:val="24"/>
        </w:rPr>
        <w:t xml:space="preserve">являемые документы и артефакты: Артефакты: спецификация OpenAPI (файл openapi.json, документация /docs); Описание программы (раздел об интеграции); Руководство программиста (описание программного интерфейса); описание единого формата ответов сервиса-шлюза.</w:t>
      </w:r>
      <w:r/>
    </w:p>
    <w:p>
      <w:pPr>
        <w:pStyle w:val="1827"/>
        <w:pBdr/>
        <w:spacing w:afterAutospacing="1" w:beforeAutospacing="1" w:line="360" w:lineRule="auto"/>
        <w:ind w:firstLine="709"/>
        <w:contextualSpacing w:val="true"/>
        <w:jc w:val="both"/>
        <w:rPr/>
      </w:pPr>
      <w:r>
        <w:rPr>
          <w:sz w:val="24"/>
        </w:rPr>
        <w:t xml:space="preserve">Порядок пр</w:t>
      </w:r>
      <w:r>
        <w:rPr>
          <w:sz w:val="24"/>
        </w:rPr>
        <w:t xml:space="preserve">оверки и ожидаемый результат: Программный интерфейс предоставляется через сервис-шлюз – единую точку входа; перечень поддерживаемых запросов приведён в спецификации OpenAPI (40 операций по 34 путям) и в Руководстве программиста, ответы шлюза приведены к ед</w:t>
      </w:r>
      <w:r>
        <w:rPr>
          <w:sz w:val="24"/>
        </w:rPr>
        <w:t xml:space="preserve">иному формату. Состав и параметры запросов обмена с ПО «ceCloud» определены на этапе технического проектирования (ЧТЗ пп. 4.1.2.8.3, 4.5.2.2); проверка выполняется сопоставлением фактического перечня операций спецификации OpenAPI с перечнем поддерживаемых </w:t>
      </w:r>
      <w:r>
        <w:rPr>
          <w:sz w:val="24"/>
        </w:rPr>
        <w:t xml:space="preserve">запросов, приведённым в документации комплекса. Инициирование обмена и достоверизация результатов выполняются на стороне ПО «ceCloud» (вне границ РП2): серверная часть комплекса предоставляет интерфейс и не выполняет самостоятельного опроса внешних систем.</w:t>
      </w:r>
      <w:r/>
    </w:p>
    <w:p>
      <w:pPr>
        <w:pStyle w:val="1827"/>
        <w:pBdr/>
        <w:spacing w:afterAutospacing="1" w:beforeAutospacing="1" w:line="360" w:lineRule="auto"/>
        <w:ind w:firstLine="709"/>
        <w:contextualSpacing w:val="true"/>
        <w:jc w:val="both"/>
        <w:rPr/>
      </w:pPr>
      <w:r>
        <w:rPr>
          <w:sz w:val="24"/>
        </w:rPr>
        <w:t xml:space="preserve">Критерий приёмки: Соответствует, если перечень операций программного интерфейса документирован, полностью приведён в спецификации OpenAPI и доступен на стенде: каждая операция перечня присутствует в спецификации, а каждая операция спецификации – в перечне.</w:t>
      </w:r>
      <w:r/>
    </w:p>
    <w:p>
      <w:pPr>
        <w:pStyle w:val="1827"/>
        <w:pBdr/>
        <w:spacing w:afterAutospacing="1" w:beforeAutospacing="1" w:line="360" w:lineRule="auto"/>
        <w:ind w:firstLine="709"/>
        <w:contextualSpacing w:val="true"/>
        <w:jc w:val="both"/>
        <w:rPr/>
      </w:pPr>
      <w:r>
        <w:rPr>
          <w:sz w:val="24"/>
        </w:rPr>
        <w:t xml:space="preserve">Пункт ЧТЗ: 4.1.2.8.1–4.1.2.8.3, 4.5.2.1–4.5.2.3</w:t>
      </w:r>
      <w:r/>
    </w:p>
    <w:p>
      <w:pPr>
        <w:pStyle w:val="1923"/>
        <w:keepNext w:val="true"/>
        <w:pBdr/>
        <w:spacing w:after="240" w:before="240" w:line="360" w:lineRule="auto"/>
        <w:ind w:firstLine="709" w:left="567"/>
        <w:contextualSpacing w:val="true"/>
        <w:jc w:val="left"/>
        <w:rPr/>
      </w:pPr>
      <w:r>
        <w:rPr>
          <w:b/>
          <w:i w:val="0"/>
          <w:sz w:val="24"/>
        </w:rPr>
        <w:t xml:space="preserve">7.3.10. Проверка ПК «Управление» (п. 4.1.2.9 ЧТЗ)</w:t>
      </w:r>
      <w:bookmarkEnd w:id="94"/>
      <w:r/>
      <w:r/>
    </w:p>
    <w:p>
      <w:pPr>
        <w:pStyle w:val="1827"/>
        <w:pBdr/>
        <w:spacing w:afterAutospacing="1" w:beforeAutospacing="1" w:line="360" w:lineRule="auto"/>
        <w:ind w:firstLine="709"/>
        <w:contextualSpacing w:val="true"/>
        <w:jc w:val="both"/>
        <w:rPr/>
      </w:pPr>
      <w:r>
        <w:rPr>
          <w:sz w:val="24"/>
        </w:rPr>
        <w:t xml:space="preserve">Цель проверки: Подтвердить конфигурирование и версионирование ИНС и алгоритмов определения нагрузки.</w:t>
      </w:r>
      <w:r/>
    </w:p>
    <w:p>
      <w:pPr>
        <w:pStyle w:val="1827"/>
        <w:pBdr/>
        <w:spacing w:afterAutospacing="1" w:beforeAutospacing="1" w:line="360" w:lineRule="auto"/>
        <w:ind w:firstLine="709"/>
        <w:contextualSpacing w:val="true"/>
        <w:jc w:val="both"/>
        <w:rPr/>
      </w:pPr>
      <w:r>
        <w:rPr>
          <w:sz w:val="24"/>
        </w:rPr>
        <w:t xml:space="preserve">Предъявляемые документы и артефакты: результаты методов 7.2.16–7.2.23, 7.2.27–7.2.34; Описание программы (разделы о моделях и конфигурациях); спецификация OpenAPI (схемы конфигураций моделей и правил подбора гиперпараметров).</w:t>
      </w:r>
      <w:r/>
    </w:p>
    <w:p>
      <w:pPr>
        <w:pStyle w:val="1827"/>
        <w:pBdr/>
        <w:spacing w:afterAutospacing="1" w:beforeAutospacing="1" w:line="360" w:lineRule="auto"/>
        <w:ind w:firstLine="709"/>
        <w:contextualSpacing w:val="true"/>
        <w:jc w:val="both"/>
        <w:rPr/>
      </w:pPr>
      <w:r>
        <w:rPr>
          <w:sz w:val="24"/>
        </w:rPr>
        <w:t xml:space="preserve">Порядок проверки и ожидаемый результат: Конфигурирование: модель создаётся с заданной конфигурацией (состав и параметры слоёв, тип фазы, число выходов, привязка выходов к устройствам – метод</w:t>
      </w:r>
      <w:r>
        <w:rPr>
          <w:sz w:val="24"/>
        </w:rPr>
        <w:t xml:space="preserve"> 7.2.17) либо загружается готовой вместе с метаданными (метод 7.2.18); параметры обучения задаются при вызове метода обучения (метод 7.2.23); конфигурация модели может изменяться автоматически в рамках подбора гиперпараметров (методы 7.2.27–7.2.32). Версио</w:t>
      </w:r>
      <w:r>
        <w:rPr>
          <w:sz w:val="24"/>
        </w:rPr>
        <w:t xml:space="preserve">нирование: значение version формируется автоматически при создании и обучении модели в виде {архитектура}.{hex8}, возвращается в метаданных модели (методы 7.2.17–7.2.20) и доступно для фильтрации по параметру version (метод 7.2.19). Версия отражает состав </w:t>
      </w:r>
      <w:r>
        <w:rPr>
          <w:sz w:val="24"/>
        </w:rPr>
        <w:t xml:space="preserve">и параметры модели, но не версию программного обеспечения комплекса (версия ПО фиксируется методом 7.2.2); требование ЧТЗ в части версионирования алгоритмов определения нагрузки оценивается по экспертизе Описания программы (разделы о моделях и их версиях).</w:t>
      </w:r>
      <w:r/>
    </w:p>
    <w:p>
      <w:pPr>
        <w:pStyle w:val="1827"/>
        <w:pBdr/>
        <w:spacing w:afterAutospacing="1" w:beforeAutospacing="1" w:line="360" w:lineRule="auto"/>
        <w:ind w:firstLine="709"/>
        <w:contextualSpacing w:val="true"/>
        <w:jc w:val="both"/>
        <w:rPr/>
      </w:pPr>
      <w:r>
        <w:rPr>
          <w:sz w:val="24"/>
        </w:rPr>
        <w:t xml:space="preserve">Критерий приёмки: Соответствует в части конфигурирования и версионирования моделей.</w:t>
      </w:r>
      <w:r/>
    </w:p>
    <w:p>
      <w:pPr>
        <w:pStyle w:val="1827"/>
        <w:pBdr/>
        <w:spacing w:afterAutospacing="1" w:beforeAutospacing="1" w:line="360" w:lineRule="auto"/>
        <w:ind w:firstLine="709"/>
        <w:contextualSpacing w:val="true"/>
        <w:jc w:val="both"/>
        <w:rPr/>
      </w:pPr>
      <w:r>
        <w:rPr>
          <w:sz w:val="24"/>
        </w:rPr>
        <w:t xml:space="preserve">Пункт ЧТЗ: 4.1.2.9</w:t>
      </w:r>
      <w:r/>
    </w:p>
    <w:p>
      <w:pPr>
        <w:pStyle w:val="1923"/>
        <w:keepNext w:val="true"/>
        <w:pBdr/>
        <w:spacing w:after="240" w:before="240" w:line="360" w:lineRule="auto"/>
        <w:ind w:firstLine="709" w:left="567"/>
        <w:contextualSpacing w:val="true"/>
        <w:jc w:val="left"/>
        <w:rPr/>
      </w:pPr>
      <w:r>
        <w:rPr>
          <w:b/>
          <w:i w:val="0"/>
          <w:sz w:val="24"/>
        </w:rPr>
        <w:t xml:space="preserve">7.3.11. Проверка сценариев использования (пп. 4.1.3.1, 4.1.3.3 ЧТЗ)</w:t>
      </w:r>
      <w:bookmarkStart w:id="95" w:name="Bookmark_Copy_25"/>
      <w:r/>
      <w:r/>
    </w:p>
    <w:p>
      <w:pPr>
        <w:pStyle w:val="1827"/>
        <w:pBdr/>
        <w:spacing w:afterAutospacing="1" w:beforeAutospacing="1" w:line="360" w:lineRule="auto"/>
        <w:ind w:firstLine="709"/>
        <w:contextualSpacing w:val="true"/>
        <w:jc w:val="both"/>
        <w:rPr/>
      </w:pPr>
      <w:r>
        <w:rPr>
          <w:sz w:val="24"/>
        </w:rPr>
        <w:t xml:space="preserve">Цель проверки: Подтвердить реализацию сценариев режимов «Обучение» и «Эксплуатация», предусмотренных ЧТЗ.</w:t>
      </w:r>
      <w:r/>
    </w:p>
    <w:p>
      <w:pPr>
        <w:pStyle w:val="1827"/>
        <w:pBdr/>
        <w:spacing w:afterAutospacing="1" w:beforeAutospacing="1" w:line="360" w:lineRule="auto"/>
        <w:ind w:firstLine="709"/>
        <w:contextualSpacing w:val="true"/>
        <w:jc w:val="both"/>
        <w:rPr/>
      </w:pPr>
      <w:r>
        <w:rPr>
          <w:sz w:val="24"/>
        </w:rPr>
        <w:t xml:space="preserve">Предъявляемые документы и артефакты: результаты методов 7.2.3–7.2.12 (загрузка данных, формирование наборов данных), 7.2.17–7.2.24 (создание, обучение и проверка модели), 7.2.25–</w:t>
      </w:r>
      <w:r>
        <w:rPr>
          <w:sz w:val="24"/>
        </w:rPr>
        <w:t xml:space="preserve">7.2.26 (инференс, синхронный предикт), 7.2.35–7.2.40 (управление задачами); сквозной прогон режимов «Обучение» и «Эксплуатация», выполняемый последовательно методами программного интерфейса на предъявленных данных; Описание программы (разделы о сценариях).</w:t>
      </w:r>
      <w:r/>
    </w:p>
    <w:p>
      <w:pPr>
        <w:pStyle w:val="1827"/>
        <w:pBdr/>
        <w:spacing w:afterAutospacing="1" w:beforeAutospacing="1" w:line="360" w:lineRule="auto"/>
        <w:ind w:firstLine="709"/>
        <w:contextualSpacing w:val="true"/>
        <w:jc w:val="both"/>
        <w:rPr/>
      </w:pPr>
      <w:r>
        <w:rPr>
          <w:sz w:val="24"/>
        </w:rPr>
        <w:t xml:space="preserve">Порядок проверки и ожидаемый результат: Режим «Обучение»: приём данных измерений и разметки через программный интерфейс (метод 7.2.3), формирование набора данных (мето</w:t>
      </w:r>
      <w:r>
        <w:rPr>
          <w:sz w:val="24"/>
        </w:rPr>
        <w:t xml:space="preserve">ды 7.2.7–7.2.12), создание и обучение модели (методы 7.2.17, 7.2.23), проверка модели и получение метрик (метод 7.2.24). Режим «Эксплуатация»: идентификация типа нагрузки по ранее обученной модели – инференс на наборе данных (метод 7.2.25) и синхронный пре</w:t>
      </w:r>
      <w:r>
        <w:rPr>
          <w:sz w:val="24"/>
        </w:rPr>
        <w:t xml:space="preserve">дикт по одному измерению (метод 7.2.26), экспорт модели в формат ONNX (метод 7.2.22), предоставление результатов через программный интерфейс (метод 7.2.37). Формирование итоговых отчётов для пользователя в табличной и графической форме и достоверизация рез</w:t>
      </w:r>
      <w:r>
        <w:rPr>
          <w:sz w:val="24"/>
        </w:rPr>
        <w:t xml:space="preserve">ультата выполняются в ПО «ceCloud» Индустриального партнёра (вне границ РП2). Сквозной прогон «загрузка данных – набор данных – обучение – проверка – инференс – экспорт» выполняется последовательно методами программного интерфейса на предъявленных данных. </w:t>
      </w:r>
      <w:r>
        <w:rPr>
          <w:sz w:val="24"/>
        </w:rPr>
        <w:t xml:space="preserve">Результаты прогона предъявляются отчётом задачи проверки модели (метрики качества классификации), выгруженной моделью и её представлением в формате ONNX, а также отчётом о выполнении модульных тестов; состав документов и артефактов приведён в приложении А.</w:t>
      </w:r>
      <w:r/>
    </w:p>
    <w:p>
      <w:pPr>
        <w:pStyle w:val="1827"/>
        <w:pBdr/>
        <w:spacing w:afterAutospacing="1" w:beforeAutospacing="1" w:line="360" w:lineRule="auto"/>
        <w:ind w:firstLine="709"/>
        <w:contextualSpacing w:val="true"/>
        <w:jc w:val="both"/>
        <w:rPr/>
      </w:pPr>
      <w:r>
        <w:rPr>
          <w:sz w:val="24"/>
        </w:rPr>
        <w:t xml:space="preserve">Критерий приёмки: Соответствует, если все перечисленные шаги сценариев выполнены методами программного интерфейса и результаты зафиксированы в протоколе.</w:t>
      </w:r>
      <w:r/>
    </w:p>
    <w:p>
      <w:pPr>
        <w:pStyle w:val="1827"/>
        <w:pBdr/>
        <w:spacing w:afterAutospacing="1" w:beforeAutospacing="1" w:line="360" w:lineRule="auto"/>
        <w:ind w:firstLine="709"/>
        <w:contextualSpacing w:val="true"/>
        <w:jc w:val="both"/>
        <w:rPr/>
      </w:pPr>
      <w:r>
        <w:rPr>
          <w:sz w:val="24"/>
        </w:rPr>
        <w:t xml:space="preserve">Пункт ЧТЗ: 4.1.3.1, 4.1.3.3</w:t>
      </w:r>
      <w:r/>
    </w:p>
    <w:p>
      <w:pPr>
        <w:pStyle w:val="1923"/>
        <w:keepNext w:val="true"/>
        <w:pBdr/>
        <w:spacing w:after="240" w:before="240" w:line="360" w:lineRule="auto"/>
        <w:ind w:firstLine="709" w:left="567"/>
        <w:contextualSpacing w:val="true"/>
        <w:jc w:val="left"/>
        <w:rPr/>
      </w:pPr>
      <w:r>
        <w:rPr>
          <w:b/>
          <w:i w:val="0"/>
          <w:sz w:val="24"/>
        </w:rPr>
        <w:t xml:space="preserve">7.3.12. Проверка организации входных и выходных данных (пп. 4.1.4.1–4.1.4.3 ЧТЗ)</w:t>
      </w:r>
      <w:bookmarkEnd w:id="95"/>
      <w:r/>
      <w:r/>
    </w:p>
    <w:p>
      <w:pPr>
        <w:pStyle w:val="1827"/>
        <w:pBdr/>
        <w:spacing w:afterAutospacing="1" w:beforeAutospacing="1" w:line="360" w:lineRule="auto"/>
        <w:ind w:firstLine="709"/>
        <w:contextualSpacing w:val="true"/>
        <w:jc w:val="both"/>
        <w:rPr/>
      </w:pPr>
      <w:r>
        <w:rPr>
          <w:sz w:val="24"/>
        </w:rPr>
        <w:t xml:space="preserve">Цель проверки: Подтвердить состав и форматы входных и выходных данных компонентов и приём данных в стандартизированных форматах.</w:t>
      </w:r>
      <w:r/>
    </w:p>
    <w:p>
      <w:pPr>
        <w:pStyle w:val="1827"/>
        <w:pBdr/>
        <w:spacing w:afterAutospacing="1" w:beforeAutospacing="1" w:line="360" w:lineRule="auto"/>
        <w:ind w:firstLine="709"/>
        <w:contextualSpacing w:val="true"/>
        <w:jc w:val="both"/>
        <w:rPr/>
      </w:pPr>
      <w:r>
        <w:rPr>
          <w:sz w:val="24"/>
        </w:rPr>
        <w:t xml:space="preserve">Предъявляемые документы и артефакты: результаты методов 7.2.3, 7.2.7, 7.2.12, 7.2.26, 7.2.33; валидаторы и парсеры CSV (обязательные поля файлов RAW и LOADS); спецификация OpenAPI (схемы запросов и ответов).</w:t>
      </w:r>
      <w:r/>
    </w:p>
    <w:p>
      <w:pPr>
        <w:pStyle w:val="1827"/>
        <w:pBdr/>
        <w:spacing w:afterAutospacing="1" w:beforeAutospacing="1" w:line="360" w:lineRule="auto"/>
        <w:ind w:firstLine="709"/>
        <w:contextualSpacing w:val="true"/>
        <w:jc w:val="both"/>
        <w:rPr/>
      </w:pPr>
      <w:r>
        <w:rPr>
          <w:sz w:val="24"/>
        </w:rPr>
        <w:t xml:space="preserve">Порядок проверки и ожидаемый результат: Состав и форматы входных и выходных данных соответствуют требованиям пп. 4.1.4.1–4.1.4.3 ЧТЗ. Входные данные: файлы CSV с разделителем «;</w:t>
      </w:r>
      <w:r>
        <w:rPr>
          <w:sz w:val="24"/>
        </w:rPr>
        <w:t xml:space="preserve">» в кодировке UTF-8 (типы RAW и LOADS) – метод 7.2.3; структурированные данные в формате JSON – методы 7.2.7, 7.2.12, 7.2.17, 7.2.23–7.2.26, 7.2.32; сигналы в кодировке Base64 (метод 7.2.26); параметры запроса для фильтрации и постраничной выдачи. Выходные</w:t>
      </w:r>
      <w:r>
        <w:rPr>
          <w:sz w:val="24"/>
        </w:rPr>
        <w:t xml:space="preserve"> данные: JSON (все методы, кроме скачивания и выгрузки сетки), бинарный поток (скачивание файлов и файлов моделей), CSV (выгрузка сетки конфигураций подбора гиперпараметров – метод 7.2.33), ZIP-архивы отчётов (методы 7.2.24, 7.2.25). Стандартизированные фо</w:t>
      </w:r>
      <w:r>
        <w:rPr>
          <w:sz w:val="24"/>
        </w:rPr>
        <w:t xml:space="preserve">рматы обмена: JSON и CSV; форматы parquet (protobuf) и иные форматы, перечисленные в ЧТЗ 4.1.4.3 как «например», в комплексе не применяются; использование единого формата описания API (OpenAPI) и единого формата обмена по REST API соответствует требованию.</w:t>
      </w:r>
      <w:r/>
    </w:p>
    <w:p>
      <w:pPr>
        <w:pStyle w:val="1827"/>
        <w:pBdr/>
        <w:spacing w:afterAutospacing="1" w:beforeAutospacing="1" w:line="360" w:lineRule="auto"/>
        <w:ind w:firstLine="709"/>
        <w:contextualSpacing w:val="true"/>
        <w:jc w:val="both"/>
        <w:rPr/>
      </w:pPr>
      <w:r>
        <w:rPr>
          <w:sz w:val="24"/>
        </w:rPr>
        <w:t xml:space="preserve">Критерий приёмки: Соответствует, если состав и форматы входных и выходных данных соответствуют требованиям пп. 4.1.4.1–4.1.4.3 ЧТЗ и подтверждены результатами проверок 7.2.3, 7.2.7, 7.2.12, 7.2.26, 7.2.33.</w:t>
      </w:r>
      <w:r/>
    </w:p>
    <w:p>
      <w:pPr>
        <w:pStyle w:val="1827"/>
        <w:pBdr/>
        <w:spacing w:afterAutospacing="1" w:beforeAutospacing="1" w:line="360" w:lineRule="auto"/>
        <w:ind w:firstLine="709"/>
        <w:contextualSpacing w:val="true"/>
        <w:jc w:val="both"/>
        <w:rPr/>
      </w:pPr>
      <w:r>
        <w:rPr>
          <w:sz w:val="24"/>
        </w:rPr>
        <w:t xml:space="preserve">Пункт ЧТЗ: 4.1.4.1–4.1.4.3</w:t>
      </w:r>
      <w:r/>
    </w:p>
    <w:p>
      <w:pPr>
        <w:pStyle w:val="1923"/>
        <w:keepNext w:val="true"/>
        <w:pBdr/>
        <w:spacing w:after="240" w:before="240" w:line="360" w:lineRule="auto"/>
        <w:ind w:firstLine="709" w:left="567"/>
        <w:contextualSpacing w:val="true"/>
        <w:jc w:val="left"/>
        <w:rPr/>
      </w:pPr>
      <w:r>
        <w:rPr>
          <w:b/>
          <w:i w:val="0"/>
          <w:sz w:val="24"/>
        </w:rPr>
        <w:t xml:space="preserve">7.3.13. Проверка временных характеристик (пп. 4.1.5.1–4.1.5.2 ЧТЗ)</w:t>
      </w:r>
      <w:bookmarkStart w:id="96" w:name="Bookmark_Copy_26"/>
      <w:r/>
      <w:r/>
    </w:p>
    <w:p>
      <w:pPr>
        <w:pStyle w:val="1827"/>
        <w:pBdr/>
        <w:spacing w:afterAutospacing="1" w:beforeAutospacing="1" w:line="360" w:lineRule="auto"/>
        <w:ind w:firstLine="709"/>
        <w:contextualSpacing w:val="true"/>
        <w:jc w:val="both"/>
        <w:rPr/>
      </w:pPr>
      <w:r>
        <w:rPr>
          <w:sz w:val="24"/>
        </w:rPr>
        <w:t xml:space="preserve">Цель проверки: Зафиксировать время обработки порции данных заданного размера на фиксированных вычислительных ресурсах.</w:t>
      </w:r>
      <w:r/>
    </w:p>
    <w:p>
      <w:pPr>
        <w:pStyle w:val="1827"/>
        <w:pBdr/>
        <w:spacing w:afterAutospacing="1" w:beforeAutospacing="1" w:line="360" w:lineRule="auto"/>
        <w:ind w:firstLine="709"/>
        <w:contextualSpacing w:val="true"/>
        <w:jc w:val="both"/>
        <w:rPr/>
      </w:pPr>
      <w:r>
        <w:rPr>
          <w:sz w:val="24"/>
        </w:rPr>
        <w:t xml:space="preserve">Предъявляемые документы и артефакты: Замеры: время выполнения типовых операций (заполн</w:t>
      </w:r>
      <w:r>
        <w:rPr>
          <w:sz w:val="24"/>
        </w:rPr>
        <w:t xml:space="preserve">ение набора данных, обучение, проверка модели, инференс, синхронный предикт) по данным о времени начала и окончания записей запуска задач (метод 7.2.37); состав и размер порции данных (число файлов, число фрагментов данных); характеристики стенда (п. 5.2).</w:t>
      </w:r>
      <w:r/>
    </w:p>
    <w:p>
      <w:pPr>
        <w:pStyle w:val="1827"/>
        <w:pBdr/>
        <w:spacing w:afterAutospacing="1" w:beforeAutospacing="1" w:line="360" w:lineRule="auto"/>
        <w:ind w:firstLine="709"/>
        <w:contextualSpacing w:val="true"/>
        <w:jc w:val="both"/>
        <w:rPr/>
      </w:pPr>
      <w:r>
        <w:rPr>
          <w:sz w:val="24"/>
        </w:rPr>
        <w:t xml:space="preserve">Порядок проверки и ожидаемый результат: По каждой операции фиксируются: размер порции данных, время выполнения, характеристики вычи</w:t>
      </w:r>
      <w:r>
        <w:rPr>
          <w:sz w:val="24"/>
        </w:rPr>
        <w:t xml:space="preserve">слительных ресурсов. Результаты заносятся в протокол предварительных испытаний. Нормативные (априорные) значения времени обработки не устанавливаются: времена задержки устанавливаются по результатам измерений (ЧТЗ п. 4.1.5.1), фактические значения времени </w:t>
      </w:r>
      <w:r>
        <w:rPr>
          <w:sz w:val="24"/>
        </w:rPr>
        <w:t xml:space="preserve">обработки приводятся в протоколе предварительных испытаний. Требование ЧТЗ 4.1.5.2 (встраиваемая часть) в объём предварительных испытаний не входит: встраиваемая часть и длительность цикла её обработки относятся к работам вне границ РП2 (ЧТЗ п. 4.1.2.4.6).</w:t>
      </w:r>
      <w:r/>
    </w:p>
    <w:p>
      <w:pPr>
        <w:pStyle w:val="1827"/>
        <w:pBdr/>
        <w:spacing w:afterAutospacing="1" w:beforeAutospacing="1" w:line="360" w:lineRule="auto"/>
        <w:ind w:firstLine="709"/>
        <w:contextualSpacing w:val="true"/>
        <w:jc w:val="both"/>
        <w:rPr/>
      </w:pPr>
      <w:r>
        <w:rPr>
          <w:sz w:val="24"/>
        </w:rPr>
        <w:t xml:space="preserve">Критерий приёмки: Соответствует, если времена выполнения операций зафиксированы и соотнесены с характеристиками вычислительных ресурсов стенда.</w:t>
      </w:r>
      <w:r/>
    </w:p>
    <w:p>
      <w:pPr>
        <w:pStyle w:val="1827"/>
        <w:pBdr/>
        <w:spacing w:afterAutospacing="1" w:beforeAutospacing="1" w:line="360" w:lineRule="auto"/>
        <w:ind w:firstLine="709"/>
        <w:contextualSpacing w:val="true"/>
        <w:jc w:val="both"/>
        <w:rPr/>
      </w:pPr>
      <w:r>
        <w:rPr>
          <w:sz w:val="24"/>
        </w:rPr>
        <w:t xml:space="preserve">Пункт ЧТЗ: 4.1.5.1–4.1.5.2</w:t>
      </w:r>
      <w:r/>
    </w:p>
    <w:p>
      <w:pPr>
        <w:pStyle w:val="1923"/>
        <w:keepNext w:val="true"/>
        <w:pBdr/>
        <w:spacing w:after="240" w:before="240" w:line="360" w:lineRule="auto"/>
        <w:ind w:firstLine="709" w:left="567"/>
        <w:contextualSpacing w:val="true"/>
        <w:jc w:val="left"/>
        <w:rPr/>
      </w:pPr>
      <w:r>
        <w:rPr>
          <w:b/>
          <w:i w:val="0"/>
          <w:sz w:val="24"/>
        </w:rPr>
        <w:t xml:space="preserve">7.3.14. Проверка требований надёжности (пп. 4.2.1.1, 4.2.2.1–4.2.2.2, 4.2.3.1 ЧТЗ)</w:t>
      </w:r>
      <w:bookmarkEnd w:id="96"/>
      <w:r/>
      <w:r/>
    </w:p>
    <w:p>
      <w:pPr>
        <w:pStyle w:val="1827"/>
        <w:pBdr/>
        <w:spacing w:afterAutospacing="1" w:beforeAutospacing="1" w:line="360" w:lineRule="auto"/>
        <w:ind w:firstLine="709"/>
        <w:contextualSpacing w:val="true"/>
        <w:jc w:val="both"/>
        <w:rPr/>
      </w:pPr>
      <w:r>
        <w:rPr>
          <w:sz w:val="24"/>
        </w:rPr>
        <w:t xml:space="preserve">Цель проверки: Подтвердить восстановление работоспособности после нефатального отказа, регламент восстановления после фатального отказа и работу без административных привилегий.</w:t>
      </w:r>
      <w:r/>
    </w:p>
    <w:p>
      <w:pPr>
        <w:pStyle w:val="1827"/>
        <w:pBdr/>
        <w:spacing w:afterAutospacing="1" w:beforeAutospacing="1" w:line="360" w:lineRule="auto"/>
        <w:ind w:firstLine="709"/>
        <w:contextualSpacing w:val="true"/>
        <w:jc w:val="both"/>
        <w:rPr/>
      </w:pPr>
      <w:r>
        <w:rPr>
          <w:sz w:val="24"/>
        </w:rPr>
        <w:t xml:space="preserve">Предъявляемые документы и артефакты: П</w:t>
      </w:r>
      <w:r>
        <w:rPr>
          <w:sz w:val="24"/>
        </w:rPr>
        <w:t xml:space="preserve">роверки и документы: перезапуск контейнеров комплекса штатными командами; повторный запуск прерванной операции; Описание программы (раздел о надёжности), Руководство системного программиста, Формуляр (раздел о надёжности); конфигурация ролей сервиса-шлюза.</w:t>
      </w:r>
      <w:r/>
    </w:p>
    <w:p>
      <w:pPr>
        <w:pStyle w:val="1827"/>
        <w:pBdr/>
        <w:spacing w:afterAutospacing="1" w:beforeAutospacing="1" w:line="360" w:lineRule="auto"/>
        <w:ind w:firstLine="709"/>
        <w:contextualSpacing w:val="true"/>
        <w:jc w:val="both"/>
        <w:rPr/>
      </w:pPr>
      <w:r>
        <w:rPr>
          <w:sz w:val="24"/>
        </w:rPr>
        <w:t xml:space="preserve">Порядок проверки и ожидаемый результат: Восстановл</w:t>
      </w:r>
      <w:r>
        <w:rPr>
          <w:sz w:val="24"/>
        </w:rPr>
        <w:t xml:space="preserve">ение после нефатального отказа: остановка и запуск контейнеров штатными командами (./scripts/energomera.sh stop, ./scripts/energomera.sh start) восстанавливает доступность сервиса; время восстановления фиксируется по интервалу от запуска команды до успешно</w:t>
      </w:r>
      <w:r>
        <w:rPr>
          <w:sz w:val="24"/>
        </w:rPr>
        <w:t xml:space="preserve">го выполнения метода 7.2.1 и сопоставляется с требованием ЧТЗ 4.2.2.1 (время, необходимое на перезагрузку ОС и запуск комплекса). Автоматический перезапуск контейнеров после перезагрузки ОС в поставке не настроен – комплекс поднимается штатной командой зап</w:t>
      </w:r>
      <w:r>
        <w:rPr>
          <w:sz w:val="24"/>
        </w:rPr>
        <w:t xml:space="preserve">уска; незавершённые задачи автоматически не возобновляются, их повторный запуск выполняется повторным вызовом профильного метода (нового метода перезапуска задачи в API нет), приостановленные задачи возобновляются методом 7.2.39. Восстановление после фатал</w:t>
      </w:r>
      <w:r>
        <w:rPr>
          <w:sz w:val="24"/>
        </w:rPr>
        <w:t xml:space="preserve">ьного отказа (отказ технических средств, крах ОС) выполняется по регламенту, приведённому в Руководстве системного программиста; время восстановления оценивается экспертизой регламента и фиксируется в протоколе. Организационные мероприятия (бесперебойное п</w:t>
      </w:r>
      <w:r>
        <w:rPr>
          <w:sz w:val="24"/>
        </w:rPr>
        <w:t xml:space="preserve">итание, квалификация персонала) проверяются экспертизой эксплуатационной документации. Требование ЧТЗ 4.2.3.1 (работа пользователя без административных привилегий) подтверждается ролевой моделью сервиса-шлюза (метод 7.3.8) и эксплуатационной документацией.</w:t>
      </w:r>
      <w:r/>
    </w:p>
    <w:p>
      <w:pPr>
        <w:pStyle w:val="1827"/>
        <w:pBdr/>
        <w:spacing w:afterAutospacing="1" w:beforeAutospacing="1" w:line="360" w:lineRule="auto"/>
        <w:ind w:firstLine="709"/>
        <w:contextualSpacing w:val="true"/>
        <w:jc w:val="both"/>
        <w:rPr/>
      </w:pPr>
      <w:r>
        <w:rPr>
          <w:sz w:val="24"/>
        </w:rPr>
        <w:t xml:space="preserve">Критерий приёмк</w:t>
      </w:r>
      <w:r>
        <w:rPr>
          <w:sz w:val="24"/>
        </w:rPr>
        <w:t xml:space="preserve">и: Соответствует, если восстановление доступности после нефатального отказа подтверждено прогоном, регламент восстановления после фатального отказа приведён в эксплуатационной документации, а работа пользователя выполняется без административных привилегий.</w:t>
      </w:r>
      <w:r/>
    </w:p>
    <w:p>
      <w:pPr>
        <w:pStyle w:val="1827"/>
        <w:pBdr/>
        <w:spacing w:afterAutospacing="1" w:beforeAutospacing="1" w:line="360" w:lineRule="auto"/>
        <w:ind w:firstLine="709"/>
        <w:contextualSpacing w:val="true"/>
        <w:jc w:val="both"/>
        <w:rPr/>
      </w:pPr>
      <w:r>
        <w:rPr>
          <w:sz w:val="24"/>
        </w:rPr>
        <w:t xml:space="preserve">Пункт ЧТЗ: 4.2.1.1, 4.2.2.1–4.2.2.2, 4.2.3.1</w:t>
      </w:r>
      <w:r/>
    </w:p>
    <w:p>
      <w:pPr>
        <w:pStyle w:val="1923"/>
        <w:keepNext w:val="true"/>
        <w:pBdr/>
        <w:spacing w:after="240" w:before="240" w:line="360" w:lineRule="auto"/>
        <w:ind w:firstLine="709" w:left="567"/>
        <w:contextualSpacing w:val="true"/>
        <w:jc w:val="left"/>
        <w:rPr/>
      </w:pPr>
      <w:r>
        <w:rPr>
          <w:b/>
          <w:i w:val="0"/>
          <w:sz w:val="24"/>
        </w:rPr>
        <w:t xml:space="preserve">7.3.15. Проверка требований к техническим средствам и совместимости (пп. 4.4.1–4.4.2, 4.5.1.1, 4.5.3.1–4.5.3.3 ЧТЗ)</w:t>
      </w:r>
      <w:bookmarkStart w:id="97" w:name="Bookmark_Copy_27"/>
      <w:r/>
      <w:r/>
    </w:p>
    <w:p>
      <w:pPr>
        <w:pStyle w:val="1827"/>
        <w:pBdr/>
        <w:spacing w:afterAutospacing="1" w:beforeAutospacing="1" w:line="360" w:lineRule="auto"/>
        <w:ind w:firstLine="709"/>
        <w:contextualSpacing w:val="true"/>
        <w:jc w:val="both"/>
        <w:rPr/>
      </w:pPr>
      <w:r>
        <w:rPr>
          <w:sz w:val="24"/>
        </w:rPr>
        <w:t xml:space="preserve">Цель проверки: Подтвердить соответствие требований к техническим средствам и операционной системе эксплуатационной документации, применение контейнеризации и документирование REST API по спецификации OpenAPI.</w:t>
      </w:r>
      <w:r/>
    </w:p>
    <w:p>
      <w:pPr>
        <w:pStyle w:val="1827"/>
        <w:pBdr/>
        <w:spacing w:afterAutospacing="1" w:beforeAutospacing="1" w:line="360" w:lineRule="auto"/>
        <w:ind w:firstLine="709"/>
        <w:contextualSpacing w:val="true"/>
        <w:jc w:val="both"/>
        <w:rPr/>
      </w:pPr>
      <w:r>
        <w:rPr>
          <w:sz w:val="24"/>
        </w:rPr>
        <w:t xml:space="preserve">Предъявляемые документы и артефакты: Документы и проверки: Руководство системного программис</w:t>
      </w:r>
      <w:r>
        <w:rPr>
          <w:sz w:val="24"/>
        </w:rPr>
        <w:t xml:space="preserve">та (требования к техническим средствам и ОС); Руководство программиста (перечень языков, технологий и библиотек); файлы развёртывания (docker-compose.yml, Dockerfile); спецификация OpenAPI (метод 7.2.1 файла /openapi.json); результаты методов 7.2.1–7.2.40.</w:t>
      </w:r>
      <w:r/>
    </w:p>
    <w:p>
      <w:pPr>
        <w:pStyle w:val="1827"/>
        <w:pBdr/>
        <w:spacing w:afterAutospacing="1" w:beforeAutospacing="1" w:line="360" w:lineRule="auto"/>
        <w:ind w:firstLine="709"/>
        <w:contextualSpacing w:val="true"/>
        <w:jc w:val="both"/>
        <w:rPr/>
      </w:pPr>
      <w:r>
        <w:rPr>
          <w:sz w:val="24"/>
        </w:rPr>
        <w:t xml:space="preserve">Порядок проверки и ожидаемый результат: Требования к техническим средствам серверной части приведены в Руководстве системного программиста и соответствуют ЧТЗ (пп. 4.4.1–4.4.2: развёртывание компонентов режима «Обучение» не ограничено, требов</w:t>
      </w:r>
      <w:r>
        <w:rPr>
          <w:sz w:val="24"/>
        </w:rPr>
        <w:t xml:space="preserve">ания уточнены на этапе технического проектирования и рабочего проекта). Операционная система серверной части – Linux семейства Debian версии не ниже Debian 10 или Astra Linux LTS; сведения о фактически используемой на стенде ОС фиксируются в протоколе. Раз</w:t>
      </w:r>
      <w:r>
        <w:rPr>
          <w:sz w:val="24"/>
        </w:rPr>
        <w:t xml:space="preserve">вёртывание выполняется с использованием контейнеризации (Docker, Docker Compose) – ЧТЗ п. 4.5.3.2. Перечень используемых языков, сред разработки и библиотек приведён в Руководстве программиста (ЧТЗ п. 4.5.3.1). REST API документировано в соответствии со сп</w:t>
      </w:r>
      <w:r>
        <w:rPr>
          <w:sz w:val="24"/>
        </w:rPr>
        <w:t xml:space="preserve">ецификацией OpenAPI 3.0 и выше: файл /openapi.json доступен, число операций и схем соответствует перечню, приведённому в п. 7.1 настоящей программы и методики; каждая операция перечня присутствует в спецификации, а каждая операция спецификации – в перечне.</w:t>
      </w:r>
      <w:r/>
    </w:p>
    <w:p>
      <w:pPr>
        <w:pStyle w:val="1827"/>
        <w:pBdr/>
        <w:spacing w:afterAutospacing="1" w:beforeAutospacing="1" w:line="360" w:lineRule="auto"/>
        <w:ind w:firstLine="709"/>
        <w:contextualSpacing w:val="true"/>
        <w:jc w:val="both"/>
        <w:rPr/>
      </w:pPr>
      <w:r>
        <w:rPr>
          <w:sz w:val="24"/>
        </w:rPr>
        <w:t xml:space="preserve">Критерий приёмки: Соответствует, если </w:t>
      </w:r>
      <w:r>
        <w:rPr>
          <w:sz w:val="24"/>
        </w:rPr>
        <w:t xml:space="preserve">требования к техническим средствам и ОС приведены в эксплуатационной документации и соответствуют ЧТЗ, развёртывание выполняется в контейнерах, перечень языков и технологий приведён в Руководстве программиста, а спецификация /openapi.json доступна и полна.</w:t>
      </w:r>
      <w:r/>
    </w:p>
    <w:p>
      <w:pPr>
        <w:pStyle w:val="1827"/>
        <w:pBdr/>
        <w:spacing w:afterAutospacing="1" w:beforeAutospacing="1" w:line="360" w:lineRule="auto"/>
        <w:ind w:firstLine="709"/>
        <w:contextualSpacing w:val="true"/>
        <w:jc w:val="both"/>
        <w:rPr/>
      </w:pPr>
      <w:r>
        <w:rPr>
          <w:sz w:val="24"/>
        </w:rPr>
        <w:t xml:space="preserve">Пункт ЧТЗ: 4.4.1–4.4.2, 4.5.1.1, 4.5.3.1–4.5.3.3</w:t>
      </w:r>
      <w:r/>
    </w:p>
    <w:p>
      <w:pPr>
        <w:pStyle w:val="1923"/>
        <w:keepNext w:val="true"/>
        <w:pBdr/>
        <w:spacing w:after="0" w:before="0" w:line="360" w:lineRule="auto"/>
        <w:ind w:firstLine="709" w:left="567"/>
        <w:contextualSpacing w:val="true"/>
        <w:jc w:val="left"/>
        <w:rPr/>
      </w:pPr>
      <w:r>
        <w:rPr>
          <w:b/>
          <w:i w:val="0"/>
          <w:sz w:val="24"/>
        </w:rPr>
        <w:t xml:space="preserve">7.3.16. Проверка решения задач определения типа нагрузки и её мощности (п. 4.1.2.1.6 ЧТЗ)</w:t>
      </w:r>
      <w:bookmarkEnd w:id="97"/>
      <w:r/>
      <w:r/>
    </w:p>
    <w:p>
      <w:pPr>
        <w:pStyle w:val="1827"/>
        <w:pBdr/>
        <w:spacing w:after="0" w:afterAutospacing="1" w:before="0" w:beforeAutospacing="1" w:line="360" w:lineRule="auto"/>
        <w:ind w:firstLine="709"/>
        <w:contextualSpacing w:val="true"/>
        <w:jc w:val="both"/>
        <w:rPr/>
      </w:pPr>
      <w:r>
        <w:rPr>
          <w:sz w:val="24"/>
        </w:rPr>
        <w:t xml:space="preserve">Цель проверки: Подтвердить решение задач выявления типичных характеристик параметров электросети и определения за заданный период времени типа подключённой нагрузки и её мощности.</w:t>
      </w:r>
      <w:r/>
    </w:p>
    <w:p>
      <w:pPr>
        <w:pStyle w:val="1827"/>
        <w:pBdr/>
        <w:spacing w:afterAutospacing="1" w:beforeAutospacing="1" w:line="360" w:lineRule="auto"/>
        <w:ind w:firstLine="709"/>
        <w:contextualSpacing w:val="true"/>
        <w:jc w:val="both"/>
        <w:rPr/>
      </w:pPr>
      <w:r>
        <w:rPr>
          <w:sz w:val="24"/>
        </w:rPr>
        <w:t xml:space="preserve">Предъявляемые документы и артефакты: выгрузка справочника нагрузок (метод </w:t>
      </w:r>
      <w:r>
        <w:rPr>
          <w:sz w:val="24"/>
        </w:rPr>
        <w:t xml:space="preserve">7.2.13); результаты идентификации (методы 7.2.25, 7.2.26); метрики проверки модели (метод 7.2.24); Перечень (Приложение №2, таблица 1 к ЧТЗ); результаты НИР (типичные характеристики параметров электросети); задание на набор данных (номенклатура измерений).</w:t>
      </w:r>
      <w:r/>
    </w:p>
    <w:p>
      <w:pPr>
        <w:pStyle w:val="1827"/>
        <w:pBdr/>
        <w:spacing w:afterAutospacing="1" w:beforeAutospacing="1" w:line="360" w:lineRule="auto"/>
        <w:ind w:firstLine="709"/>
        <w:contextualSpacing w:val="true"/>
        <w:jc w:val="both"/>
        <w:rPr/>
      </w:pPr>
      <w:r>
        <w:rPr>
          <w:sz w:val="24"/>
        </w:rPr>
        <w:t xml:space="preserve">Порядок проверки и ожидаемый результат: Выявление типичных характеристик параметров электросети: состав входных признаков модели (колонки сигналов файла RAW и их производные, определяемые типом</w:t>
      </w:r>
      <w:r>
        <w:rPr>
          <w:sz w:val="24"/>
        </w:rPr>
        <w:t xml:space="preserve"> предобработки – параметр preprocessing_converter метода 7.2.23) сопоставляется с номенклатурой измерений, принимаемой комплексом (состав колонок файлов RAW, пп. 4.1.2.2.1–4.1.2.2.2 ЧТЗ); обоснование выбора признаков приводится в результатах НИР и в задани</w:t>
      </w:r>
      <w:r>
        <w:rPr>
          <w:sz w:val="24"/>
        </w:rPr>
        <w:t xml:space="preserve">и на набор данных. Определение типа нагрузки: результат идентификации (методы 7.2.25, 7.2.26) содержит номер выхода модели и перечень устройств учёта; состав классов сопоставляется со справочником нагрузок (метод 7.2.13) – каждому классу соответствует запи</w:t>
      </w:r>
      <w:r>
        <w:rPr>
          <w:sz w:val="24"/>
        </w:rPr>
        <w:t xml:space="preserve">сь справочника нагрузок, а через неё – тип оборудования Перечня. Определение мощности: каждому классу нагрузки Перечня соответствует один режим работы оборудования с характерным значением мощности, поэтому результат идентификации класса однозначно определя</w:t>
      </w:r>
      <w:r>
        <w:rPr>
          <w:sz w:val="24"/>
        </w:rPr>
        <w:t xml:space="preserve">ет мощность нагрузки; числовые значения оцениваемой мощности и достоверности приводятся в графах Перечня и подлежат заполнению Заказчиком. Проверка выполняется сопоставлением классов, возвращаемых моделью, с записями справочника нагрузок и с Перечнем; граф</w:t>
      </w:r>
      <w:r>
        <w:rPr>
          <w:sz w:val="24"/>
        </w:rPr>
        <w:t xml:space="preserve">ы «Оцениваемая мощность» и «Достоверность оценки» Перечня заполняются по фактическим результатам испытаний: оцениваемая мощность задаётся классом нагрузки (справочник нагрузок, метод 7.2.13), достоверность оценки — по отчёту проверки модели (метод 7.2.24).</w:t>
      </w:r>
      <w:r/>
    </w:p>
    <w:p>
      <w:pPr>
        <w:pStyle w:val="1827"/>
        <w:pBdr/>
        <w:spacing w:afterAutospacing="1" w:beforeAutospacing="1" w:line="360" w:lineRule="auto"/>
        <w:ind w:firstLine="709"/>
        <w:contextualSpacing w:val="true"/>
        <w:jc w:val="both"/>
        <w:rPr/>
      </w:pPr>
      <w:r>
        <w:rPr>
          <w:sz w:val="24"/>
        </w:rPr>
        <w:t xml:space="preserve">Критерий приёмки: Соответствует: тип нагрузки определён и сопоставлен со справочником нагрузок; оцениваемая мощность однозначно определяется классом нагрузки; достоверность оценки подтверждена отчётом проверки модели (0,9765).</w:t>
      </w:r>
      <w:r/>
    </w:p>
    <w:p>
      <w:pPr>
        <w:pStyle w:val="1827"/>
        <w:pBdr/>
        <w:spacing w:afterAutospacing="1" w:beforeAutospacing="1" w:line="360" w:lineRule="auto"/>
        <w:ind w:firstLine="709"/>
        <w:contextualSpacing w:val="true"/>
        <w:jc w:val="both"/>
        <w:rPr/>
      </w:pPr>
      <w:r>
        <w:rPr>
          <w:sz w:val="24"/>
        </w:rPr>
        <w:t xml:space="preserve">Пункт ЧТЗ: 4.1.2.1.6, Приложение №2</w:t>
      </w:r>
      <w:r/>
    </w:p>
    <w:p>
      <w:pPr>
        <w:pStyle w:val="1940"/>
        <w:keepNext w:val="true"/>
        <w:pBdr/>
        <w:spacing w:after="360" w:before="360" w:line="360" w:lineRule="auto"/>
        <w:ind w:firstLine="0" w:left="0"/>
        <w:jc w:val="center"/>
        <w:rPr/>
      </w:pPr>
      <w:r/>
      <w:bookmarkStart w:id="98" w:name="_Toc390681704"/>
      <w:r/>
      <w:bookmarkStart w:id="99" w:name="_Toc208574388"/>
      <w:r/>
      <w:bookmarkStart w:id="100" w:name="_Toc208573017"/>
      <w:r/>
      <w:bookmarkStart w:id="101" w:name="_Toc183378745"/>
      <w:r/>
      <w:bookmarkStart w:id="102" w:name="_Toc390698502"/>
      <w:r/>
      <w:bookmarkStart w:id="103" w:name="_Toc390682001"/>
      <w:r>
        <w:rPr>
          <w:b/>
          <w:i w:val="0"/>
          <w:sz w:val="24"/>
        </w:rPr>
        <w:t xml:space="preserve">ПЕРЕЧЕНЬ ПРИНЯТЫХ СОКРАЩЕНИЙ И УСЛОВНЫХ ОБОЗНАЧЕНИЙ</w:t>
      </w:r>
      <w:bookmarkEnd w:id="98"/>
      <w:r/>
      <w:bookmarkEnd w:id="99"/>
      <w:r/>
      <w:bookmarkEnd w:id="100"/>
      <w:r/>
      <w:bookmarkEnd w:id="101"/>
      <w:r/>
      <w:bookmarkEnd w:id="102"/>
      <w:r/>
      <w:bookmarkEnd w:id="103"/>
      <w:r/>
      <w:r/>
    </w:p>
    <w:p>
      <w:pPr>
        <w:pStyle w:val="1827"/>
        <w:pBdr/>
        <w:spacing w:afterAutospacing="1" w:beforeAutospacing="1" w:line="360" w:lineRule="auto"/>
        <w:ind w:firstLine="709"/>
        <w:contextualSpacing w:val="true"/>
        <w:jc w:val="both"/>
        <w:rPr/>
      </w:pPr>
      <w:r>
        <w:rPr>
          <w:b/>
          <w:sz w:val="24"/>
        </w:rPr>
        <w:t xml:space="preserve">Таблица 47. </w:t>
      </w:r>
      <w:r>
        <w:rPr>
          <w:sz w:val="24"/>
        </w:rPr>
        <w:t xml:space="preserve">Перечень принятых сокращений и условных обозначений</w:t>
      </w:r>
      <w:r/>
    </w:p>
    <w:tbl>
      <w:tblPr>
        <w:tblStyle w:val="1961"/>
        <w:tblInd w:w="0" w:type="dxa"/>
        <w:tblW w:w="5000" w:type="pct"/>
        <w:tblCellMar>
          <w:left w:w="30" w:type="dxa"/>
          <w:top w:w="30" w:type="dxa"/>
          <w:right w:w="30" w:type="dxa"/>
          <w:bottom w:w="20" w:type="dxa"/>
        </w:tblCellMar>
        <w:tblBorders/>
        <w:tblLayout w:type="fixed"/>
        <w:tblLook w:val="0020" w:firstRow="1" w:lastRow="0" w:firstColumn="0" w:lastColumn="0" w:noHBand="0" w:noVBand="0"/>
      </w:tblPr>
      <w:tblGrid>
        <w:gridCol w:w="4959"/>
        <w:gridCol w:w="5245"/>
      </w:tblGrid>
      <w:tr>
        <w:trPr/>
        <w:tc>
          <w:tcPr>
            <w:shd w:val="clear" w:color="auto" w:fill="ffffff" w:themeFill="background1"/>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Сокращение</w:t>
            </w:r>
            <w:r>
              <w:rPr>
                <w:color w:val="000000" w:themeColor="text1"/>
                <w:lang w:val="en-US"/>
              </w:rPr>
            </w:r>
            <w:r>
              <w:rPr>
                <w:color w:val="000000" w:themeColor="text1"/>
                <w:lang w:val="en-US"/>
              </w:rPr>
            </w:r>
          </w:p>
        </w:tc>
        <w:tc>
          <w:tcPr>
            <w:shd w:val="clear" w:color="auto" w:fill="ffffff" w:themeFill="background1"/>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b w:val="0"/>
                <w:i w:val="0"/>
                <w:caps w:val="0"/>
                <w:smallCaps w:val="0"/>
                <w:strike w:val="0"/>
                <w:vanish w:val="0"/>
                <w:color w:val="000000" w:themeColor="text1"/>
                <w:position w:val="0"/>
                <w:sz w:val="24"/>
                <w:vertAlign w:val="baseline"/>
                <w:lang w:val="en-US" w:bidi="ar-SA"/>
              </w:rPr>
              <w:t xml:space="preserve">Расшифровка</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ee0000"/>
              </w:rPr>
            </w:pPr>
            <w:r>
              <w:rPr>
                <w:rFonts w:eastAsia="Times New Roman" w:cs="Times New Roman"/>
                <w:bCs w:val="0"/>
                <w:sz w:val="24"/>
                <w:lang w:bidi="ar-SA"/>
              </w:rPr>
              <w:t xml:space="preserve">API</w:t>
            </w:r>
            <w:r>
              <w:rPr>
                <w:color w:val="ee0000"/>
              </w:rPr>
            </w:r>
            <w:r>
              <w:rPr>
                <w:color w:val="ee0000"/>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val="en-US" w:bidi="ar-SA"/>
              </w:rPr>
              <w:t xml:space="preserve">Application Programming Interface – программный интерфейс приложения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AutoML</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Автоматический подбор гиперпараметров моделей (Automated Machine Learning); реализован задачами типа find-params</w:t>
            </w:r>
            <w:r>
              <w:rPr>
                <w:color w:val="000000" w:themeColor="text1"/>
                <w:lang w:val="en-US"/>
              </w:rPr>
            </w:r>
            <w:r>
              <w:rPr>
                <w:color w:val="000000" w:themeColor="text1"/>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АЦП</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Аналого-цифровой преобразователь</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БД</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База данных</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ЕСПД</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Единая система программной документации</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ИНС</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Искусственная нейронная сеть</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ИП</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Индустриальный партнёр (АО «Энергомера»)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ИСУЭ</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Интеллектуальная система учёта электроэнергии</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ML</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Machine Learning – машинное обучение</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ОЗУ</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Оперативное запоминающее устройство</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ОС</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Операционная система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ПД</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Программная документация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ПЗУ</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Постоянное запоминающее устройство</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ПК</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Программный комплекс</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ПК АПГС</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Программный комплекс «Аналитика профилей гармонических составляющих»</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ПК ОТН</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Программный комплекс определения типа подключённой нагрузки потребителя в сетях низкого напряжения 0,4 кВ</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ПМИ</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Программа и методика испытаний</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ПО</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Программное обеспечение</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СУБД</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Система управления базами данных</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ТП</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Технический проект</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ЧТЗ</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Частное техническое задание RU.02068516.62.01.29-140 90</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ЭД</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Эксплуатационная документация</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ЭНР-140</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Шифр темы разработки ПК ОТН</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CSV</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Формат табличных данных с разделителями (Comma-Separated Values)</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H5</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Формат файла модели (HDF5); основной формат хранения моделей в комплексе</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HTTP, HTTPS</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Протоколы передачи данных (HyperText Transfer Protocol и его защищённый вариант)</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JSON</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Формат текстового представления данных (JavaScript Object Notation)</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JUnit XML</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Формат отчёта о выполнении тестов</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ONNX</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Open Neural Network Exchange – формат экспорта нейросетевых моделей</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OpenAPI</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Спецификация документирования REST API</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QAT</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Quantization-Aware Training – квантование с обучением</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S3</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Simple Storage Service – протокол объектного хранилища</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UUID</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Universally Unique Identifier – универсальный уникальный идентификатор</w:t>
            </w:r>
            <w:r>
              <w:rPr>
                <w:color w:val="ee0000"/>
                <w:lang w:val="en-US"/>
              </w:rPr>
            </w:r>
            <w:r>
              <w:rPr>
                <w:color w:val="ee0000"/>
                <w:lang w:val="en-US"/>
              </w:rPr>
            </w:r>
          </w:p>
        </w:tc>
      </w:tr>
      <w:tr>
        <w:trPr/>
        <w:tc>
          <w:tcPr>
            <w:tcBorders/>
            <w:tcW w:w="4959" w:type="dxa"/>
            <w:vAlign w:val="center"/>
            <w:textDirection w:val="lrTb"/>
            <w:noWrap w:val="false"/>
          </w:tcPr>
          <w:p>
            <w:pPr>
              <w:pStyle w:val="1827"/>
              <w:widowControl w:val="true"/>
              <w:pBdr/>
              <w:spacing w:after="0" w:beforeAutospacing="1" w:line="360" w:lineRule="auto"/>
              <w:ind w:firstLine="0"/>
              <w:contextualSpacing w:val="true"/>
              <w:jc w:val="left"/>
              <w:rPr>
                <w:color w:val="000000" w:themeColor="text1"/>
                <w:lang w:val="en-US"/>
              </w:rPr>
            </w:pPr>
            <w:r>
              <w:rPr>
                <w:rFonts w:eastAsia="Times New Roman"/>
                <w:color w:val="000000" w:themeColor="text1"/>
                <w:sz w:val="24"/>
                <w:lang w:val="en-US" w:bidi="ar-SA"/>
              </w:rPr>
              <w:t xml:space="preserve">ZIP</w:t>
            </w:r>
            <w:r>
              <w:rPr>
                <w:color w:val="000000" w:themeColor="text1"/>
                <w:lang w:val="en-US"/>
              </w:rPr>
            </w:r>
            <w:r>
              <w:rPr>
                <w:color w:val="000000" w:themeColor="text1"/>
                <w:lang w:val="en-US"/>
              </w:rPr>
            </w:r>
          </w:p>
        </w:tc>
        <w:tc>
          <w:tcPr>
            <w:tcBorders/>
            <w:tcW w:w="5245" w:type="dxa"/>
            <w:vAlign w:val="center"/>
            <w:textDirection w:val="lrTb"/>
            <w:noWrap w:val="false"/>
          </w:tcPr>
          <w:p>
            <w:pPr>
              <w:pStyle w:val="1827"/>
              <w:widowControl w:val="true"/>
              <w:pBdr/>
              <w:spacing w:after="0" w:beforeAutospacing="1" w:line="360" w:lineRule="auto"/>
              <w:ind w:firstLine="0"/>
              <w:contextualSpacing w:val="true"/>
              <w:jc w:val="left"/>
              <w:rPr>
                <w:color w:val="ee0000"/>
                <w:lang w:val="en-US"/>
              </w:rPr>
            </w:pPr>
            <w:r>
              <w:rPr>
                <w:rFonts w:eastAsia="Times New Roman" w:cs="Times New Roman"/>
                <w:bCs w:val="0"/>
                <w:sz w:val="24"/>
                <w:lang w:bidi="ar-SA"/>
              </w:rPr>
              <w:t xml:space="preserve">Формат архива; используется для отчётов по результатам проверки и инференса</w:t>
            </w:r>
            <w:r>
              <w:rPr>
                <w:color w:val="ee0000"/>
                <w:lang w:val="en-US"/>
              </w:rPr>
            </w:r>
            <w:r>
              <w:rPr>
                <w:color w:val="ee0000"/>
                <w:lang w:val="en-US"/>
              </w:rPr>
            </w:r>
          </w:p>
        </w:tc>
      </w:tr>
    </w:tbl>
    <w:p>
      <w:pPr>
        <w:pStyle w:val="1921"/>
        <w:keepNext w:val="true"/>
        <w:numPr>
          <w:ilvl w:val="0"/>
          <w:numId w:val="7"/>
        </w:numPr>
        <w:pBdr/>
        <w:spacing w:afterAutospacing="1" w:beforeAutospacing="1" w:line="360" w:lineRule="auto"/>
        <w:ind w:firstLine="0" w:left="0"/>
        <w:jc w:val="center"/>
        <w:rPr/>
      </w:pPr>
      <w:r>
        <w:rPr>
          <w:b/>
          <w:i w:val="0"/>
          <w:sz w:val="24"/>
        </w:rPr>
        <w:t xml:space="preserve">ТРЕБОВАНИЯ БЕЗОПАСНОСТИ</w:t>
      </w:r>
      <w:r/>
    </w:p>
    <w:p>
      <w:pPr>
        <w:pStyle w:val="1827"/>
        <w:pBdr/>
        <w:spacing w:afterAutospacing="1" w:beforeAutospacing="1" w:line="360" w:lineRule="auto"/>
        <w:ind w:firstLine="709"/>
        <w:contextualSpacing w:val="true"/>
        <w:jc w:val="both"/>
        <w:rPr/>
      </w:pPr>
      <w:r>
        <w:rPr>
          <w:sz w:val="24"/>
        </w:rPr>
        <w:t xml:space="preserve">Программный комплекс явл</w:t>
      </w:r>
      <w:r>
        <w:rPr>
          <w:sz w:val="24"/>
        </w:rPr>
        <w:t xml:space="preserve">яется серверным программным обеспечением и не содержит электроустановок, движущихся частей и источников ионизирующего излучения. Обслуживающий персонал при проведении испытаний работает с персональными компьютерами (рабочей станцией и клиентской консолью).</w:t>
      </w:r>
      <w:r/>
    </w:p>
    <w:p>
      <w:pPr>
        <w:pStyle w:val="1827"/>
        <w:pBdr/>
        <w:spacing w:afterAutospacing="1" w:beforeAutospacing="1" w:line="360" w:lineRule="auto"/>
        <w:ind w:firstLine="709"/>
        <w:contextualSpacing w:val="true"/>
        <w:jc w:val="both"/>
        <w:rPr/>
      </w:pPr>
      <w:r>
        <w:rPr>
          <w:sz w:val="24"/>
        </w:rPr>
        <w:t xml:space="preserve">Требования безопасности при проведении испытаний:</w:t>
      </w:r>
      <w:r/>
    </w:p>
    <w:p>
      <w:pPr>
        <w:pStyle w:val="1827"/>
        <w:pBdr/>
        <w:spacing w:afterAutospacing="1" w:beforeAutospacing="1" w:line="360" w:lineRule="auto"/>
        <w:ind w:firstLine="709"/>
        <w:contextualSpacing w:val="true"/>
        <w:jc w:val="both"/>
        <w:rPr/>
      </w:pPr>
      <w:r>
        <w:rPr>
          <w:sz w:val="24"/>
        </w:rPr>
        <w:t xml:space="preserve">– при работе с персональными компьют</w:t>
      </w:r>
      <w:r>
        <w:rPr>
          <w:sz w:val="24"/>
        </w:rPr>
        <w:t xml:space="preserve">ерами – в соответствии с действующими санитарными правилами и нормами организации рабочих мест (СанПиН 1.2.3685-21 «Гигиенические нормативы и требования к обеспечению безопасности и (или) безвредности для человека факторов среды обитания», СП 2.4.3648-20).</w:t>
      </w:r>
      <w:r>
        <w:rPr>
          <w:sz w:val="24"/>
        </w:rPr>
      </w:r>
      <w:r/>
    </w:p>
    <w:p>
      <w:pPr>
        <w:pStyle w:val="1827"/>
        <w:pBdr/>
        <w:spacing w:afterAutospacing="1" w:beforeAutospacing="1" w:line="360" w:lineRule="auto"/>
        <w:ind w:firstLine="709"/>
        <w:contextualSpacing w:val="true"/>
        <w:jc w:val="both"/>
        <w:rPr/>
      </w:pPr>
      <w:r>
        <w:rPr>
          <w:sz w:val="24"/>
        </w:rPr>
        <w:t xml:space="preserve">– </w:t>
      </w:r>
      <w:r>
        <w:rPr>
          <w:sz w:val="24"/>
        </w:rPr>
        <w:t xml:space="preserve">при работе с объектным хранилищем и базами данных – без предоставления административных привилегий конечному пользователю (ЧТЗ п. 4.2.3.1).</w:t>
      </w:r>
      <w:r/>
    </w:p>
    <w:p>
      <w:pPr>
        <w:pStyle w:val="1827"/>
        <w:pBdr/>
        <w:spacing w:afterAutospacing="1" w:beforeAutospacing="1" w:line="360" w:lineRule="auto"/>
        <w:ind w:firstLine="709"/>
        <w:contextualSpacing w:val="true"/>
        <w:jc w:val="both"/>
        <w:rPr/>
      </w:pPr>
      <w:r>
        <w:rPr>
          <w:sz w:val="24"/>
        </w:rPr>
        <w:t xml:space="preserve">Специальные требования безопасности к программному обеспечению не предъявляются.</w:t>
      </w:r>
      <w:r/>
    </w:p>
    <w:p>
      <w:pPr>
        <w:pStyle w:val="1921"/>
        <w:keepNext w:val="true"/>
        <w:numPr>
          <w:ilvl w:val="0"/>
          <w:numId w:val="7"/>
        </w:numPr>
        <w:pBdr/>
        <w:spacing w:after="360" w:before="360" w:line="360" w:lineRule="auto"/>
        <w:ind w:firstLine="0" w:left="0"/>
        <w:jc w:val="center"/>
        <w:rPr/>
      </w:pPr>
      <w:r/>
      <w:bookmarkStart w:id="104" w:name="_Toc208574355_Copy_7"/>
      <w:r/>
      <w:bookmarkStart w:id="105" w:name="scroll-bookmark-3_Copy_7"/>
      <w:r/>
      <w:bookmarkStart w:id="106" w:name="scroll-bookmark-2_Copy_7"/>
      <w:r/>
      <w:bookmarkEnd w:id="106"/>
      <w:r>
        <w:rPr>
          <w:b/>
          <w:i w:val="0"/>
          <w:sz w:val="24"/>
        </w:rPr>
        <w:t xml:space="preserve">ОПРЕДЕЛЯЕМЫЕ ПОКАЗАТЕЛИ (ХАРАКТЕРИСТИКИ) И ТОЧНОСТЬ ИХ ИЗМЕРЕНИЯ</w:t>
      </w:r>
      <w:bookmarkEnd w:id="104"/>
      <w:r/>
      <w:bookmarkEnd w:id="105"/>
      <w:r/>
      <w:r/>
    </w:p>
    <w:p>
      <w:pPr>
        <w:pStyle w:val="1827"/>
        <w:pBdr/>
        <w:spacing w:afterAutospacing="1" w:beforeAutospacing="1" w:line="360" w:lineRule="auto"/>
        <w:ind w:firstLine="709"/>
        <w:contextualSpacing w:val="true"/>
        <w:jc w:val="both"/>
        <w:rPr/>
      </w:pPr>
      <w:r>
        <w:rPr>
          <w:sz w:val="24"/>
        </w:rPr>
        <w:t xml:space="preserve">При проведении испытаний определяются показатели, приведённые в таблице 48. Показатели, имеющие</w:t>
      </w:r>
      <w:r>
        <w:rPr>
          <w:sz w:val="24"/>
        </w:rPr>
        <w:t xml:space="preserve"> дискретную шкалу (соответствие или несоответствие), измеряются сравнением фактического значения с ожидаемым; временные показатели измеряются по журналам выполнения задач и средствам мониторинга с точностью до секунды (минуты – для времени восстановления).</w:t>
      </w:r>
      <w:r/>
    </w:p>
    <w:p>
      <w:pPr>
        <w:pStyle w:val="1827"/>
        <w:pBdr/>
        <w:spacing w:afterAutospacing="1" w:beforeAutospacing="1" w:line="360" w:lineRule="auto"/>
        <w:ind w:firstLine="709"/>
        <w:contextualSpacing w:val="true"/>
        <w:jc w:val="both"/>
        <w:rPr/>
      </w:pPr>
      <w:r>
        <w:rPr>
          <w:sz w:val="24"/>
        </w:rPr>
        <w:t xml:space="preserve">Значения показателей «Метрики качества классификации» и «Оценка мощности и достоверности по классам нагрузки» фиксируются по фактическим результатам проверок (методы 7.2.24, 7.3.16). Целевые (нормативные) значения этих показателей приводятся </w:t>
      </w:r>
      <w:r>
        <w:rPr>
          <w:sz w:val="24"/>
        </w:rPr>
        <w:t xml:space="preserve">в Перечне (Приложение №2, таблица 1 к ЧТЗ); фактические значения показателей прилагаются к протоколу: точность распознавания — 0,9765 (метод 7.2.24), оцениваемая мощность и достоверность по классам нагрузки — по записям справочника нагрузок (метод 7.2.13).</w:t>
      </w:r>
      <w:r/>
    </w:p>
    <w:p>
      <w:pPr>
        <w:pStyle w:val="1827"/>
        <w:pBdr/>
        <w:spacing w:afterAutospacing="1" w:beforeAutospacing="1" w:line="360" w:lineRule="auto"/>
        <w:ind w:firstLine="709"/>
        <w:contextualSpacing w:val="true"/>
        <w:jc w:val="both"/>
        <w:rPr/>
      </w:pPr>
      <w:r>
        <w:rPr>
          <w:b/>
          <w:sz w:val="24"/>
        </w:rPr>
        <w:t xml:space="preserve">Таблица 48. </w:t>
      </w:r>
      <w:r>
        <w:rPr>
          <w:sz w:val="24"/>
        </w:rPr>
        <w:t xml:space="preserve">Определяемые показатели и точность их измерения</w:t>
      </w:r>
      <w:r/>
    </w:p>
    <w:tbl>
      <w:tblPr>
        <w:tblStyle w:val="1961"/>
        <w:tblInd w:w="-5" w:type="dxa"/>
        <w:tblW w:w="10131" w:type="dxa"/>
        <w:tblCellMar>
          <w:left w:w="30" w:type="dxa"/>
          <w:top w:w="30" w:type="dxa"/>
          <w:right w:w="30" w:type="dxa"/>
          <w:bottom w:w="20" w:type="dxa"/>
        </w:tblCellMar>
        <w:tblBorders/>
        <w:tblLayout w:type="fixed"/>
        <w:tblLook w:val="04A0" w:firstRow="1" w:lastRow="0" w:firstColumn="1" w:lastColumn="0" w:noHBand="0" w:noVBand="1"/>
      </w:tblPr>
      <w:tblGrid>
        <w:gridCol w:w="1833"/>
        <w:gridCol w:w="1707"/>
        <w:gridCol w:w="1890"/>
        <w:gridCol w:w="1821"/>
        <w:gridCol w:w="2880"/>
      </w:tblGrid>
      <w:tr>
        <w:trPr/>
        <w:tc>
          <w:tcPr>
            <w:shd w:val="clear" w:color="auto" w:fill="ffffff" w:themeFill="background1"/>
            <w:tcBorders/>
            <w:tcW w:w="1833"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000000" w:themeColor="text1"/>
                <w:position w:val="0"/>
                <w:sz w:val="20"/>
                <w:vertAlign w:val="baseline"/>
                <w:lang w:bidi="ar-SA"/>
              </w:rPr>
            </w:pPr>
            <w:r>
              <w:rPr>
                <w:rFonts w:eastAsia="Times New Roman"/>
                <w:b/>
                <w:i w:val="0"/>
                <w:caps w:val="0"/>
                <w:smallCaps w:val="0"/>
                <w:strike w:val="0"/>
                <w:vanish w:val="0"/>
                <w:color w:val="000000" w:themeColor="text1"/>
                <w:position w:val="0"/>
                <w:sz w:val="20"/>
                <w:vertAlign w:val="baseline"/>
                <w:lang w:bidi="ar-SA"/>
              </w:rPr>
              <w:t xml:space="preserve">Показатель</w:t>
            </w:r>
            <w:r>
              <w:rPr>
                <w:rFonts w:eastAsia="Times New Roman"/>
                <w:b w:val="0"/>
                <w:i w:val="0"/>
                <w:caps w:val="0"/>
                <w:smallCaps w:val="0"/>
                <w:strike w:val="0"/>
                <w:vanish w:val="0"/>
                <w:color w:val="000000" w:themeColor="text1"/>
                <w:position w:val="0"/>
                <w:sz w:val="20"/>
                <w:vertAlign w:val="baseline"/>
                <w:lang w:bidi="ar-SA"/>
              </w:rPr>
            </w:r>
            <w:r>
              <w:rPr>
                <w:rFonts w:eastAsia="Times New Roman"/>
                <w:b w:val="0"/>
                <w:i w:val="0"/>
                <w:caps w:val="0"/>
                <w:smallCaps w:val="0"/>
                <w:strike w:val="0"/>
                <w:vanish w:val="0"/>
                <w:color w:val="000000" w:themeColor="text1"/>
                <w:position w:val="0"/>
                <w:sz w:val="20"/>
                <w:vertAlign w:val="baseline"/>
                <w:lang w:bidi="ar-SA"/>
              </w:rPr>
            </w:r>
          </w:p>
        </w:tc>
        <w:tc>
          <w:tcPr>
            <w:shd w:val="clear" w:color="auto" w:fill="ffffff" w:themeFill="background1"/>
            <w:tcBorders/>
            <w:tcW w:w="1707"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Единица измерения / шкала</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c>
          <w:tcPr>
            <w:shd w:val="clear" w:color="auto" w:fill="ffffff" w:themeFill="background1"/>
            <w:tcBorders/>
            <w:tcW w:w="1890"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Точность измерения</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c>
          <w:tcPr>
            <w:shd w:val="clear" w:color="auto" w:fill="ffffff" w:themeFill="background1"/>
            <w:tcBorders/>
            <w:tcW w:w="1821"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Способ определения</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c>
          <w:tcPr>
            <w:shd w:val="clear" w:color="auto" w:fill="ffffff" w:themeFill="background1"/>
            <w:tcBorders/>
            <w:tcW w:w="2880"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Критерий (статус)</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r>
      <w:tr>
        <w:trPr/>
        <w:tc>
          <w:tcPr>
            <w:shd w:val="clear" w:color="auto" w:fill="ffffff" w:themeFill="background1"/>
            <w:tcBorders/>
            <w:tcW w:w="1833"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Доступность сервиса</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1707"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доступен / недоступен</w:t>
            </w:r>
            <w:r>
              <w:rPr>
                <w:rFonts w:eastAsia="Times New Roman"/>
                <w:lang w:bidi="ar-SA"/>
              </w:rPr>
            </w:r>
            <w:r>
              <w:rPr>
                <w:rFonts w:eastAsia="Times New Roman"/>
                <w:lang w:bidi="ar-SA"/>
              </w:rPr>
            </w:r>
          </w:p>
        </w:tc>
        <w:tc>
          <w:tcPr>
            <w:tcBorders/>
            <w:tcW w:w="189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не применимо</w:t>
            </w:r>
            <w:r>
              <w:rPr>
                <w:rFonts w:eastAsia="Times New Roman"/>
                <w:lang w:bidi="ar-SA"/>
              </w:rPr>
            </w:r>
            <w:r>
              <w:rPr>
                <w:rFonts w:eastAsia="Times New Roman"/>
                <w:lang w:bidi="ar-SA"/>
              </w:rPr>
            </w:r>
          </w:p>
        </w:tc>
        <w:tc>
          <w:tcPr>
            <w:tcBorders/>
            <w:tcW w:w="182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Метод 7.2.1 (код ответа)</w:t>
            </w:r>
            <w:r>
              <w:rPr>
                <w:rFonts w:eastAsia="Times New Roman"/>
                <w:lang w:bidi="ar-SA"/>
              </w:rPr>
            </w:r>
            <w:r>
              <w:rPr>
                <w:rFonts w:eastAsia="Times New Roman"/>
                <w:lang w:bidi="ar-SA"/>
              </w:rPr>
            </w:r>
          </w:p>
        </w:tc>
        <w:tc>
          <w:tcPr>
            <w:tcBorders/>
            <w:tcW w:w="288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Соответствует</w:t>
            </w:r>
            <w:r>
              <w:rPr>
                <w:rFonts w:eastAsia="Times New Roman"/>
                <w:lang w:bidi="ar-SA"/>
              </w:rPr>
            </w:r>
            <w:r>
              <w:rPr>
                <w:rFonts w:eastAsia="Times New Roman"/>
                <w:lang w:bidi="ar-SA"/>
              </w:rPr>
            </w:r>
          </w:p>
        </w:tc>
      </w:tr>
      <w:tr>
        <w:trPr/>
        <w:tc>
          <w:tcPr>
            <w:shd w:val="clear" w:color="auto" w:fill="ffffff" w:themeFill="background1"/>
            <w:tcBorders/>
            <w:tcW w:w="1833"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Код ответа API</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1707"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код HTTP</w:t>
            </w:r>
            <w:r>
              <w:rPr>
                <w:rFonts w:eastAsia="Times New Roman"/>
                <w:lang w:bidi="ar-SA"/>
              </w:rPr>
            </w:r>
            <w:r>
              <w:rPr>
                <w:rFonts w:eastAsia="Times New Roman"/>
                <w:lang w:bidi="ar-SA"/>
              </w:rPr>
            </w:r>
          </w:p>
        </w:tc>
        <w:tc>
          <w:tcPr>
            <w:tcBorders/>
            <w:tcW w:w="189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дискретное сравнение с ожидаемым</w:t>
            </w:r>
            <w:r>
              <w:rPr>
                <w:rFonts w:eastAsia="Times New Roman"/>
                <w:lang w:bidi="ar-SA"/>
              </w:rPr>
            </w:r>
            <w:r>
              <w:rPr>
                <w:rFonts w:eastAsia="Times New Roman"/>
                <w:lang w:bidi="ar-SA"/>
              </w:rPr>
            </w:r>
          </w:p>
        </w:tc>
        <w:tc>
          <w:tcPr>
            <w:tcBorders/>
            <w:tcW w:w="182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Методы 7.2.1–7.2.40</w:t>
            </w:r>
            <w:r>
              <w:rPr>
                <w:rFonts w:eastAsia="Times New Roman"/>
                <w:lang w:bidi="ar-SA"/>
              </w:rPr>
            </w:r>
            <w:r>
              <w:rPr>
                <w:rFonts w:eastAsia="Times New Roman"/>
                <w:lang w:bidi="ar-SA"/>
              </w:rPr>
            </w:r>
          </w:p>
        </w:tc>
        <w:tc>
          <w:tcPr>
            <w:tcBorders/>
            <w:tcW w:w="288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Соответствует</w:t>
            </w:r>
            <w:r>
              <w:rPr>
                <w:rFonts w:eastAsia="Times New Roman"/>
                <w:lang w:bidi="ar-SA"/>
              </w:rPr>
            </w:r>
            <w:r>
              <w:rPr>
                <w:rFonts w:eastAsia="Times New Roman"/>
                <w:lang w:bidi="ar-SA"/>
              </w:rPr>
            </w:r>
          </w:p>
        </w:tc>
      </w:tr>
      <w:tr>
        <w:trPr/>
        <w:tc>
          <w:tcPr>
            <w:shd w:val="clear" w:color="auto" w:fill="ffffff" w:themeFill="background1"/>
            <w:tcBorders/>
            <w:tcW w:w="1833"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Состав и структура ответа API</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1707"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соответствует / не соответствует описанию схемы</w:t>
            </w:r>
            <w:r>
              <w:rPr>
                <w:rFonts w:eastAsia="Times New Roman"/>
                <w:lang w:bidi="ar-SA"/>
              </w:rPr>
            </w:r>
            <w:r>
              <w:rPr>
                <w:rFonts w:eastAsia="Times New Roman"/>
                <w:lang w:bidi="ar-SA"/>
              </w:rPr>
            </w:r>
          </w:p>
        </w:tc>
        <w:tc>
          <w:tcPr>
            <w:tcBorders/>
            <w:tcW w:w="189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дискретное сравнение</w:t>
            </w:r>
            <w:r>
              <w:rPr>
                <w:rFonts w:eastAsia="Times New Roman"/>
                <w:lang w:bidi="ar-SA"/>
              </w:rPr>
            </w:r>
            <w:r>
              <w:rPr>
                <w:rFonts w:eastAsia="Times New Roman"/>
                <w:lang w:bidi="ar-SA"/>
              </w:rPr>
            </w:r>
          </w:p>
        </w:tc>
        <w:tc>
          <w:tcPr>
            <w:tcBorders/>
            <w:tcW w:w="182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Методы 7.2.1–7.2.40, спецификация OpenAPI (/openapi.json)</w:t>
            </w:r>
            <w:r>
              <w:rPr>
                <w:rFonts w:eastAsia="Times New Roman"/>
                <w:lang w:bidi="ar-SA"/>
              </w:rPr>
            </w:r>
            <w:r>
              <w:rPr>
                <w:rFonts w:eastAsia="Times New Roman"/>
                <w:lang w:bidi="ar-SA"/>
              </w:rPr>
            </w:r>
          </w:p>
        </w:tc>
        <w:tc>
          <w:tcPr>
            <w:tcBorders/>
            <w:tcW w:w="288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Соответствует</w:t>
            </w:r>
            <w:r>
              <w:rPr>
                <w:rFonts w:eastAsia="Times New Roman"/>
                <w:lang w:bidi="ar-SA"/>
              </w:rPr>
            </w:r>
            <w:r>
              <w:rPr>
                <w:rFonts w:eastAsia="Times New Roman"/>
                <w:lang w:bidi="ar-SA"/>
              </w:rPr>
            </w:r>
          </w:p>
        </w:tc>
      </w:tr>
      <w:tr>
        <w:trPr/>
        <w:tc>
          <w:tcPr>
            <w:shd w:val="clear" w:color="auto" w:fill="ffffff" w:themeFill="background1"/>
            <w:tcBorders/>
            <w:tcW w:w="1833"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Состав загруженных и обработанных данных</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1707"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количество файлов, наборов данных, фрагментов данных</w:t>
            </w:r>
            <w:r>
              <w:rPr>
                <w:rFonts w:eastAsia="Times New Roman"/>
                <w:lang w:bidi="ar-SA"/>
              </w:rPr>
            </w:r>
            <w:r>
              <w:rPr>
                <w:rFonts w:eastAsia="Times New Roman"/>
                <w:lang w:bidi="ar-SA"/>
              </w:rPr>
            </w:r>
          </w:p>
        </w:tc>
        <w:tc>
          <w:tcPr>
            <w:tcBorders/>
            <w:tcW w:w="189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целые значения</w:t>
            </w:r>
            <w:r>
              <w:rPr>
                <w:rFonts w:eastAsia="Times New Roman"/>
                <w:lang w:bidi="ar-SA"/>
              </w:rPr>
            </w:r>
            <w:r>
              <w:rPr>
                <w:rFonts w:eastAsia="Times New Roman"/>
                <w:lang w:bidi="ar-SA"/>
              </w:rPr>
            </w:r>
          </w:p>
        </w:tc>
        <w:tc>
          <w:tcPr>
            <w:tcBorders/>
            <w:tcW w:w="182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Методы 7.2.3–7.2.12</w:t>
            </w:r>
            <w:r>
              <w:rPr>
                <w:rFonts w:eastAsia="Times New Roman"/>
                <w:lang w:bidi="ar-SA"/>
              </w:rPr>
            </w:r>
            <w:r>
              <w:rPr>
                <w:rFonts w:eastAsia="Times New Roman"/>
                <w:lang w:bidi="ar-SA"/>
              </w:rPr>
            </w:r>
          </w:p>
        </w:tc>
        <w:tc>
          <w:tcPr>
            <w:tcBorders/>
            <w:tcW w:w="288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Соответствует</w:t>
            </w:r>
            <w:r>
              <w:rPr>
                <w:rFonts w:eastAsia="Times New Roman"/>
                <w:lang w:bidi="ar-SA"/>
              </w:rPr>
            </w:r>
            <w:r>
              <w:rPr>
                <w:rFonts w:eastAsia="Times New Roman"/>
                <w:lang w:bidi="ar-SA"/>
              </w:rPr>
            </w:r>
          </w:p>
        </w:tc>
      </w:tr>
      <w:tr>
        <w:trPr/>
        <w:tc>
          <w:tcPr>
            <w:shd w:val="clear" w:color="auto" w:fill="ffffff" w:themeFill="background1"/>
            <w:tcBorders/>
            <w:tcW w:w="1833"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Точность распознавания на тестовом наборе данных</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1707"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доля от 0 до 1</w:t>
            </w:r>
            <w:r>
              <w:rPr>
                <w:rFonts w:eastAsia="Times New Roman"/>
                <w:lang w:bidi="ar-SA"/>
              </w:rPr>
            </w:r>
            <w:r>
              <w:rPr>
                <w:rFonts w:eastAsia="Times New Roman"/>
                <w:lang w:bidi="ar-SA"/>
              </w:rPr>
            </w:r>
          </w:p>
        </w:tc>
        <w:tc>
          <w:tcPr>
            <w:tcBorders/>
            <w:tcW w:w="189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до 4 знаков после запятой</w:t>
            </w:r>
            <w:r>
              <w:rPr>
                <w:rFonts w:eastAsia="Times New Roman"/>
                <w:lang w:bidi="ar-SA"/>
              </w:rPr>
            </w:r>
            <w:r>
              <w:rPr>
                <w:rFonts w:eastAsia="Times New Roman"/>
                <w:lang w:bidi="ar-SA"/>
              </w:rPr>
            </w:r>
          </w:p>
        </w:tc>
        <w:tc>
          <w:tcPr>
            <w:tcBorders/>
            <w:tcW w:w="182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Метод 7.2.24 (результат задачи проверки модели)</w:t>
            </w:r>
            <w:r>
              <w:rPr>
                <w:rFonts w:eastAsia="Times New Roman"/>
                <w:lang w:bidi="ar-SA"/>
              </w:rPr>
            </w:r>
            <w:r>
              <w:rPr>
                <w:rFonts w:eastAsia="Times New Roman"/>
                <w:lang w:bidi="ar-SA"/>
              </w:rPr>
            </w:r>
          </w:p>
        </w:tc>
        <w:tc>
          <w:tcPr>
            <w:tcBorders/>
            <w:tcW w:w="288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Соответствует (фактические значения фиксируются отчётом метода 7.2.24)</w:t>
            </w:r>
            <w:r>
              <w:rPr>
                <w:rFonts w:eastAsia="Times New Roman"/>
                <w:lang w:bidi="ar-SA"/>
              </w:rPr>
            </w:r>
            <w:r>
              <w:rPr>
                <w:rFonts w:eastAsia="Times New Roman"/>
                <w:lang w:bidi="ar-SA"/>
              </w:rPr>
            </w:r>
          </w:p>
        </w:tc>
      </w:tr>
      <w:tr>
        <w:trPr/>
        <w:tc>
          <w:tcPr>
            <w:shd w:val="clear" w:color="auto" w:fill="ffffff" w:themeFill="background1"/>
            <w:tcBorders/>
            <w:tcW w:w="1833"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Оценка мощности и достоверности по классам нагрузки</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1707"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кВА / проценты</w:t>
            </w:r>
            <w:r>
              <w:rPr>
                <w:rFonts w:eastAsia="Times New Roman"/>
                <w:lang w:bidi="ar-SA"/>
              </w:rPr>
            </w:r>
            <w:r>
              <w:rPr>
                <w:rFonts w:eastAsia="Times New Roman"/>
                <w:lang w:bidi="ar-SA"/>
              </w:rPr>
            </w:r>
          </w:p>
        </w:tc>
        <w:tc>
          <w:tcPr>
            <w:tcBorders/>
            <w:tcW w:w="189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по Перечню (Приложение №2 к ЧТЗ)</w:t>
            </w:r>
            <w:r>
              <w:rPr>
                <w:rFonts w:eastAsia="Times New Roman"/>
                <w:lang w:bidi="ar-SA"/>
              </w:rPr>
            </w:r>
            <w:r>
              <w:rPr>
                <w:rFonts w:eastAsia="Times New Roman"/>
                <w:lang w:bidi="ar-SA"/>
              </w:rPr>
            </w:r>
          </w:p>
        </w:tc>
        <w:tc>
          <w:tcPr>
            <w:tcBorders/>
            <w:tcW w:w="182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Метод 7.3.16</w:t>
            </w:r>
            <w:r>
              <w:rPr>
                <w:rFonts w:eastAsia="Times New Roman"/>
                <w:lang w:bidi="ar-SA"/>
              </w:rPr>
            </w:r>
            <w:r>
              <w:rPr>
                <w:rFonts w:eastAsia="Times New Roman"/>
                <w:lang w:bidi="ar-SA"/>
              </w:rPr>
            </w:r>
          </w:p>
        </w:tc>
        <w:tc>
          <w:tcPr>
            <w:tcBorders/>
            <w:tcW w:w="288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Соответствует (мощность определяется классом нагрузки; достоверность — отчёт проверки модели, 0,9765)</w:t>
            </w:r>
            <w:r>
              <w:rPr>
                <w:rFonts w:eastAsia="Times New Roman"/>
                <w:lang w:bidi="ar-SA"/>
              </w:rPr>
            </w:r>
            <w:r>
              <w:rPr>
                <w:rFonts w:eastAsia="Times New Roman"/>
                <w:lang w:bidi="ar-SA"/>
              </w:rPr>
            </w:r>
          </w:p>
        </w:tc>
      </w:tr>
      <w:tr>
        <w:trPr/>
        <w:tc>
          <w:tcPr>
            <w:shd w:val="clear" w:color="auto" w:fill="ffffff" w:themeFill="background1"/>
            <w:tcBorders/>
            <w:tcW w:w="1833"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Размер выгружаемой модели</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1707"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килобайт</w:t>
            </w:r>
            <w:r>
              <w:rPr>
                <w:rFonts w:eastAsia="Times New Roman"/>
                <w:lang w:bidi="ar-SA"/>
              </w:rPr>
            </w:r>
            <w:r>
              <w:rPr>
                <w:rFonts w:eastAsia="Times New Roman"/>
                <w:lang w:bidi="ar-SA"/>
              </w:rPr>
            </w:r>
          </w:p>
        </w:tc>
        <w:tc>
          <w:tcPr>
            <w:tcBorders/>
            <w:tcW w:w="189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1 КБ</w:t>
            </w:r>
            <w:r>
              <w:rPr>
                <w:rFonts w:eastAsia="Times New Roman"/>
                <w:lang w:bidi="ar-SA"/>
              </w:rPr>
            </w:r>
            <w:r>
              <w:rPr>
                <w:rFonts w:eastAsia="Times New Roman"/>
                <w:lang w:bidi="ar-SA"/>
              </w:rPr>
            </w:r>
          </w:p>
        </w:tc>
        <w:tc>
          <w:tcPr>
            <w:tcBorders/>
            <w:tcW w:w="182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Метод 7.2.22 (файл модели в формате ONNX)</w:t>
            </w:r>
            <w:r>
              <w:rPr>
                <w:rFonts w:eastAsia="Times New Roman"/>
                <w:lang w:bidi="ar-SA"/>
              </w:rPr>
            </w:r>
            <w:r>
              <w:rPr>
                <w:rFonts w:eastAsia="Times New Roman"/>
                <w:lang w:bidi="ar-SA"/>
              </w:rPr>
            </w:r>
          </w:p>
        </w:tc>
        <w:tc>
          <w:tcPr>
            <w:tcBorders/>
            <w:tcW w:w="288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Соответствует</w:t>
            </w:r>
            <w:r>
              <w:rPr>
                <w:rFonts w:eastAsia="Times New Roman"/>
                <w:lang w:bidi="ar-SA"/>
              </w:rPr>
            </w:r>
            <w:r>
              <w:rPr>
                <w:rFonts w:eastAsia="Times New Roman"/>
                <w:lang w:bidi="ar-SA"/>
              </w:rPr>
            </w:r>
          </w:p>
        </w:tc>
      </w:tr>
      <w:tr>
        <w:trPr/>
        <w:tc>
          <w:tcPr>
            <w:shd w:val="clear" w:color="auto" w:fill="ffffff" w:themeFill="background1"/>
            <w:tcBorders/>
            <w:tcW w:w="1833"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Время обработки порции данных заданного размера</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1707"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секунды</w:t>
            </w:r>
            <w:r>
              <w:rPr>
                <w:rFonts w:eastAsia="Times New Roman"/>
                <w:lang w:bidi="ar-SA"/>
              </w:rPr>
            </w:r>
            <w:r>
              <w:rPr>
                <w:rFonts w:eastAsia="Times New Roman"/>
                <w:lang w:bidi="ar-SA"/>
              </w:rPr>
            </w:r>
          </w:p>
        </w:tc>
        <w:tc>
          <w:tcPr>
            <w:tcBorders/>
            <w:tcW w:w="189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 1 с</w:t>
            </w:r>
            <w:r>
              <w:rPr>
                <w:rFonts w:eastAsia="Times New Roman"/>
                <w:lang w:bidi="ar-SA"/>
              </w:rPr>
            </w:r>
            <w:r>
              <w:rPr>
                <w:rFonts w:eastAsia="Times New Roman"/>
                <w:lang w:bidi="ar-SA"/>
              </w:rPr>
            </w:r>
          </w:p>
        </w:tc>
        <w:tc>
          <w:tcPr>
            <w:tcBorders/>
            <w:tcW w:w="182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Метод 7.3.13 (времена записей запуска задачи, метод 7.2.37)</w:t>
            </w:r>
            <w:r>
              <w:rPr>
                <w:rFonts w:eastAsia="Times New Roman"/>
                <w:lang w:bidi="ar-SA"/>
              </w:rPr>
            </w:r>
            <w:r>
              <w:rPr>
                <w:rFonts w:eastAsia="Times New Roman"/>
                <w:lang w:bidi="ar-SA"/>
              </w:rPr>
            </w:r>
          </w:p>
        </w:tc>
        <w:tc>
          <w:tcPr>
            <w:tcBorders/>
            <w:tcW w:w="288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Соответствует (фактические значения фиксируются замером)</w:t>
            </w:r>
            <w:r>
              <w:rPr>
                <w:rFonts w:eastAsia="Times New Roman"/>
                <w:lang w:bidi="ar-SA"/>
              </w:rPr>
            </w:r>
            <w:r>
              <w:rPr>
                <w:rFonts w:eastAsia="Times New Roman"/>
                <w:lang w:bidi="ar-SA"/>
              </w:rPr>
            </w:r>
          </w:p>
        </w:tc>
      </w:tr>
      <w:tr>
        <w:trPr/>
        <w:tc>
          <w:tcPr>
            <w:shd w:val="clear" w:color="auto" w:fill="ffffff" w:themeFill="background1"/>
            <w:tcBorders/>
            <w:tcW w:w="1833"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Время восстановления после нефатального отказа</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1707"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минуты</w:t>
            </w:r>
            <w:r>
              <w:rPr>
                <w:rFonts w:eastAsia="Times New Roman"/>
                <w:lang w:bidi="ar-SA"/>
              </w:rPr>
            </w:r>
            <w:r>
              <w:rPr>
                <w:rFonts w:eastAsia="Times New Roman"/>
                <w:lang w:bidi="ar-SA"/>
              </w:rPr>
            </w:r>
          </w:p>
        </w:tc>
        <w:tc>
          <w:tcPr>
            <w:tcBorders/>
            <w:tcW w:w="189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 1 мин</w:t>
            </w:r>
            <w:r>
              <w:rPr>
                <w:rFonts w:eastAsia="Times New Roman"/>
                <w:lang w:bidi="ar-SA"/>
              </w:rPr>
            </w:r>
            <w:r>
              <w:rPr>
                <w:rFonts w:eastAsia="Times New Roman"/>
                <w:lang w:bidi="ar-SA"/>
              </w:rPr>
            </w:r>
          </w:p>
        </w:tc>
        <w:tc>
          <w:tcPr>
            <w:tcBorders/>
            <w:tcW w:w="182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Метод 7.3.14 (интервал до восстановления доступности метода 7.2.1)</w:t>
            </w:r>
            <w:r>
              <w:rPr>
                <w:rFonts w:eastAsia="Times New Roman"/>
                <w:lang w:bidi="ar-SA"/>
              </w:rPr>
            </w:r>
            <w:r>
              <w:rPr>
                <w:rFonts w:eastAsia="Times New Roman"/>
                <w:lang w:bidi="ar-SA"/>
              </w:rPr>
            </w:r>
          </w:p>
        </w:tc>
        <w:tc>
          <w:tcPr>
            <w:tcBorders/>
            <w:tcW w:w="288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Соответствует</w:t>
            </w:r>
            <w:r>
              <w:rPr>
                <w:rFonts w:eastAsia="Times New Roman"/>
                <w:lang w:bidi="ar-SA"/>
              </w:rPr>
            </w:r>
            <w:r>
              <w:rPr>
                <w:rFonts w:eastAsia="Times New Roman"/>
                <w:lang w:bidi="ar-SA"/>
              </w:rPr>
            </w:r>
          </w:p>
        </w:tc>
      </w:tr>
      <w:tr>
        <w:trPr/>
        <w:tc>
          <w:tcPr>
            <w:shd w:val="clear" w:color="auto" w:fill="ffffff" w:themeFill="background1"/>
            <w:tcBorders/>
            <w:tcW w:w="1833"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Количество и результат модульных тестов</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1707"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целое число / пройден / не пройден</w:t>
            </w:r>
            <w:r>
              <w:rPr>
                <w:rFonts w:eastAsia="Times New Roman"/>
                <w:lang w:bidi="ar-SA"/>
              </w:rPr>
            </w:r>
            <w:r>
              <w:rPr>
                <w:rFonts w:eastAsia="Times New Roman"/>
                <w:lang w:bidi="ar-SA"/>
              </w:rPr>
            </w:r>
          </w:p>
        </w:tc>
        <w:tc>
          <w:tcPr>
            <w:tcBorders/>
            <w:tcW w:w="189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дискретное сравнение</w:t>
            </w:r>
            <w:r>
              <w:rPr>
                <w:rFonts w:eastAsia="Times New Roman"/>
                <w:lang w:bidi="ar-SA"/>
              </w:rPr>
            </w:r>
            <w:r>
              <w:rPr>
                <w:rFonts w:eastAsia="Times New Roman"/>
                <w:lang w:bidi="ar-SA"/>
              </w:rPr>
            </w:r>
          </w:p>
        </w:tc>
        <w:tc>
          <w:tcPr>
            <w:tcBorders/>
            <w:tcW w:w="182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Метод 7.3.2 (отчёт JUnit XML)</w:t>
            </w:r>
            <w:r>
              <w:rPr>
                <w:rFonts w:eastAsia="Times New Roman"/>
                <w:lang w:bidi="ar-SA"/>
              </w:rPr>
            </w:r>
            <w:r>
              <w:rPr>
                <w:rFonts w:eastAsia="Times New Roman"/>
                <w:lang w:bidi="ar-SA"/>
              </w:rPr>
            </w:r>
          </w:p>
        </w:tc>
        <w:tc>
          <w:tcPr>
            <w:tcBorders/>
            <w:tcW w:w="288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Соответствует</w:t>
            </w:r>
            <w:r>
              <w:rPr>
                <w:rFonts w:eastAsia="Times New Roman"/>
                <w:lang w:bidi="ar-SA"/>
              </w:rPr>
            </w:r>
            <w:r>
              <w:rPr>
                <w:rFonts w:eastAsia="Times New Roman"/>
                <w:lang w:bidi="ar-SA"/>
              </w:rPr>
            </w:r>
          </w:p>
        </w:tc>
      </w:tr>
      <w:tr>
        <w:trPr/>
        <w:tc>
          <w:tcPr>
            <w:shd w:val="clear" w:color="auto" w:fill="ffffff" w:themeFill="background1"/>
            <w:tcBorders/>
            <w:tcW w:w="1833"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Наличие тестов производительности</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1707"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есть / нет</w:t>
            </w:r>
            <w:r>
              <w:rPr>
                <w:rFonts w:eastAsia="Times New Roman"/>
                <w:lang w:bidi="ar-SA"/>
              </w:rPr>
            </w:r>
            <w:r>
              <w:rPr>
                <w:rFonts w:eastAsia="Times New Roman"/>
                <w:lang w:bidi="ar-SA"/>
              </w:rPr>
            </w:r>
          </w:p>
        </w:tc>
        <w:tc>
          <w:tcPr>
            <w:tcBorders/>
            <w:tcW w:w="189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дискретное сравнение</w:t>
            </w:r>
            <w:r>
              <w:rPr>
                <w:rFonts w:eastAsia="Times New Roman"/>
                <w:lang w:bidi="ar-SA"/>
              </w:rPr>
            </w:r>
            <w:r>
              <w:rPr>
                <w:rFonts w:eastAsia="Times New Roman"/>
                <w:lang w:bidi="ar-SA"/>
              </w:rPr>
            </w:r>
          </w:p>
        </w:tc>
        <w:tc>
          <w:tcPr>
            <w:tcBorders/>
            <w:tcW w:w="182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Метод 7.3.2 (состав репозитория)</w:t>
            </w:r>
            <w:r>
              <w:rPr>
                <w:rFonts w:eastAsia="Times New Roman"/>
                <w:lang w:bidi="ar-SA"/>
              </w:rPr>
            </w:r>
            <w:r>
              <w:rPr>
                <w:rFonts w:eastAsia="Times New Roman"/>
                <w:lang w:bidi="ar-SA"/>
              </w:rPr>
            </w:r>
          </w:p>
        </w:tc>
        <w:tc>
          <w:tcPr>
            <w:tcBorders/>
            <w:tcW w:w="288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Соответствует</w:t>
            </w:r>
            <w:r>
              <w:rPr>
                <w:rFonts w:eastAsia="Times New Roman"/>
                <w:lang w:bidi="ar-SA"/>
              </w:rPr>
            </w:r>
            <w:r>
              <w:rPr>
                <w:rFonts w:eastAsia="Times New Roman"/>
                <w:lang w:bidi="ar-SA"/>
              </w:rPr>
            </w:r>
          </w:p>
        </w:tc>
      </w:tr>
      <w:tr>
        <w:trPr/>
        <w:tc>
          <w:tcPr>
            <w:shd w:val="clear" w:color="auto" w:fill="ffffff" w:themeFill="background1"/>
            <w:tcBorders/>
            <w:tcW w:w="1833"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Покрытие требований ЧТЗ методами программы и методики</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1707"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количество требований</w:t>
            </w:r>
            <w:r>
              <w:rPr>
                <w:rFonts w:eastAsia="Times New Roman"/>
                <w:lang w:bidi="ar-SA"/>
              </w:rPr>
            </w:r>
            <w:r>
              <w:rPr>
                <w:rFonts w:eastAsia="Times New Roman"/>
                <w:lang w:bidi="ar-SA"/>
              </w:rPr>
            </w:r>
          </w:p>
        </w:tc>
        <w:tc>
          <w:tcPr>
            <w:tcBorders/>
            <w:tcW w:w="189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целое значение</w:t>
            </w:r>
            <w:r>
              <w:rPr>
                <w:rFonts w:eastAsia="Times New Roman"/>
                <w:lang w:bidi="ar-SA"/>
              </w:rPr>
            </w:r>
            <w:r>
              <w:rPr>
                <w:rFonts w:eastAsia="Times New Roman"/>
                <w:lang w:bidi="ar-SA"/>
              </w:rPr>
            </w:r>
          </w:p>
        </w:tc>
        <w:tc>
          <w:tcPr>
            <w:tcBorders/>
            <w:tcW w:w="182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Таблица 1 (раздел 3)</w:t>
            </w:r>
            <w:r>
              <w:rPr>
                <w:rFonts w:eastAsia="Times New Roman"/>
                <w:lang w:bidi="ar-SA"/>
              </w:rPr>
            </w:r>
            <w:r>
              <w:rPr>
                <w:rFonts w:eastAsia="Times New Roman"/>
                <w:lang w:bidi="ar-SA"/>
              </w:rPr>
            </w:r>
          </w:p>
        </w:tc>
        <w:tc>
          <w:tcPr>
            <w:tcBorders/>
            <w:tcW w:w="288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Соответствует</w:t>
            </w:r>
            <w:r>
              <w:rPr>
                <w:rFonts w:eastAsia="Times New Roman"/>
                <w:lang w:bidi="ar-SA"/>
              </w:rPr>
            </w:r>
            <w:r>
              <w:rPr>
                <w:rFonts w:eastAsia="Times New Roman"/>
                <w:lang w:bidi="ar-SA"/>
              </w:rPr>
            </w:r>
          </w:p>
        </w:tc>
      </w:tr>
      <w:tr>
        <w:trPr/>
        <w:tc>
          <w:tcPr>
            <w:shd w:val="clear" w:color="auto" w:fill="ffffff" w:themeFill="background1"/>
            <w:tcBorders/>
            <w:tcW w:w="1833"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Соответствие классов нагрузки режимам работы оборудования</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1707"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соответствует / не соответствует</w:t>
            </w:r>
            <w:r>
              <w:rPr>
                <w:rFonts w:eastAsia="Times New Roman"/>
                <w:lang w:bidi="ar-SA"/>
              </w:rPr>
            </w:r>
            <w:r>
              <w:rPr>
                <w:rFonts w:eastAsia="Times New Roman"/>
                <w:lang w:bidi="ar-SA"/>
              </w:rPr>
            </w:r>
          </w:p>
        </w:tc>
        <w:tc>
          <w:tcPr>
            <w:tcBorders/>
            <w:tcW w:w="189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дискретное сравнение</w:t>
            </w:r>
            <w:r>
              <w:rPr>
                <w:rFonts w:eastAsia="Times New Roman"/>
                <w:lang w:bidi="ar-SA"/>
              </w:rPr>
            </w:r>
            <w:r>
              <w:rPr>
                <w:rFonts w:eastAsia="Times New Roman"/>
                <w:lang w:bidi="ar-SA"/>
              </w:rPr>
            </w:r>
          </w:p>
        </w:tc>
        <w:tc>
          <w:tcPr>
            <w:tcBorders/>
            <w:tcW w:w="182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Метод 7.3.16 (методы 7.2.13, 7.2.25, 7.2.26)</w:t>
            </w:r>
            <w:r>
              <w:rPr>
                <w:rFonts w:eastAsia="Times New Roman"/>
                <w:lang w:bidi="ar-SA"/>
              </w:rPr>
            </w:r>
            <w:r>
              <w:rPr>
                <w:rFonts w:eastAsia="Times New Roman"/>
                <w:lang w:bidi="ar-SA"/>
              </w:rPr>
            </w:r>
          </w:p>
        </w:tc>
        <w:tc>
          <w:tcPr>
            <w:tcBorders/>
            <w:tcW w:w="2880"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Соответствует</w:t>
            </w:r>
            <w:r>
              <w:rPr>
                <w:rFonts w:eastAsia="Times New Roman"/>
                <w:lang w:bidi="ar-SA"/>
              </w:rPr>
            </w:r>
            <w:r>
              <w:rPr>
                <w:rFonts w:eastAsia="Times New Roman"/>
                <w:lang w:bidi="ar-SA"/>
              </w:rPr>
            </w:r>
          </w:p>
        </w:tc>
      </w:tr>
    </w:tbl>
    <w:p>
      <w:pPr>
        <w:pStyle w:val="1921"/>
        <w:keepNext w:val="true"/>
        <w:numPr>
          <w:ilvl w:val="0"/>
          <w:numId w:val="7"/>
        </w:numPr>
        <w:pBdr/>
        <w:spacing w:after="360" w:before="360" w:line="360" w:lineRule="auto"/>
        <w:ind w:firstLine="0" w:left="0"/>
        <w:jc w:val="center"/>
        <w:rPr/>
      </w:pPr>
      <w:r/>
      <w:bookmarkStart w:id="107" w:name="_Toc208574355_Copy_8"/>
      <w:r/>
      <w:bookmarkStart w:id="108" w:name="scroll-bookmark-3_Copy_8"/>
      <w:r/>
      <w:bookmarkStart w:id="109" w:name="scroll-bookmark-2_Copy_8"/>
      <w:r/>
      <w:bookmarkEnd w:id="109"/>
      <w:r>
        <w:rPr>
          <w:b/>
          <w:i w:val="0"/>
          <w:sz w:val="24"/>
        </w:rPr>
        <w:t xml:space="preserve">РЕЖИМЫ ИСПЫТАНИЙ</w:t>
      </w:r>
      <w:bookmarkEnd w:id="107"/>
      <w:r/>
      <w:bookmarkEnd w:id="108"/>
      <w:r/>
      <w:r/>
    </w:p>
    <w:p>
      <w:pPr>
        <w:pStyle w:val="1827"/>
        <w:pBdr/>
        <w:spacing w:afterAutospacing="1" w:beforeAutospacing="1" w:line="360" w:lineRule="auto"/>
        <w:ind w:firstLine="709"/>
        <w:contextualSpacing w:val="true"/>
        <w:jc w:val="both"/>
        <w:rPr/>
      </w:pPr>
      <w:r>
        <w:rPr>
          <w:sz w:val="24"/>
        </w:rPr>
        <w:t xml:space="preserve">Испытания проводятся в двух режимах, предусмотренных ЧТЗ (пп. 3.2.2, 4.1.2.2.3, 4.1.2.4.2): «режим обучения» и «режим эксплуатации». Распределение проверок по режимам приведено в таблице 49.</w:t>
      </w:r>
      <w:r/>
    </w:p>
    <w:p>
      <w:pPr>
        <w:pStyle w:val="1827"/>
        <w:pBdr/>
        <w:spacing w:afterAutospacing="1" w:beforeAutospacing="1" w:line="360" w:lineRule="auto"/>
        <w:ind w:firstLine="709"/>
        <w:contextualSpacing w:val="true"/>
        <w:jc w:val="both"/>
        <w:rPr/>
      </w:pPr>
      <w:r>
        <w:rPr>
          <w:sz w:val="24"/>
        </w:rPr>
        <w:t xml:space="preserve">Признаки отнесения проверки к режиму:</w:t>
      </w:r>
      <w:r/>
    </w:p>
    <w:p>
      <w:pPr>
        <w:pStyle w:val="1827"/>
        <w:pBdr/>
        <w:spacing w:afterAutospacing="1" w:beforeAutospacing="1" w:line="360" w:lineRule="auto"/>
        <w:ind w:firstLine="709"/>
        <w:contextualSpacing w:val="true"/>
        <w:jc w:val="both"/>
        <w:rPr/>
      </w:pPr>
      <w:r>
        <w:rPr>
          <w:sz w:val="24"/>
        </w:rPr>
        <w:t xml:space="preserve">– </w:t>
      </w:r>
      <w:r>
        <w:rPr>
          <w:sz w:val="24"/>
        </w:rPr>
        <w:t xml:space="preserve">«режим обучения» – проверки выполняются на стендо</w:t>
      </w:r>
      <w:r>
        <w:rPr>
          <w:sz w:val="24"/>
        </w:rPr>
        <w:t xml:space="preserve">вых (лабораторных) данных, принятых от Индустриального партнёра; проверяется формирование наборов данных, создание, обучение и проверка модели; операции выполняются учётной записью с ролью Менеджер в контуре разработки (развёрнутое окружение dev или demo);</w:t>
      </w:r>
      <w:r/>
    </w:p>
    <w:p>
      <w:pPr>
        <w:pStyle w:val="1827"/>
        <w:pBdr/>
        <w:spacing w:afterAutospacing="1" w:beforeAutospacing="1" w:line="360" w:lineRule="auto"/>
        <w:ind w:firstLine="709"/>
        <w:contextualSpacing w:val="true"/>
        <w:jc w:val="both"/>
        <w:rPr/>
      </w:pPr>
      <w:r>
        <w:rPr>
          <w:sz w:val="24"/>
        </w:rPr>
        <w:t xml:space="preserve">– </w:t>
      </w:r>
      <w:r>
        <w:rPr>
          <w:sz w:val="24"/>
        </w:rPr>
        <w:t xml:space="preserve">«режим эксплуатации» – проверки выполняются с использованием ранее обученной модели; провер</w:t>
      </w:r>
      <w:r>
        <w:rPr>
          <w:sz w:val="24"/>
        </w:rPr>
        <w:t xml:space="preserve">яется идентификация типа нагрузки (инференс на наборе данных и синхронный предикт по одному измерению), экспорт модели и предоставление результатов через программный интерфейс; для проверки разграничения доступа используется учётная запись с ролью Абонент.</w:t>
      </w:r>
      <w:r/>
    </w:p>
    <w:p>
      <w:pPr>
        <w:pStyle w:val="1827"/>
        <w:pBdr/>
        <w:spacing w:afterAutospacing="1" w:beforeAutospacing="1" w:line="360" w:lineRule="auto"/>
        <w:ind w:firstLine="709"/>
        <w:contextualSpacing w:val="true"/>
        <w:jc w:val="both"/>
        <w:rPr/>
      </w:pPr>
      <w:r>
        <w:rPr>
          <w:sz w:val="24"/>
        </w:rPr>
        <w:t xml:space="preserve">Проверки 7.2</w:t>
      </w:r>
      <w:r>
        <w:rPr>
          <w:sz w:val="24"/>
        </w:rPr>
        <w:t xml:space="preserve">.1–7.2.2 (доступность и сведения о сборке), 7.2.13–7.2.16 (справочник нагрузок и перечень архитектур), 7.2.35–7.2.40 (сервис задач) и 7.3.1–7.3.16 (экспертиза документации, кода и надёжности) относятся к испытаниям комплекса в целом и выполняются в обоих р</w:t>
      </w:r>
      <w:r>
        <w:rPr>
          <w:sz w:val="24"/>
        </w:rPr>
        <w:t xml:space="preserve">ежимах. Сквозной прогон «загрузка данных – набор данных – обучение – проверка – инференс – экспорт» выполняется последовательно в обоих режимах методами программного интерфейса; состав предъявляемых при этом документов и артефактов приведён в приложении А.</w:t>
      </w:r>
      <w:r/>
    </w:p>
    <w:p>
      <w:pPr>
        <w:pStyle w:val="1827"/>
        <w:pBdr/>
        <w:spacing w:afterAutospacing="1" w:beforeAutospacing="1" w:line="360" w:lineRule="auto"/>
        <w:ind w:firstLine="709"/>
        <w:contextualSpacing w:val="true"/>
        <w:jc w:val="both"/>
        <w:rPr/>
      </w:pPr>
      <w:r>
        <w:rPr>
          <w:b/>
          <w:sz w:val="24"/>
        </w:rPr>
        <w:t xml:space="preserve">Таблица 49. </w:t>
      </w:r>
      <w:r>
        <w:rPr>
          <w:sz w:val="24"/>
        </w:rPr>
        <w:t xml:space="preserve">Распределение проверок по режимам испытаний</w:t>
      </w:r>
      <w:r/>
    </w:p>
    <w:tbl>
      <w:tblPr>
        <w:tblStyle w:val="1961"/>
        <w:tblInd w:w="0" w:type="dxa"/>
        <w:tblW w:w="10197" w:type="dxa"/>
        <w:tblCellMar>
          <w:left w:w="30" w:type="dxa"/>
          <w:top w:w="30" w:type="dxa"/>
          <w:right w:w="30" w:type="dxa"/>
          <w:bottom w:w="20" w:type="dxa"/>
        </w:tblCellMar>
        <w:tblBorders/>
        <w:tblLayout w:type="fixed"/>
        <w:tblLook w:val="04A0" w:firstRow="1" w:lastRow="0" w:firstColumn="1" w:lastColumn="0" w:noHBand="0" w:noVBand="1"/>
      </w:tblPr>
      <w:tblGrid>
        <w:gridCol w:w="3399"/>
        <w:gridCol w:w="3399"/>
        <w:gridCol w:w="3399"/>
      </w:tblGrid>
      <w:tr>
        <w:trPr/>
        <w:tc>
          <w:tcPr>
            <w:shd w:val="clear" w:color="auto" w:fill="ffffff" w:themeFill="background1"/>
            <w:tcBorders/>
            <w:tcW w:w="3399"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000000" w:themeColor="text1"/>
                <w:position w:val="0"/>
                <w:sz w:val="20"/>
                <w:vertAlign w:val="baseline"/>
                <w:lang w:bidi="ar-SA"/>
              </w:rPr>
            </w:pPr>
            <w:r>
              <w:rPr>
                <w:rFonts w:eastAsia="Times New Roman"/>
                <w:b/>
                <w:i w:val="0"/>
                <w:caps w:val="0"/>
                <w:smallCaps w:val="0"/>
                <w:strike w:val="0"/>
                <w:vanish w:val="0"/>
                <w:color w:val="000000" w:themeColor="text1"/>
                <w:position w:val="0"/>
                <w:sz w:val="20"/>
                <w:vertAlign w:val="baseline"/>
                <w:lang w:bidi="ar-SA"/>
              </w:rPr>
              <w:t xml:space="preserve">Режим испытаний</w:t>
            </w:r>
            <w:r>
              <w:rPr>
                <w:rFonts w:eastAsia="Times New Roman"/>
                <w:b w:val="0"/>
                <w:i w:val="0"/>
                <w:caps w:val="0"/>
                <w:smallCaps w:val="0"/>
                <w:strike w:val="0"/>
                <w:vanish w:val="0"/>
                <w:color w:val="000000" w:themeColor="text1"/>
                <w:position w:val="0"/>
                <w:sz w:val="20"/>
                <w:vertAlign w:val="baseline"/>
                <w:lang w:bidi="ar-SA"/>
              </w:rPr>
            </w:r>
            <w:r>
              <w:rPr>
                <w:rFonts w:eastAsia="Times New Roman"/>
                <w:b w:val="0"/>
                <w:i w:val="0"/>
                <w:caps w:val="0"/>
                <w:smallCaps w:val="0"/>
                <w:strike w:val="0"/>
                <w:vanish w:val="0"/>
                <w:color w:val="000000" w:themeColor="text1"/>
                <w:position w:val="0"/>
                <w:sz w:val="20"/>
                <w:vertAlign w:val="baseline"/>
                <w:lang w:bidi="ar-SA"/>
              </w:rPr>
            </w:r>
          </w:p>
        </w:tc>
        <w:tc>
          <w:tcPr>
            <w:shd w:val="clear" w:color="auto" w:fill="ffffff" w:themeFill="background1"/>
            <w:tcBorders/>
            <w:tcW w:w="3399"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Проверяемые функции</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c>
          <w:tcPr>
            <w:shd w:val="clear" w:color="auto" w:fill="ffffff" w:themeFill="background1"/>
            <w:tcBorders/>
            <w:tcW w:w="3399"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Методы испытаний</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r>
      <w:tr>
        <w:trPr/>
        <w:tc>
          <w:tcPr>
            <w:shd w:val="clear" w:color="auto" w:fill="ffffff" w:themeFill="background1"/>
            <w:tcBorders/>
            <w:tcW w:w="339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4"/>
                <w:vertAlign w:val="baseline"/>
                <w:lang w:bidi="ar-SA"/>
              </w:rPr>
              <w:t xml:space="preserve">«режим обучения» (стендовые данные, роль Менеджер, контур разработки)</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Загрузка и хранение данных измерений и разметки; формирование и заполнение наборов данных; создание, загрузка, обучение и проверка модели; подбор гиперпараметров; управление фоновыми задачами</w:t>
            </w:r>
            <w:r>
              <w:rPr>
                <w:rFonts w:eastAsia="Times New Roman"/>
                <w:lang w:bidi="ar-SA"/>
              </w:rPr>
            </w:r>
            <w:r>
              <w:rPr>
                <w:rFonts w:eastAsia="Times New Roman"/>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7.2.3–7.2.12, 7.2.17–7.2.24, 7.2.27–7.2.40, 7.3.1–7.3.4, 7.3.6, 7.3.10–7.3.12, 7.3.16</w:t>
            </w:r>
            <w:r>
              <w:rPr>
                <w:rFonts w:eastAsia="Times New Roman"/>
                <w:lang w:bidi="ar-SA"/>
              </w:rPr>
            </w:r>
            <w:r>
              <w:rPr>
                <w:rFonts w:eastAsia="Times New Roman"/>
                <w:lang w:bidi="ar-SA"/>
              </w:rPr>
            </w:r>
          </w:p>
        </w:tc>
      </w:tr>
      <w:tr>
        <w:trPr/>
        <w:tc>
          <w:tcPr>
            <w:shd w:val="clear" w:color="auto" w:fill="ffffff" w:themeFill="background1"/>
            <w:tcBorders/>
            <w:tcW w:w="339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4"/>
                <w:vertAlign w:val="baseline"/>
                <w:lang w:bidi="ar-SA"/>
              </w:rPr>
              <w:t xml:space="preserve">«режим эксплуатации» (ранее обученная модель, роль Абонент – для проверки чтения)</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Идентификация типа нагрузки (инференс на наборе данных и синхронный предикт по одному измерению); экспорт модели; предоставление результатов через программный интерфейс</w:t>
            </w:r>
            <w:r>
              <w:rPr>
                <w:rFonts w:eastAsia="Times New Roman"/>
                <w:lang w:bidi="ar-SA"/>
              </w:rPr>
            </w:r>
            <w:r>
              <w:rPr>
                <w:rFonts w:eastAsia="Times New Roman"/>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7.2.22, 7.2.25, 7.2.26, 7.3.5, 7.3.7, 7.3.16</w:t>
            </w:r>
            <w:r>
              <w:rPr>
                <w:rFonts w:eastAsia="Times New Roman"/>
                <w:lang w:bidi="ar-SA"/>
              </w:rPr>
            </w:r>
            <w:r>
              <w:rPr>
                <w:rFonts w:eastAsia="Times New Roman"/>
                <w:lang w:bidi="ar-SA"/>
              </w:rPr>
            </w:r>
          </w:p>
        </w:tc>
      </w:tr>
      <w:tr>
        <w:trPr/>
        <w:tc>
          <w:tcPr>
            <w:shd w:val="clear" w:color="auto" w:fill="ffffff" w:themeFill="background1"/>
            <w:tcBorders/>
            <w:tcW w:w="3399"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Оба режима (испытания комплекса в целом)</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Проверка доступности и сведений о сборке; справочник нагрузок и перечень архитектур; чтение и изменение метаданных моделей; разграничение прав доступа; интеграция; надёжность; совместимость; сквозной прогон конвейера</w:t>
            </w:r>
            <w:r>
              <w:rPr>
                <w:rFonts w:eastAsia="Times New Roman"/>
                <w:lang w:bidi="ar-SA"/>
              </w:rPr>
            </w:r>
            <w:r>
              <w:rPr>
                <w:rFonts w:eastAsia="Times New Roman"/>
                <w:lang w:bidi="ar-SA"/>
              </w:rPr>
            </w:r>
          </w:p>
        </w:tc>
        <w:tc>
          <w:tcPr>
            <w:tcBorders/>
            <w:tcW w:w="3399"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7.2.1, 7.2.2, 7.2.13–7.2.16, 7.2.19–7.2.21, 7.2.35, 7.3.8, 7.3.9, 7.3.13–7.3.15</w:t>
            </w:r>
            <w:r>
              <w:rPr>
                <w:rFonts w:eastAsia="Times New Roman"/>
                <w:lang w:bidi="ar-SA"/>
              </w:rPr>
            </w:r>
            <w:r>
              <w:rPr>
                <w:rFonts w:eastAsia="Times New Roman"/>
                <w:lang w:bidi="ar-SA"/>
              </w:rPr>
            </w:r>
          </w:p>
        </w:tc>
      </w:tr>
    </w:tbl>
    <w:p>
      <w:pPr>
        <w:pStyle w:val="1921"/>
        <w:keepNext w:val="true"/>
        <w:numPr>
          <w:ilvl w:val="0"/>
          <w:numId w:val="7"/>
        </w:numPr>
        <w:pBdr/>
        <w:spacing w:after="360" w:before="360" w:line="360" w:lineRule="auto"/>
        <w:ind w:firstLine="0" w:left="0"/>
        <w:jc w:val="center"/>
        <w:rPr/>
      </w:pPr>
      <w:r/>
      <w:bookmarkStart w:id="110" w:name="_Toc208574355_Copy_9"/>
      <w:r/>
      <w:bookmarkStart w:id="111" w:name="scroll-bookmark-3_Copy_9"/>
      <w:r/>
      <w:bookmarkStart w:id="112" w:name="scroll-bookmark-2_Copy_9"/>
      <w:r/>
      <w:bookmarkEnd w:id="112"/>
      <w:r>
        <w:rPr>
          <w:b/>
          <w:i w:val="0"/>
          <w:sz w:val="24"/>
        </w:rPr>
        <w:t xml:space="preserve">ОТЧЁТНОСТЬ</w:t>
      </w:r>
      <w:bookmarkEnd w:id="110"/>
      <w:r/>
      <w:bookmarkEnd w:id="111"/>
      <w:r/>
      <w:r/>
    </w:p>
    <w:p>
      <w:pPr>
        <w:pStyle w:val="1827"/>
        <w:pBdr/>
        <w:spacing w:afterAutospacing="1" w:beforeAutospacing="1" w:line="360" w:lineRule="auto"/>
        <w:ind w:firstLine="709"/>
        <w:contextualSpacing w:val="true"/>
        <w:jc w:val="both"/>
        <w:rPr/>
      </w:pPr>
      <w:r>
        <w:rPr>
          <w:sz w:val="24"/>
        </w:rPr>
        <w:t xml:space="preserve">По результатам испытаний оформляются:</w:t>
      </w:r>
      <w:r/>
    </w:p>
    <w:p>
      <w:pPr>
        <w:pStyle w:val="1827"/>
        <w:pBdr/>
        <w:spacing w:afterAutospacing="1" w:beforeAutospacing="1" w:line="360" w:lineRule="auto"/>
        <w:ind w:firstLine="709"/>
        <w:contextualSpacing w:val="true"/>
        <w:jc w:val="both"/>
        <w:rPr/>
      </w:pPr>
      <w:r>
        <w:rPr>
          <w:sz w:val="24"/>
        </w:rPr>
        <w:t xml:space="preserve">– </w:t>
      </w:r>
      <w:r>
        <w:rPr>
          <w:sz w:val="24"/>
        </w:rPr>
        <w:t xml:space="preserve">протокол предварительных испытаний, содержащий по каждому методу порядок выполнения (выполненные запросы), ожидаемый и фактический результаты и заключение «соответствует» либо «не соответствует»;</w:t>
      </w:r>
      <w:r/>
    </w:p>
    <w:p>
      <w:pPr>
        <w:pStyle w:val="1827"/>
        <w:pBdr/>
        <w:spacing w:afterAutospacing="1" w:beforeAutospacing="1" w:line="360" w:lineRule="auto"/>
        <w:ind w:firstLine="709"/>
        <w:contextualSpacing w:val="true"/>
        <w:jc w:val="both"/>
        <w:rPr/>
      </w:pPr>
      <w:r>
        <w:rPr>
          <w:sz w:val="24"/>
        </w:rPr>
        <w:t xml:space="preserve">– </w:t>
      </w:r>
      <w:r>
        <w:rPr>
          <w:sz w:val="24"/>
        </w:rPr>
        <w:t xml:space="preserve">акт о результатах предварительных испытаний;</w:t>
      </w:r>
      <w:r/>
    </w:p>
    <w:p>
      <w:pPr>
        <w:pStyle w:val="1827"/>
        <w:pBdr/>
        <w:spacing w:afterAutospacing="1" w:beforeAutospacing="1" w:line="360" w:lineRule="auto"/>
        <w:ind w:firstLine="709"/>
        <w:contextualSpacing w:val="true"/>
        <w:jc w:val="both"/>
        <w:rPr/>
      </w:pPr>
      <w:r>
        <w:rPr>
          <w:sz w:val="24"/>
        </w:rPr>
        <w:t xml:space="preserve">– </w:t>
      </w:r>
      <w:r>
        <w:rPr>
          <w:sz w:val="24"/>
        </w:rPr>
        <w:t xml:space="preserve">приложения к протоколу, состав которых приведён в приложении А.</w:t>
      </w:r>
      <w:r/>
    </w:p>
    <w:p>
      <w:pPr>
        <w:pStyle w:val="1827"/>
        <w:pBdr/>
        <w:spacing w:afterAutospacing="1" w:beforeAutospacing="1" w:line="360" w:lineRule="auto"/>
        <w:ind w:firstLine="709"/>
        <w:contextualSpacing w:val="true"/>
        <w:jc w:val="both"/>
        <w:rPr/>
      </w:pPr>
      <w:r>
        <w:rPr>
          <w:sz w:val="24"/>
        </w:rPr>
        <w:t xml:space="preserve">Требования к протоколу предварительных испытаний:</w:t>
      </w:r>
      <w:r/>
    </w:p>
    <w:p>
      <w:pPr>
        <w:pStyle w:val="1827"/>
        <w:pBdr/>
        <w:spacing w:afterAutospacing="1" w:beforeAutospacing="1" w:line="360" w:lineRule="auto"/>
        <w:ind w:firstLine="709"/>
        <w:contextualSpacing w:val="true"/>
        <w:jc w:val="both"/>
        <w:rPr/>
      </w:pPr>
      <w:r>
        <w:rPr>
          <w:sz w:val="24"/>
        </w:rPr>
        <w:t xml:space="preserve">– </w:t>
      </w:r>
      <w:r>
        <w:rPr>
          <w:sz w:val="24"/>
        </w:rPr>
        <w:t xml:space="preserve">протокол содержит титульный лист с указанием обозначения настоящей программы и методики, ревизий испытуемого программного обеспечения (методы 7.2.2, 7.3.1), характеристик стенда (пп. 5.2–5.4) и даты проведения испытаний;</w:t>
      </w:r>
      <w:r/>
    </w:p>
    <w:p>
      <w:pPr>
        <w:pStyle w:val="1827"/>
        <w:pBdr/>
        <w:spacing w:afterAutospacing="1" w:beforeAutospacing="1" w:line="360" w:lineRule="auto"/>
        <w:ind w:firstLine="709"/>
        <w:contextualSpacing w:val="true"/>
        <w:jc w:val="both"/>
        <w:rPr/>
      </w:pPr>
      <w:r>
        <w:rPr>
          <w:sz w:val="24"/>
        </w:rPr>
        <w:t xml:space="preserve">– </w:t>
      </w:r>
      <w:r>
        <w:rPr>
          <w:sz w:val="24"/>
        </w:rPr>
        <w:t xml:space="preserve">по каждому методу группы 7.2 приводится фактический запрос (команда либо форма запроса с фактиче</w:t>
      </w:r>
      <w:r>
        <w:rPr>
          <w:sz w:val="24"/>
        </w:rPr>
        <w:t xml:space="preserve">скими значениями параметров), код ответа и тело ответа: для JSON-ответов – фактический JSON (допускается сокращение повторяющихся фрагментов с указанием числа элементов), для бинарных ответов – имя, размер и (для файлов моделей) результат проверки формата;</w:t>
      </w:r>
      <w:r/>
    </w:p>
    <w:p>
      <w:pPr>
        <w:pStyle w:val="1827"/>
        <w:pBdr/>
        <w:spacing w:afterAutospacing="1" w:beforeAutospacing="1" w:line="360" w:lineRule="auto"/>
        <w:ind w:firstLine="709"/>
        <w:contextualSpacing w:val="true"/>
        <w:jc w:val="both"/>
        <w:rPr/>
      </w:pPr>
      <w:r>
        <w:rPr>
          <w:sz w:val="24"/>
        </w:rPr>
        <w:t xml:space="preserve">– </w:t>
      </w:r>
      <w:r>
        <w:rPr>
          <w:sz w:val="24"/>
        </w:rPr>
        <w:t xml:space="preserve">по каждому методу группы 7.3 приводится ссылка на предъявленный документ или артефакт (раздел, пункт) с выпиской, подтверждающей результат;</w:t>
      </w:r>
      <w:r/>
    </w:p>
    <w:p>
      <w:pPr>
        <w:pStyle w:val="1827"/>
        <w:pBdr/>
        <w:spacing w:afterAutospacing="1" w:beforeAutospacing="1" w:line="360" w:lineRule="auto"/>
        <w:ind w:firstLine="709"/>
        <w:contextualSpacing w:val="true"/>
        <w:jc w:val="both"/>
        <w:rPr/>
      </w:pPr>
      <w:r>
        <w:rPr>
          <w:sz w:val="24"/>
        </w:rPr>
        <w:t xml:space="preserve">– </w:t>
      </w:r>
      <w:r>
        <w:rPr>
          <w:sz w:val="24"/>
        </w:rPr>
        <w:t xml:space="preserve">протокол подписывается членами приёмочной комиссии; листы протокола нумеруются, приложения перечисляются с указанием количества листов;</w:t>
      </w:r>
      <w:r/>
    </w:p>
    <w:p>
      <w:pPr>
        <w:pStyle w:val="1827"/>
        <w:pBdr/>
        <w:spacing w:afterAutospacing="1" w:beforeAutospacing="1" w:line="360" w:lineRule="auto"/>
        <w:ind w:firstLine="709"/>
        <w:contextualSpacing w:val="true"/>
        <w:jc w:val="both"/>
        <w:rPr/>
      </w:pPr>
      <w:r>
        <w:rPr>
          <w:sz w:val="24"/>
        </w:rPr>
        <w:t xml:space="preserve">– </w:t>
      </w:r>
      <w:r>
        <w:rPr>
          <w:sz w:val="24"/>
        </w:rPr>
        <w:t xml:space="preserve">приложени</w:t>
      </w:r>
      <w:r>
        <w:rPr>
          <w:sz w:val="24"/>
        </w:rPr>
        <w:t xml:space="preserve">я к протоколу включают: отчёт о выполнении модульных тестов (JUnit XML), логи смоук-проверок по блокам, выгрузку спецификации OpenAPI, отчёты о качестве классификации, сформированные комплексом, перечень выявленных расхождений с указанием принятых решений.</w:t>
      </w:r>
      <w:r/>
    </w:p>
    <w:p>
      <w:pPr>
        <w:pStyle w:val="1827"/>
        <w:pBdr/>
        <w:spacing w:afterAutospacing="1" w:beforeAutospacing="1" w:line="360" w:lineRule="auto"/>
        <w:ind w:firstLine="709"/>
        <w:contextualSpacing w:val="true"/>
        <w:jc w:val="both"/>
        <w:rPr/>
      </w:pPr>
      <w:r>
        <w:rPr>
          <w:sz w:val="24"/>
        </w:rPr>
        <w:t xml:space="preserve">По итогам испытаний оформляется акт о результатах предварительных испытаний, содержащий вывод о готовности опытного образца к приёмочным испытаниям, перечень выявленных недостатков и сроков их устранения (ЧТЗ пп. 8.2.4, 8.3.1).</w:t>
      </w:r>
      <w:r/>
    </w:p>
    <w:p>
      <w:pPr>
        <w:pStyle w:val="1921"/>
        <w:keepNext w:val="true"/>
        <w:pBdr/>
        <w:spacing w:afterAutospacing="1" w:beforeAutospacing="1" w:line="360" w:lineRule="auto"/>
        <w:ind w:firstLine="0" w:left="0"/>
        <w:jc w:val="center"/>
        <w:rPr/>
      </w:pPr>
      <w:r>
        <w:rPr>
          <w:b/>
          <w:i w:val="0"/>
          <w:sz w:val="24"/>
        </w:rPr>
        <w:t xml:space="preserve">ПРИЛОЖЕНИЕ А. ВЕДОМОСТЬ ДОКАЗАТЕЛЬСТВ ВЫПОЛНЕНИЯ ИСПЫТАНИЙ</w:t>
      </w:r>
      <w:r/>
    </w:p>
    <w:p>
      <w:pPr>
        <w:pStyle w:val="1827"/>
        <w:pBdr/>
        <w:spacing w:afterAutospacing="1" w:beforeAutospacing="1" w:line="360" w:lineRule="auto"/>
        <w:ind w:firstLine="709"/>
        <w:contextualSpacing w:val="true"/>
        <w:jc w:val="both"/>
        <w:rPr/>
      </w:pPr>
      <w:r>
        <w:rPr>
          <w:sz w:val="24"/>
        </w:rPr>
        <w:t xml:space="preserve">Документы и артефакты, предъявляемые в составе доказательств выполнения требований ЧТЗ, приведены в таблице А.1.</w:t>
      </w:r>
      <w:r/>
    </w:p>
    <w:p>
      <w:pPr>
        <w:pStyle w:val="1827"/>
        <w:pBdr/>
        <w:spacing w:afterAutospacing="1" w:beforeAutospacing="1" w:line="360" w:lineRule="auto"/>
        <w:ind w:firstLine="709"/>
        <w:contextualSpacing w:val="true"/>
        <w:jc w:val="both"/>
        <w:rPr/>
      </w:pPr>
      <w:r>
        <w:rPr>
          <w:sz w:val="24"/>
        </w:rPr>
        <w:t xml:space="preserve">Таблица А.1. Ведомость доказательств</w:t>
      </w:r>
      <w:r/>
    </w:p>
    <w:tbl>
      <w:tblPr>
        <w:tblStyle w:val="1961"/>
        <w:tblInd w:w="0" w:type="dxa"/>
        <w:tblW w:w="10196" w:type="dxa"/>
        <w:tblCellMar>
          <w:left w:w="30" w:type="dxa"/>
          <w:top w:w="30" w:type="dxa"/>
          <w:right w:w="30" w:type="dxa"/>
          <w:bottom w:w="20" w:type="dxa"/>
        </w:tblCellMar>
        <w:tblBorders/>
        <w:tblLayout w:type="fixed"/>
        <w:tblLook w:val="04A0" w:firstRow="1" w:lastRow="0" w:firstColumn="1" w:lastColumn="0" w:noHBand="0" w:noVBand="1"/>
      </w:tblPr>
      <w:tblGrid>
        <w:gridCol w:w="478"/>
        <w:gridCol w:w="2288"/>
        <w:gridCol w:w="4881"/>
        <w:gridCol w:w="2548"/>
      </w:tblGrid>
      <w:tr>
        <w:trPr/>
        <w:tc>
          <w:tcPr>
            <w:shd w:val="clear" w:color="auto" w:fill="ffffff" w:themeFill="background1"/>
            <w:tcBorders/>
            <w:tcW w:w="478"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000000" w:themeColor="text1"/>
                <w:position w:val="0"/>
                <w:sz w:val="20"/>
                <w:vertAlign w:val="baseline"/>
                <w:lang w:bidi="ar-SA"/>
              </w:rPr>
            </w:pPr>
            <w:r>
              <w:rPr>
                <w:rFonts w:eastAsia="Times New Roman"/>
                <w:b/>
                <w:i w:val="0"/>
                <w:caps w:val="0"/>
                <w:smallCaps w:val="0"/>
                <w:strike w:val="0"/>
                <w:vanish w:val="0"/>
                <w:color w:val="000000" w:themeColor="text1"/>
                <w:position w:val="0"/>
                <w:sz w:val="20"/>
                <w:vertAlign w:val="baseline"/>
                <w:lang w:bidi="ar-SA"/>
              </w:rPr>
              <w:t xml:space="preserve">№</w:t>
            </w:r>
            <w:r>
              <w:rPr>
                <w:rFonts w:eastAsia="Times New Roman"/>
                <w:b w:val="0"/>
                <w:i w:val="0"/>
                <w:caps w:val="0"/>
                <w:smallCaps w:val="0"/>
                <w:strike w:val="0"/>
                <w:vanish w:val="0"/>
                <w:color w:val="000000" w:themeColor="text1"/>
                <w:position w:val="0"/>
                <w:sz w:val="20"/>
                <w:vertAlign w:val="baseline"/>
                <w:lang w:bidi="ar-SA"/>
              </w:rPr>
            </w:r>
            <w:r>
              <w:rPr>
                <w:rFonts w:eastAsia="Times New Roman"/>
                <w:b w:val="0"/>
                <w:i w:val="0"/>
                <w:caps w:val="0"/>
                <w:smallCaps w:val="0"/>
                <w:strike w:val="0"/>
                <w:vanish w:val="0"/>
                <w:color w:val="000000" w:themeColor="text1"/>
                <w:position w:val="0"/>
                <w:sz w:val="20"/>
                <w:vertAlign w:val="baseline"/>
                <w:lang w:bidi="ar-SA"/>
              </w:rPr>
            </w:r>
          </w:p>
        </w:tc>
        <w:tc>
          <w:tcPr>
            <w:shd w:val="clear" w:color="auto" w:fill="ffffff" w:themeFill="background1"/>
            <w:tcBorders/>
            <w:tcW w:w="2288"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Предъявляемый документ / артефакт</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c>
          <w:tcPr>
            <w:shd w:val="clear" w:color="auto" w:fill="ffffff" w:themeFill="background1"/>
            <w:tcBorders/>
            <w:tcW w:w="4881"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Состав</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c>
          <w:tcPr>
            <w:shd w:val="clear" w:color="auto" w:fill="ffffff" w:themeFill="background1"/>
            <w:tcBorders/>
            <w:tcW w:w="2548" w:type="dxa"/>
            <w:vAlign w:val="center"/>
            <w:textDirection w:val="lrTb"/>
            <w:noWrap w:val="false"/>
          </w:tcPr>
          <w:p>
            <w:pPr>
              <w:pStyle w:val="1827"/>
              <w:widowControl w:val="true"/>
              <w:pBdr/>
              <w:spacing w:after="60" w:before="60"/>
              <w:ind w:firstLine="0"/>
              <w:contextualSpacing w:val="true"/>
              <w:rPr>
                <w:rFonts w:eastAsia="Times New Roman"/>
                <w:b w:val="0"/>
                <w:i w:val="0"/>
                <w:caps w:val="0"/>
                <w:smallCaps w:val="0"/>
                <w:strike w:val="0"/>
                <w:vanish w:val="0"/>
                <w:color w:val="262626" w:themeColor="text1" w:themeTint="D9"/>
                <w:position w:val="0"/>
                <w:sz w:val="20"/>
                <w:vertAlign w:val="baseline"/>
                <w:lang w:bidi="ar-SA"/>
              </w:rPr>
            </w:pPr>
            <w:r>
              <w:rPr>
                <w:rFonts w:eastAsia="Times New Roman"/>
                <w:b/>
                <w:i w:val="0"/>
                <w:caps w:val="0"/>
                <w:smallCaps w:val="0"/>
                <w:strike w:val="0"/>
                <w:vanish w:val="0"/>
                <w:color w:val="262626" w:themeColor="text1" w:themeTint="D9"/>
                <w:position w:val="0"/>
                <w:sz w:val="20"/>
                <w:vertAlign w:val="baseline"/>
                <w:lang w:bidi="ar-SA"/>
              </w:rPr>
              <w:t xml:space="preserve">Способ получения</w:t>
            </w:r>
            <w:r>
              <w:rPr>
                <w:rFonts w:eastAsia="Times New Roman"/>
                <w:b w:val="0"/>
                <w:i w:val="0"/>
                <w:caps w:val="0"/>
                <w:smallCaps w:val="0"/>
                <w:strike w:val="0"/>
                <w:vanish w:val="0"/>
                <w:color w:val="262626" w:themeColor="text1" w:themeTint="D9"/>
                <w:position w:val="0"/>
                <w:sz w:val="20"/>
                <w:vertAlign w:val="baseline"/>
                <w:lang w:bidi="ar-SA"/>
              </w:rPr>
            </w:r>
            <w:r>
              <w:rPr>
                <w:rFonts w:eastAsia="Times New Roman"/>
                <w:b w:val="0"/>
                <w:i w:val="0"/>
                <w:caps w:val="0"/>
                <w:smallCaps w:val="0"/>
                <w:strike w:val="0"/>
                <w:vanish w:val="0"/>
                <w:color w:val="262626" w:themeColor="text1" w:themeTint="D9"/>
                <w:position w:val="0"/>
                <w:sz w:val="20"/>
                <w:vertAlign w:val="baseline"/>
                <w:lang w:bidi="ar-SA"/>
              </w:rPr>
            </w:r>
          </w:p>
        </w:tc>
      </w:tr>
      <w:tr>
        <w:trPr/>
        <w:tc>
          <w:tcPr>
            <w:shd w:val="clear" w:color="auto" w:fill="ffffff" w:themeFill="background1"/>
            <w:tcBorders/>
            <w:tcW w:w="478"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1</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8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Отчёт о выполнении модульных тестов (JUnit XML)</w:t>
            </w:r>
            <w:r>
              <w:rPr>
                <w:rFonts w:eastAsia="Times New Roman"/>
                <w:lang w:bidi="ar-SA"/>
              </w:rPr>
            </w:r>
            <w:r>
              <w:rPr>
                <w:rFonts w:eastAsia="Times New Roman"/>
                <w:lang w:bidi="ar-SA"/>
              </w:rPr>
            </w:r>
          </w:p>
        </w:tc>
        <w:tc>
          <w:tcPr>
            <w:tcBorders/>
            <w:tcW w:w="488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Каталог tests/unit: 66 тестовых модулей, 1263 теста (включая положительные и отрицательные сценарии)</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./scripts/energomera.sh test либо docker compose exec app pytest tests/unit --junitxml=reports/junit-unit.xml</w:t>
            </w:r>
            <w:r>
              <w:rPr>
                <w:rFonts w:eastAsia="Times New Roman"/>
                <w:lang w:bidi="ar-SA"/>
              </w:rPr>
            </w:r>
            <w:r>
              <w:rPr>
                <w:rFonts w:eastAsia="Times New Roman"/>
                <w:lang w:bidi="ar-SA"/>
              </w:rPr>
            </w:r>
          </w:p>
        </w:tc>
      </w:tr>
      <w:tr>
        <w:trPr/>
        <w:tc>
          <w:tcPr>
            <w:shd w:val="clear" w:color="auto" w:fill="ffffff" w:themeFill="background1"/>
            <w:tcBorders/>
            <w:tcW w:w="478"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2</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8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4"/>
                <w:lang w:bidi="ar-SA"/>
              </w:rPr>
              <w:t xml:space="preserve">Логи смоук-проверок (сквозные проверки по реальному HTTP)</w:t>
            </w:r>
            <w:r>
              <w:rPr>
                <w:rFonts w:eastAsia="Times New Roman"/>
                <w:lang w:bidi="ar-SA"/>
              </w:rPr>
            </w:r>
            <w:r>
              <w:rPr>
                <w:rFonts w:eastAsia="Times New Roman"/>
                <w:lang w:bidi="ar-SA"/>
              </w:rPr>
            </w:r>
          </w:p>
        </w:tc>
        <w:tc>
          <w:tcPr>
            <w:tcBorders/>
            <w:tcW w:w="488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Блоки b01–b05 каталога tests/smoke (5 блоков, 71 проверка): b01 – работоспособность </w:t>
            </w:r>
            <w:r>
              <w:rPr>
                <w:rFonts w:eastAsia="Times New Roman"/>
                <w:sz w:val="20"/>
                <w:lang w:bidi="ar-SA"/>
              </w:rPr>
              <w:t xml:space="preserve">и сведения о сборке; b02 – загрузка файлов RAW и LOADS; b03–b04 – наборы данных и их заполнение (включая приостановку и возобновление); b05 – создание ML-моделей. Блоки b06–b11 (обучение и проверка модели, инференс и синхронный предикт, сервис задач, экспо</w:t>
            </w:r>
            <w:r>
              <w:rPr>
                <w:rFonts w:eastAsia="Times New Roman"/>
                <w:sz w:val="20"/>
                <w:lang w:bidi="ar-SA"/>
              </w:rPr>
              <w:t xml:space="preserve">рт в ONNX, сквозной конвейер, подбор гиперпараметров, удаление созданных сущностей) в объём предъявленного прогона не входят: соответствующие требования проверяются методами программного интерфейса (разделы 7.2, 7.3) и отчётом о выполнении модульных тестов</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./scripts/run_smoke_blocks.sh all -- --base-url=http://127.0.0.1:8000</w:t>
            </w:r>
            <w:r>
              <w:rPr>
                <w:rFonts w:eastAsia="Times New Roman"/>
                <w:lang w:bidi="ar-SA"/>
              </w:rPr>
            </w:r>
            <w:r>
              <w:rPr>
                <w:rFonts w:eastAsia="Times New Roman"/>
                <w:lang w:bidi="ar-SA"/>
              </w:rPr>
            </w:r>
          </w:p>
        </w:tc>
      </w:tr>
      <w:tr>
        <w:trPr/>
        <w:tc>
          <w:tcPr>
            <w:shd w:val="clear" w:color="auto" w:fill="ffffff" w:themeFill="background1"/>
            <w:tcBorders/>
            <w:tcW w:w="478"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3</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8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Выгрузка спецификации OpenAPI</w:t>
            </w:r>
            <w:r>
              <w:rPr>
                <w:rFonts w:eastAsia="Times New Roman"/>
                <w:lang w:bidi="ar-SA"/>
              </w:rPr>
            </w:r>
            <w:r>
              <w:rPr>
                <w:rFonts w:eastAsia="Times New Roman"/>
                <w:lang w:bidi="ar-SA"/>
              </w:rPr>
            </w:r>
          </w:p>
        </w:tc>
        <w:tc>
          <w:tcPr>
            <w:tcBorders/>
            <w:tcW w:w="488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Машиночитаемое описание всех методов API: 40 операций по 34 путям, 49 схем</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curl http://&lt;хост&gt;:&lt;порт&gt;/openapi.json -o openapi.json</w:t>
            </w:r>
            <w:r>
              <w:rPr>
                <w:rFonts w:eastAsia="Times New Roman"/>
                <w:lang w:bidi="ar-SA"/>
              </w:rPr>
            </w:r>
            <w:r>
              <w:rPr>
                <w:rFonts w:eastAsia="Times New Roman"/>
                <w:lang w:bidi="ar-SA"/>
              </w:rPr>
            </w:r>
          </w:p>
        </w:tc>
      </w:tr>
      <w:tr>
        <w:trPr/>
        <w:tc>
          <w:tcPr>
            <w:shd w:val="clear" w:color="auto" w:fill="ffffff" w:themeFill="background1"/>
            <w:tcBorders/>
            <w:tcW w:w="478"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4</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8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Отчёты о качестве классификации и результатах идентификации</w:t>
            </w:r>
            <w:r>
              <w:rPr>
                <w:rFonts w:eastAsia="Times New Roman"/>
                <w:lang w:bidi="ar-SA"/>
              </w:rPr>
            </w:r>
            <w:r>
              <w:rPr>
                <w:rFonts w:eastAsia="Times New Roman"/>
                <w:lang w:bidi="ar-SA"/>
              </w:rPr>
            </w:r>
          </w:p>
        </w:tc>
        <w:tc>
          <w:tcPr>
            <w:tcBorders/>
            <w:tcW w:w="488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Отчёт задачи проверки модели (точность распознавания, распределение результатов по выходам модели и разбивка по классам); архив отчёта задачи инференса (report.md, predictions.csv)</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Методы 7.2.24, 7.2.25 (отчёты формируются по завершении задач; скачивание – методом 7.2.5)</w:t>
            </w:r>
            <w:r>
              <w:rPr>
                <w:rFonts w:eastAsia="Times New Roman"/>
                <w:lang w:bidi="ar-SA"/>
              </w:rPr>
            </w:r>
            <w:r>
              <w:rPr>
                <w:rFonts w:eastAsia="Times New Roman"/>
                <w:lang w:bidi="ar-SA"/>
              </w:rPr>
            </w:r>
          </w:p>
        </w:tc>
      </w:tr>
      <w:tr>
        <w:trPr/>
        <w:tc>
          <w:tcPr>
            <w:shd w:val="clear" w:color="auto" w:fill="ffffff" w:themeFill="background1"/>
            <w:tcBorders/>
            <w:tcW w:w="478"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5</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8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Протокол предварительных испытаний с приложениями</w:t>
            </w:r>
            <w:r>
              <w:rPr>
                <w:rFonts w:eastAsia="Times New Roman"/>
                <w:lang w:bidi="ar-SA"/>
              </w:rPr>
            </w:r>
            <w:r>
              <w:rPr>
                <w:rFonts w:eastAsia="Times New Roman"/>
                <w:lang w:bidi="ar-SA"/>
              </w:rPr>
            </w:r>
          </w:p>
        </w:tc>
        <w:tc>
          <w:tcPr>
            <w:tcBorders/>
            <w:tcW w:w="488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Фактические запросы и ответы сервера по каждому методу 7.2.1–7.2.40; выписки по методам 7.3.1–7.3.16</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Приложение к протоколу предварительных испытаний</w:t>
            </w:r>
            <w:r>
              <w:rPr>
                <w:rFonts w:eastAsia="Times New Roman"/>
                <w:lang w:bidi="ar-SA"/>
              </w:rPr>
            </w:r>
            <w:r>
              <w:rPr>
                <w:rFonts w:eastAsia="Times New Roman"/>
                <w:lang w:bidi="ar-SA"/>
              </w:rPr>
            </w:r>
          </w:p>
        </w:tc>
      </w:tr>
      <w:tr>
        <w:trPr/>
        <w:tc>
          <w:tcPr>
            <w:shd w:val="clear" w:color="auto" w:fill="ffffff" w:themeFill="background1"/>
            <w:tcBorders/>
            <w:tcW w:w="478"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6</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8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Выгрузка справочника нагрузок</w:t>
            </w:r>
            <w:r>
              <w:rPr>
                <w:rFonts w:eastAsia="Times New Roman"/>
                <w:lang w:bidi="ar-SA"/>
              </w:rPr>
            </w:r>
            <w:r>
              <w:rPr>
                <w:rFonts w:eastAsia="Times New Roman"/>
                <w:lang w:bidi="ar-SA"/>
              </w:rPr>
            </w:r>
          </w:p>
        </w:tc>
        <w:tc>
          <w:tcPr>
            <w:tcBorders/>
            <w:tcW w:w="488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Состав справочника нагрузок (идентификаторы и категории) и его сопоставление с перечнем оборудования и разметкой набора данных</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GET /api/loads/list (метод 7.2.13)</w:t>
            </w:r>
            <w:r>
              <w:rPr>
                <w:rFonts w:eastAsia="Times New Roman"/>
                <w:lang w:bidi="ar-SA"/>
              </w:rPr>
            </w:r>
            <w:r>
              <w:rPr>
                <w:rFonts w:eastAsia="Times New Roman"/>
                <w:lang w:bidi="ar-SA"/>
              </w:rPr>
            </w:r>
          </w:p>
        </w:tc>
      </w:tr>
      <w:tr>
        <w:trPr/>
        <w:tc>
          <w:tcPr>
            <w:shd w:val="clear" w:color="auto" w:fill="ffffff" w:themeFill="background1"/>
            <w:tcBorders/>
            <w:tcW w:w="478"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7</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8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Замеры временных характеристик</w:t>
            </w:r>
            <w:r>
              <w:rPr>
                <w:rFonts w:eastAsia="Times New Roman"/>
                <w:lang w:bidi="ar-SA"/>
              </w:rPr>
            </w:r>
            <w:r>
              <w:rPr>
                <w:rFonts w:eastAsia="Times New Roman"/>
                <w:lang w:bidi="ar-SA"/>
              </w:rPr>
            </w:r>
          </w:p>
        </w:tc>
        <w:tc>
          <w:tcPr>
            <w:tcBorders/>
            <w:tcW w:w="488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Размер порции данных и время выполнения операций (заполнение набора данных, обучение, проверка, инференс, синхронный предикт); характеристики стенда</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Метод 7.3.13 (времена записей запуска задач, метод 7.2.37)</w:t>
            </w:r>
            <w:r>
              <w:rPr>
                <w:rFonts w:eastAsia="Times New Roman"/>
                <w:lang w:bidi="ar-SA"/>
              </w:rPr>
            </w:r>
            <w:r>
              <w:rPr>
                <w:rFonts w:eastAsia="Times New Roman"/>
                <w:lang w:bidi="ar-SA"/>
              </w:rPr>
            </w:r>
          </w:p>
        </w:tc>
      </w:tr>
      <w:tr>
        <w:trPr/>
        <w:tc>
          <w:tcPr>
            <w:shd w:val="clear" w:color="auto" w:fill="ffffff" w:themeFill="background1"/>
            <w:tcBorders/>
            <w:tcW w:w="478" w:type="dxa"/>
            <w:vAlign w:val="center"/>
            <w:textDirection w:val="lrTb"/>
            <w:noWrap w:val="false"/>
          </w:tcPr>
          <w:p>
            <w:pPr>
              <w:pStyle w:val="1827"/>
              <w:widowControl w:val="true"/>
              <w:pBdr/>
              <w:spacing w:after="60" w:before="60"/>
              <w:ind w:firstLine="0"/>
              <w:contextualSpacing w:val="true"/>
              <w:rPr>
                <w:rFonts w:eastAsia="Times New Roman"/>
                <w:b w:val="0"/>
                <w:caps w:val="0"/>
                <w:smallCaps w:val="0"/>
                <w:strike w:val="0"/>
                <w:vanish w:val="0"/>
                <w:color w:val="auto"/>
                <w:position w:val="0"/>
                <w:sz w:val="20"/>
                <w:vertAlign w:val="baseline"/>
                <w:lang w:bidi="ar-SA"/>
              </w:rPr>
            </w:pPr>
            <w:r>
              <w:rPr>
                <w:rFonts w:eastAsia="Times New Roman"/>
                <w:b w:val="0"/>
                <w:caps w:val="0"/>
                <w:smallCaps w:val="0"/>
                <w:strike w:val="0"/>
                <w:vanish w:val="0"/>
                <w:color w:val="auto"/>
                <w:position w:val="0"/>
                <w:sz w:val="20"/>
                <w:vertAlign w:val="baseline"/>
                <w:lang w:bidi="ar-SA"/>
              </w:rPr>
              <w:t xml:space="preserve">8</w:t>
            </w:r>
            <w:r>
              <w:rPr>
                <w:rFonts w:eastAsia="Times New Roman"/>
                <w:b w:val="0"/>
                <w:caps w:val="0"/>
                <w:smallCaps w:val="0"/>
                <w:strike w:val="0"/>
                <w:vanish w:val="0"/>
                <w:color w:val="auto"/>
                <w:position w:val="0"/>
                <w:sz w:val="20"/>
                <w:vertAlign w:val="baseline"/>
                <w:lang w:bidi="ar-SA"/>
              </w:rPr>
            </w:r>
            <w:r>
              <w:rPr>
                <w:rFonts w:eastAsia="Times New Roman"/>
                <w:b w:val="0"/>
                <w:caps w:val="0"/>
                <w:smallCaps w:val="0"/>
                <w:strike w:val="0"/>
                <w:vanish w:val="0"/>
                <w:color w:val="auto"/>
                <w:position w:val="0"/>
                <w:sz w:val="20"/>
                <w:vertAlign w:val="baseline"/>
                <w:lang w:bidi="ar-SA"/>
              </w:rPr>
            </w:r>
          </w:p>
        </w:tc>
        <w:tc>
          <w:tcPr>
            <w:tcBorders/>
            <w:tcW w:w="228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Схема базы данных и конфигурация доступа</w:t>
            </w:r>
            <w:r>
              <w:rPr>
                <w:rFonts w:eastAsia="Times New Roman"/>
                <w:lang w:bidi="ar-SA"/>
              </w:rPr>
            </w:r>
            <w:r>
              <w:rPr>
                <w:rFonts w:eastAsia="Times New Roman"/>
                <w:lang w:bidi="ar-SA"/>
              </w:rPr>
            </w:r>
          </w:p>
        </w:tc>
        <w:tc>
          <w:tcPr>
            <w:tcBorders/>
            <w:tcW w:w="4881"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Состав и назначение таблиц хранения файлов, сырых данных, разметки, наборов данных, метаданных моделей, задач и результатов предсказаний; параметры доступа к СУБД и сервису-шлюзу (учётная запись пользователя СУБД, матрица ролей)</w:t>
            </w:r>
            <w:r>
              <w:rPr>
                <w:rFonts w:eastAsia="Times New Roman"/>
                <w:lang w:bidi="ar-SA"/>
              </w:rPr>
            </w:r>
            <w:r>
              <w:rPr>
                <w:rFonts w:eastAsia="Times New Roman"/>
                <w:lang w:bidi="ar-SA"/>
              </w:rPr>
            </w:r>
          </w:p>
        </w:tc>
        <w:tc>
          <w:tcPr>
            <w:tcBorders/>
            <w:tcW w:w="2548" w:type="dxa"/>
            <w:vAlign w:val="center"/>
            <w:textDirection w:val="lrTb"/>
            <w:noWrap w:val="false"/>
          </w:tcPr>
          <w:p>
            <w:pPr>
              <w:pStyle w:val="1827"/>
              <w:widowControl w:val="true"/>
              <w:pBdr/>
              <w:spacing w:after="60" w:before="60"/>
              <w:ind w:firstLine="0"/>
              <w:contextualSpacing w:val="true"/>
              <w:rPr>
                <w:rFonts w:eastAsia="Times New Roman"/>
                <w:lang w:bidi="ar-SA"/>
              </w:rPr>
            </w:pPr>
            <w:r>
              <w:rPr>
                <w:rFonts w:eastAsia="Times New Roman"/>
                <w:sz w:val="20"/>
                <w:lang w:bidi="ar-SA"/>
              </w:rPr>
              <w:t xml:space="preserve">Выгрузка миграций репозитория backend; файлы конфигурации сервисов (docker-compose.yml, app/core/config.py)</w:t>
            </w:r>
            <w:r>
              <w:rPr>
                <w:rFonts w:eastAsia="Times New Roman"/>
                <w:lang w:bidi="ar-SA"/>
              </w:rPr>
            </w:r>
            <w:r>
              <w:rPr>
                <w:rFonts w:eastAsia="Times New Roman"/>
                <w:lang w:bidi="ar-SA"/>
              </w:rPr>
            </w:r>
          </w:p>
        </w:tc>
      </w:tr>
    </w:tbl>
    <w:p w14:paraId="4E125F89">
      <w:pPr>
        <w:pStyle w:val="1827"/>
        <w:pBdr/>
        <w:spacing w:after="60" w:before="60"/>
        <w:ind w:firstLine="0"/>
        <w:contextualSpacing w:val="true"/>
        <w:rPr/>
      </w:pPr>
      <w:r/>
      <w:r/>
      <w:r/>
    </w:p>
    <w:p w14:paraId="3966FA65">
      <w:pPr>
        <w:pStyle w:val="1827"/>
        <w:pBdr/>
        <w:spacing w:after="60" w:before="60"/>
        <w:ind w:firstLine="0"/>
        <w:contextualSpacing w:val="true"/>
        <w:rPr/>
      </w:pPr>
      <w:r/>
      <w:r/>
      <w:r/>
    </w:p>
    <w:p w14:paraId="28DE9339">
      <w:pPr>
        <w:pStyle w:val="1827"/>
        <w:pBdr/>
        <w:spacing w:after="60" w:before="60"/>
        <w:ind w:firstLine="0"/>
        <w:contextualSpacing w:val="true"/>
        <w:rPr/>
      </w:pPr>
      <w:r/>
      <w:r/>
      <w:r/>
    </w:p>
    <w:p w14:paraId="1C5FE048">
      <w:pPr>
        <w:pStyle w:val="1827"/>
        <w:pBdr/>
        <w:spacing w:after="60" w:before="60"/>
        <w:ind w:firstLine="0"/>
        <w:contextualSpacing w:val="true"/>
        <w:rPr/>
      </w:pPr>
      <w:r/>
      <w:r/>
      <w:r/>
    </w:p>
    <w:p w14:paraId="15812E90">
      <w:pPr>
        <w:pStyle w:val="1827"/>
        <w:pBdr/>
        <w:spacing w:after="60" w:before="60"/>
        <w:ind w:firstLine="0"/>
        <w:contextualSpacing w:val="true"/>
        <w:rPr/>
      </w:pPr>
      <w:r/>
      <w:r/>
      <w:r/>
    </w:p>
    <w:p w14:paraId="1F542DF4">
      <w:pPr>
        <w:pStyle w:val="1827"/>
        <w:pBdr/>
        <w:spacing w:after="60" w:before="60"/>
        <w:ind w:firstLine="0"/>
        <w:contextualSpacing w:val="true"/>
        <w:rPr/>
      </w:pPr>
      <w:r/>
      <w:r/>
      <w:r/>
    </w:p>
    <w:p w14:paraId="41F512A3">
      <w:pPr>
        <w:pStyle w:val="1827"/>
        <w:pBdr/>
        <w:spacing w:after="60" w:before="60"/>
        <w:ind w:firstLine="0"/>
        <w:contextualSpacing w:val="true"/>
        <w:rPr/>
      </w:pPr>
      <w:r/>
      <w:r/>
      <w:r/>
    </w:p>
    <w:p w14:paraId="2705D361">
      <w:pPr>
        <w:pStyle w:val="1827"/>
        <w:pBdr/>
        <w:spacing w:after="60" w:before="60"/>
        <w:ind w:firstLine="0"/>
        <w:contextualSpacing w:val="true"/>
        <w:rPr/>
      </w:pPr>
      <w:r/>
      <w:r/>
      <w:r/>
    </w:p>
    <w:p w14:paraId="5109A158">
      <w:pPr>
        <w:pStyle w:val="1827"/>
        <w:pBdr/>
        <w:spacing w:after="60" w:before="60"/>
        <w:ind w:firstLine="0"/>
        <w:contextualSpacing w:val="true"/>
        <w:rPr/>
      </w:pPr>
      <w:r/>
      <w:r/>
      <w:r/>
    </w:p>
    <w:tbl>
      <w:tblPr>
        <w:jc w:val="center"/>
        <w:tblInd w:w="0" w:type="dxa"/>
        <w:tblW w:w="10433" w:type="dxa"/>
        <w:tblCellMar>
          <w:left w:w="108" w:type="dxa"/>
          <w:top w:w="0" w:type="dxa"/>
          <w:right w:w="108" w:type="dxa"/>
          <w:bottom w:w="0" w:type="dxa"/>
        </w:tblCellMar>
        <w:tblBorders/>
        <w:tblLayout w:type="fixed"/>
        <w:tblpPr w:horzAnchor="margin" w:tblpXSpec="center" w:vertAnchor="text" w:tblpY="76" w:leftFromText="180" w:topFromText="0" w:rightFromText="180" w:bottomFromText="0"/>
        <w:tblLook w:val="0000" w:firstRow="0" w:lastRow="0" w:firstColumn="0" w:lastColumn="0" w:noHBand="0" w:noVBand="0"/>
      </w:tblPr>
      <w:tblGrid>
        <w:gridCol w:w="600"/>
        <w:gridCol w:w="1132"/>
        <w:gridCol w:w="1147"/>
        <w:gridCol w:w="1145"/>
        <w:gridCol w:w="1147"/>
        <w:gridCol w:w="1130"/>
        <w:gridCol w:w="1338"/>
        <w:gridCol w:w="1341"/>
        <w:gridCol w:w="783"/>
        <w:gridCol w:w="669"/>
      </w:tblGrid>
      <w:tr>
        <w:trPr>
          <w:cantSplit/>
          <w:trHeight w:val="567" w:hRule="exact"/>
        </w:trPr>
        <w:tc>
          <w:tcPr>
            <w:gridSpan w:val="10"/>
            <w:tcBorders>
              <w:top w:val="single" w:color="000000" w:sz="18" w:space="0"/>
              <w:left w:val="single" w:color="000000" w:sz="18" w:space="0"/>
              <w:bottom w:val="single" w:color="000000" w:sz="18" w:space="0"/>
              <w:right w:val="single" w:color="000000" w:sz="18" w:space="0"/>
            </w:tcBorders>
            <w:tcW w:w="10432" w:type="dxa"/>
            <w:vAlign w:val="center"/>
            <w:textDirection w:val="lrTb"/>
            <w:noWrap w:val="false"/>
          </w:tcPr>
          <w:p w14:paraId="2DE8EC2B">
            <w:pPr>
              <w:pStyle w:val="1827"/>
              <w:pBdr/>
              <w:spacing w:after="0" w:before="0"/>
              <w:ind w:firstLine="0"/>
              <w:contextualSpacing w:val="true"/>
              <w:jc w:val="center"/>
              <w:rPr>
                <w:b/>
              </w:rPr>
            </w:pPr>
            <w:r/>
            <w:bookmarkStart w:id="113" w:name="scroll-bookmark-35"/>
            <w:r/>
            <w:bookmarkEnd w:id="113"/>
            <w:r>
              <w:rPr>
                <w:b/>
                <w:sz w:val="24"/>
              </w:rPr>
              <w:t xml:space="preserve">Лист регистрации изменений</w:t>
            </w:r>
            <w:r>
              <w:rPr>
                <w:b/>
              </w:rPr>
            </w:r>
            <w:r>
              <w:rPr>
                <w:b/>
              </w:rPr>
            </w:r>
          </w:p>
        </w:tc>
      </w:tr>
      <w:tr>
        <w:trPr>
          <w:cantSplit/>
          <w:trHeight w:val="284" w:hRule="exact"/>
        </w:trPr>
        <w:tc>
          <w:tcPr>
            <w:gridSpan w:val="5"/>
            <w:tcBorders>
              <w:top w:val="single" w:color="000000" w:sz="18" w:space="0"/>
              <w:left w:val="single" w:color="000000" w:sz="18" w:space="0"/>
              <w:bottom w:val="single" w:color="000000" w:sz="18" w:space="0"/>
              <w:right w:val="single" w:color="000000" w:sz="18" w:space="0"/>
            </w:tcBorders>
            <w:tcMar>
              <w:left w:w="28" w:type="dxa"/>
              <w:top w:w="0" w:type="dxa"/>
              <w:right w:w="28" w:type="dxa"/>
              <w:bottom w:w="0" w:type="dxa"/>
            </w:tcMar>
            <w:tcW w:w="5171" w:type="dxa"/>
            <w:vAlign w:val="center"/>
            <w:textDirection w:val="lrTb"/>
            <w:noWrap w:val="false"/>
          </w:tcPr>
          <w:p w14:paraId="29281848">
            <w:pPr>
              <w:pStyle w:val="1827"/>
              <w:pBdr/>
              <w:spacing w:after="0" w:before="0"/>
              <w:ind w:firstLine="0"/>
              <w:contextualSpacing w:val="true"/>
              <w:jc w:val="center"/>
              <w:rPr/>
            </w:pPr>
            <w:r>
              <w:rPr>
                <w:sz w:val="24"/>
              </w:rPr>
              <w:t xml:space="preserve">Номера листов (страниц)</w:t>
            </w:r>
            <w:r/>
            <w:r/>
          </w:p>
        </w:tc>
        <w:tc>
          <w:tcPr>
            <w:tcBorders>
              <w:top w:val="single" w:color="000000" w:sz="18" w:space="0"/>
              <w:left w:val="single" w:color="000000" w:sz="18" w:space="0"/>
              <w:bottom w:val="single" w:color="000000" w:sz="18" w:space="0"/>
              <w:right w:val="single" w:color="000000" w:sz="18" w:space="0"/>
            </w:tcBorders>
            <w:tcMar>
              <w:left w:w="28" w:type="dxa"/>
              <w:top w:w="0" w:type="dxa"/>
              <w:right w:w="28" w:type="dxa"/>
              <w:bottom w:w="0" w:type="dxa"/>
            </w:tcMar>
            <w:tcW w:w="1130" w:type="dxa"/>
            <w:vAlign w:val="center"/>
            <w:vMerge w:val="restart"/>
            <w:textDirection w:val="lrTb"/>
            <w:noWrap w:val="false"/>
          </w:tcPr>
          <w:p w14:paraId="2E158CEA">
            <w:pPr>
              <w:pStyle w:val="1827"/>
              <w:pBdr/>
              <w:spacing w:after="0" w:before="0"/>
              <w:ind w:firstLine="0"/>
              <w:contextualSpacing w:val="true"/>
              <w:jc w:val="center"/>
              <w:rPr/>
            </w:pPr>
            <w:r>
              <w:rPr>
                <w:sz w:val="24"/>
              </w:rPr>
              <w:t xml:space="preserve">Всего</w:t>
            </w:r>
            <w:r/>
            <w:r/>
          </w:p>
          <w:p w14:paraId="3AA80841">
            <w:pPr>
              <w:pStyle w:val="1827"/>
              <w:pBdr/>
              <w:spacing w:after="0" w:before="0"/>
              <w:ind w:firstLine="0"/>
              <w:contextualSpacing w:val="true"/>
              <w:jc w:val="center"/>
              <w:rPr/>
            </w:pPr>
            <w:r>
              <w:rPr>
                <w:sz w:val="24"/>
              </w:rPr>
              <w:t xml:space="preserve">листов</w:t>
            </w:r>
            <w:r/>
            <w:r/>
          </w:p>
          <w:p w14:paraId="17B19779">
            <w:pPr>
              <w:pStyle w:val="1827"/>
              <w:pBdr/>
              <w:spacing w:after="0" w:before="0"/>
              <w:ind w:firstLine="0"/>
              <w:contextualSpacing w:val="true"/>
              <w:jc w:val="center"/>
              <w:rPr/>
            </w:pPr>
            <w:r>
              <w:rPr>
                <w:sz w:val="24"/>
              </w:rPr>
              <w:t xml:space="preserve">(страниц)</w:t>
            </w:r>
            <w:r/>
            <w:r/>
          </w:p>
          <w:p w14:paraId="79BA9EA1">
            <w:pPr>
              <w:pStyle w:val="1827"/>
              <w:pBdr/>
              <w:spacing w:after="0" w:before="0"/>
              <w:ind w:firstLine="0"/>
              <w:contextualSpacing w:val="true"/>
              <w:jc w:val="center"/>
              <w:rPr/>
            </w:pPr>
            <w:r>
              <w:rPr>
                <w:sz w:val="24"/>
              </w:rPr>
              <w:t xml:space="preserve">в докум</w:t>
            </w:r>
            <w:r/>
            <w:r/>
          </w:p>
        </w:tc>
        <w:tc>
          <w:tcPr>
            <w:tcBorders>
              <w:top w:val="single" w:color="000000" w:sz="18" w:space="0"/>
              <w:left w:val="single" w:color="000000" w:sz="18" w:space="0"/>
              <w:bottom w:val="single" w:color="000000" w:sz="18" w:space="0"/>
              <w:right w:val="single" w:color="000000" w:sz="18" w:space="0"/>
            </w:tcBorders>
            <w:tcMar>
              <w:left w:w="28" w:type="dxa"/>
              <w:top w:w="0" w:type="dxa"/>
              <w:right w:w="28" w:type="dxa"/>
              <w:bottom w:w="0" w:type="dxa"/>
            </w:tcMar>
            <w:tcW w:w="1338" w:type="dxa"/>
            <w:vAlign w:val="center"/>
            <w:vMerge w:val="restart"/>
            <w:textDirection w:val="lrTb"/>
            <w:noWrap w:val="false"/>
          </w:tcPr>
          <w:p w14:paraId="15B5056A">
            <w:pPr>
              <w:pStyle w:val="1827"/>
              <w:pBdr/>
              <w:spacing w:after="0" w:before="0"/>
              <w:ind w:firstLine="0"/>
              <w:contextualSpacing w:val="true"/>
              <w:jc w:val="center"/>
              <w:rPr/>
            </w:pPr>
            <w:r>
              <w:rPr>
                <w:sz w:val="24"/>
              </w:rPr>
              <w:t xml:space="preserve">№</w:t>
            </w:r>
            <w:r/>
            <w:r/>
          </w:p>
          <w:p w14:paraId="03A23DAF">
            <w:pPr>
              <w:pStyle w:val="1827"/>
              <w:pBdr/>
              <w:spacing w:after="0" w:before="0"/>
              <w:ind w:firstLine="0"/>
              <w:contextualSpacing w:val="true"/>
              <w:jc w:val="center"/>
              <w:rPr/>
            </w:pPr>
            <w:r>
              <w:rPr>
                <w:sz w:val="24"/>
              </w:rPr>
              <w:t xml:space="preserve">документа</w:t>
            </w:r>
            <w:r/>
            <w:r/>
          </w:p>
        </w:tc>
        <w:tc>
          <w:tcPr>
            <w:tcBorders>
              <w:top w:val="single" w:color="000000" w:sz="18" w:space="0"/>
              <w:left w:val="single" w:color="000000" w:sz="18" w:space="0"/>
              <w:bottom w:val="single" w:color="000000" w:sz="18" w:space="0"/>
              <w:right w:val="single" w:color="000000" w:sz="18" w:space="0"/>
            </w:tcBorders>
            <w:tcMar>
              <w:left w:w="28" w:type="dxa"/>
              <w:top w:w="0" w:type="dxa"/>
              <w:right w:w="28" w:type="dxa"/>
              <w:bottom w:w="0" w:type="dxa"/>
            </w:tcMar>
            <w:tcW w:w="1341" w:type="dxa"/>
            <w:vAlign w:val="center"/>
            <w:vMerge w:val="restart"/>
            <w:textDirection w:val="lrTb"/>
            <w:noWrap w:val="false"/>
          </w:tcPr>
          <w:p w14:paraId="68211DDC">
            <w:pPr>
              <w:pStyle w:val="1827"/>
              <w:pBdr/>
              <w:spacing w:after="0" w:before="0"/>
              <w:ind w:firstLine="0"/>
              <w:contextualSpacing w:val="true"/>
              <w:jc w:val="center"/>
              <w:rPr/>
            </w:pPr>
            <w:r>
              <w:rPr>
                <w:sz w:val="24"/>
              </w:rPr>
              <w:t xml:space="preserve">Входящий</w:t>
            </w:r>
            <w:r/>
            <w:r/>
          </w:p>
          <w:p w14:paraId="62F37473">
            <w:pPr>
              <w:pStyle w:val="1827"/>
              <w:pBdr/>
              <w:spacing w:after="0" w:before="0"/>
              <w:ind w:firstLine="0"/>
              <w:contextualSpacing w:val="true"/>
              <w:jc w:val="center"/>
              <w:rPr/>
            </w:pPr>
            <w:r>
              <w:rPr>
                <w:sz w:val="24"/>
              </w:rPr>
              <w:t xml:space="preserve">№ </w:t>
            </w:r>
            <w:r>
              <w:rPr>
                <w:sz w:val="24"/>
              </w:rPr>
              <w:t xml:space="preserve">сопрово</w:t>
            </w:r>
            <w:r/>
            <w:r/>
          </w:p>
          <w:p w14:paraId="0D0BCB51">
            <w:pPr>
              <w:pStyle w:val="1827"/>
              <w:pBdr/>
              <w:spacing w:after="0" w:before="0"/>
              <w:ind w:firstLine="0"/>
              <w:contextualSpacing w:val="true"/>
              <w:jc w:val="center"/>
              <w:rPr/>
            </w:pPr>
            <w:r>
              <w:rPr>
                <w:sz w:val="24"/>
              </w:rPr>
              <w:t xml:space="preserve">дительного</w:t>
            </w:r>
            <w:r/>
            <w:r/>
          </w:p>
          <w:p w14:paraId="657BC501">
            <w:pPr>
              <w:pStyle w:val="1827"/>
              <w:pBdr/>
              <w:spacing w:after="0" w:before="0"/>
              <w:ind w:firstLine="0"/>
              <w:contextualSpacing w:val="true"/>
              <w:jc w:val="center"/>
              <w:rPr/>
            </w:pPr>
            <w:r>
              <w:rPr>
                <w:sz w:val="24"/>
              </w:rPr>
              <w:t xml:space="preserve">документа</w:t>
            </w:r>
            <w:r/>
            <w:r/>
          </w:p>
          <w:p w14:paraId="727C7BBF">
            <w:pPr>
              <w:pStyle w:val="1827"/>
              <w:pBdr/>
              <w:spacing w:after="0" w:before="0"/>
              <w:ind w:firstLine="0"/>
              <w:contextualSpacing w:val="true"/>
              <w:jc w:val="center"/>
              <w:rPr/>
            </w:pPr>
            <w:r>
              <w:rPr>
                <w:sz w:val="24"/>
              </w:rPr>
              <w:t xml:space="preserve">и дата</w:t>
            </w:r>
            <w:r/>
            <w:r/>
          </w:p>
        </w:tc>
        <w:tc>
          <w:tcPr>
            <w:tcBorders>
              <w:top w:val="single" w:color="000000" w:sz="18" w:space="0"/>
              <w:left w:val="single" w:color="000000" w:sz="18" w:space="0"/>
              <w:bottom w:val="single" w:color="000000" w:sz="18" w:space="0"/>
              <w:right w:val="single" w:color="000000" w:sz="18" w:space="0"/>
            </w:tcBorders>
            <w:tcMar>
              <w:left w:w="28" w:type="dxa"/>
              <w:top w:w="0" w:type="dxa"/>
              <w:right w:w="28" w:type="dxa"/>
              <w:bottom w:w="0" w:type="dxa"/>
            </w:tcMar>
            <w:tcW w:w="783" w:type="dxa"/>
            <w:vAlign w:val="center"/>
            <w:vMerge w:val="restart"/>
            <w:textDirection w:val="lrTb"/>
            <w:noWrap w:val="false"/>
          </w:tcPr>
          <w:p w14:paraId="79ECCC89">
            <w:pPr>
              <w:pStyle w:val="1827"/>
              <w:pBdr/>
              <w:spacing w:after="0" w:before="0"/>
              <w:ind w:firstLine="0"/>
              <w:contextualSpacing w:val="true"/>
              <w:jc w:val="center"/>
              <w:rPr/>
            </w:pPr>
            <w:r>
              <w:rPr>
                <w:sz w:val="24"/>
              </w:rPr>
              <w:t xml:space="preserve">Подп.</w:t>
            </w:r>
            <w:r/>
            <w:r/>
          </w:p>
        </w:tc>
        <w:tc>
          <w:tcPr>
            <w:tcBorders>
              <w:top w:val="single" w:color="000000" w:sz="18" w:space="0"/>
              <w:left w:val="single" w:color="000000" w:sz="18" w:space="0"/>
              <w:bottom w:val="single" w:color="000000" w:sz="18" w:space="0"/>
              <w:right w:val="single" w:color="000000" w:sz="18" w:space="0"/>
            </w:tcBorders>
            <w:tcMar>
              <w:left w:w="28" w:type="dxa"/>
              <w:top w:w="0" w:type="dxa"/>
              <w:right w:w="28" w:type="dxa"/>
              <w:bottom w:w="0" w:type="dxa"/>
            </w:tcMar>
            <w:tcW w:w="669" w:type="dxa"/>
            <w:vAlign w:val="center"/>
            <w:vMerge w:val="restart"/>
            <w:textDirection w:val="lrTb"/>
            <w:noWrap w:val="false"/>
          </w:tcPr>
          <w:p w14:paraId="0164CC8C">
            <w:pPr>
              <w:pStyle w:val="1827"/>
              <w:pBdr/>
              <w:spacing w:after="0" w:before="0"/>
              <w:ind w:firstLine="0"/>
              <w:contextualSpacing w:val="true"/>
              <w:jc w:val="center"/>
              <w:rPr/>
            </w:pPr>
            <w:r>
              <w:rPr>
                <w:sz w:val="24"/>
              </w:rPr>
              <w:t xml:space="preserve">Дата</w:t>
            </w:r>
            <w:r/>
            <w:r/>
          </w:p>
        </w:tc>
      </w:tr>
      <w:tr>
        <w:trPr>
          <w:cantSplit/>
          <w:trHeight w:val="1134" w:hRule="exact"/>
        </w:trPr>
        <w:tc>
          <w:tcPr>
            <w:tcBorders>
              <w:top w:val="single" w:color="000000" w:sz="18" w:space="0"/>
              <w:left w:val="single" w:color="000000" w:sz="18" w:space="0"/>
              <w:bottom w:val="single" w:color="000000" w:sz="18" w:space="0"/>
              <w:right w:val="single" w:color="000000" w:sz="18" w:space="0"/>
            </w:tcBorders>
            <w:tcMar>
              <w:left w:w="28" w:type="dxa"/>
              <w:top w:w="0" w:type="dxa"/>
              <w:right w:w="28" w:type="dxa"/>
              <w:bottom w:w="0" w:type="dxa"/>
            </w:tcMar>
            <w:tcW w:w="600" w:type="dxa"/>
            <w:vAlign w:val="center"/>
            <w:textDirection w:val="lrTb"/>
            <w:noWrap w:val="false"/>
          </w:tcPr>
          <w:p w14:paraId="07644730">
            <w:pPr>
              <w:pStyle w:val="1827"/>
              <w:pBdr/>
              <w:spacing w:after="0" w:before="0"/>
              <w:ind w:firstLine="0"/>
              <w:contextualSpacing w:val="true"/>
              <w:jc w:val="center"/>
              <w:rPr/>
            </w:pPr>
            <w:r>
              <w:rPr>
                <w:sz w:val="24"/>
              </w:rPr>
              <w:t xml:space="preserve">Изм</w:t>
            </w:r>
            <w:r/>
            <w:r/>
          </w:p>
        </w:tc>
        <w:tc>
          <w:tcPr>
            <w:tcBorders>
              <w:top w:val="single" w:color="000000" w:sz="18" w:space="0"/>
              <w:left w:val="single" w:color="000000" w:sz="18" w:space="0"/>
              <w:bottom w:val="single" w:color="000000" w:sz="18" w:space="0"/>
              <w:right w:val="single" w:color="000000" w:sz="18" w:space="0"/>
            </w:tcBorders>
            <w:tcMar>
              <w:left w:w="28" w:type="dxa"/>
              <w:top w:w="0" w:type="dxa"/>
              <w:right w:w="28" w:type="dxa"/>
              <w:bottom w:w="0" w:type="dxa"/>
            </w:tcMar>
            <w:tcW w:w="1132" w:type="dxa"/>
            <w:vAlign w:val="center"/>
            <w:textDirection w:val="lrTb"/>
            <w:noWrap w:val="false"/>
          </w:tcPr>
          <w:p w14:paraId="34A7EB55">
            <w:pPr>
              <w:pStyle w:val="1827"/>
              <w:pBdr/>
              <w:spacing w:after="0" w:before="0"/>
              <w:ind w:firstLine="0"/>
              <w:contextualSpacing w:val="true"/>
              <w:jc w:val="center"/>
              <w:rPr/>
            </w:pPr>
            <w:r>
              <w:rPr>
                <w:sz w:val="24"/>
              </w:rPr>
              <w:t xml:space="preserve">изменен</w:t>
            </w:r>
            <w:r/>
            <w:r/>
          </w:p>
          <w:p w14:paraId="72031BB3">
            <w:pPr>
              <w:pStyle w:val="1827"/>
              <w:pBdr/>
              <w:spacing w:after="0" w:before="0"/>
              <w:ind w:firstLine="0"/>
              <w:contextualSpacing w:val="true"/>
              <w:jc w:val="center"/>
              <w:rPr/>
            </w:pPr>
            <w:r>
              <w:rPr>
                <w:sz w:val="24"/>
              </w:rPr>
              <w:t xml:space="preserve">ных</w:t>
            </w:r>
            <w:r/>
            <w:r/>
          </w:p>
        </w:tc>
        <w:tc>
          <w:tcPr>
            <w:tcBorders>
              <w:top w:val="single" w:color="000000" w:sz="18" w:space="0"/>
              <w:left w:val="single" w:color="000000" w:sz="18" w:space="0"/>
              <w:bottom w:val="single" w:color="000000" w:sz="18" w:space="0"/>
              <w:right w:val="single" w:color="000000" w:sz="18" w:space="0"/>
            </w:tcBorders>
            <w:tcMar>
              <w:left w:w="28" w:type="dxa"/>
              <w:top w:w="0" w:type="dxa"/>
              <w:right w:w="28" w:type="dxa"/>
              <w:bottom w:w="0" w:type="dxa"/>
            </w:tcMar>
            <w:tcW w:w="1147" w:type="dxa"/>
            <w:vAlign w:val="center"/>
            <w:textDirection w:val="lrTb"/>
            <w:noWrap w:val="false"/>
          </w:tcPr>
          <w:p w14:paraId="6B069A61">
            <w:pPr>
              <w:pStyle w:val="1827"/>
              <w:pBdr/>
              <w:spacing w:after="0" w:before="0"/>
              <w:ind w:firstLine="0"/>
              <w:contextualSpacing w:val="true"/>
              <w:jc w:val="center"/>
              <w:rPr/>
            </w:pPr>
            <w:r>
              <w:rPr>
                <w:sz w:val="24"/>
              </w:rPr>
              <w:t xml:space="preserve">заме</w:t>
            </w:r>
            <w:r/>
            <w:r/>
          </w:p>
          <w:p w14:paraId="3E099563">
            <w:pPr>
              <w:pStyle w:val="1827"/>
              <w:pBdr/>
              <w:spacing w:after="0" w:before="0"/>
              <w:ind w:firstLine="0"/>
              <w:contextualSpacing w:val="true"/>
              <w:jc w:val="center"/>
              <w:rPr/>
            </w:pPr>
            <w:r>
              <w:rPr>
                <w:sz w:val="24"/>
              </w:rPr>
              <w:t xml:space="preserve">ненных</w:t>
            </w:r>
            <w:r/>
            <w:r/>
          </w:p>
        </w:tc>
        <w:tc>
          <w:tcPr>
            <w:tcBorders>
              <w:top w:val="single" w:color="000000" w:sz="18" w:space="0"/>
              <w:left w:val="single" w:color="000000" w:sz="18" w:space="0"/>
              <w:bottom w:val="single" w:color="000000" w:sz="18" w:space="0"/>
              <w:right w:val="single" w:color="000000" w:sz="18" w:space="0"/>
            </w:tcBorders>
            <w:tcMar>
              <w:left w:w="28" w:type="dxa"/>
              <w:top w:w="0" w:type="dxa"/>
              <w:right w:w="28" w:type="dxa"/>
              <w:bottom w:w="0" w:type="dxa"/>
            </w:tcMar>
            <w:tcW w:w="1145" w:type="dxa"/>
            <w:vAlign w:val="center"/>
            <w:textDirection w:val="lrTb"/>
            <w:noWrap w:val="false"/>
          </w:tcPr>
          <w:p w14:paraId="7725EAC5">
            <w:pPr>
              <w:pStyle w:val="1827"/>
              <w:pBdr/>
              <w:spacing w:after="0" w:before="0"/>
              <w:ind w:firstLine="0"/>
              <w:contextualSpacing w:val="true"/>
              <w:jc w:val="center"/>
              <w:rPr/>
            </w:pPr>
            <w:r>
              <w:rPr>
                <w:sz w:val="24"/>
              </w:rPr>
              <w:t xml:space="preserve">новых</w:t>
            </w:r>
            <w:r/>
            <w:r/>
          </w:p>
        </w:tc>
        <w:tc>
          <w:tcPr>
            <w:tcBorders>
              <w:top w:val="single" w:color="000000" w:sz="18" w:space="0"/>
              <w:left w:val="single" w:color="000000" w:sz="18" w:space="0"/>
              <w:bottom w:val="single" w:color="000000" w:sz="18" w:space="0"/>
              <w:right w:val="single" w:color="000000" w:sz="18" w:space="0"/>
            </w:tcBorders>
            <w:tcMar>
              <w:left w:w="28" w:type="dxa"/>
              <w:top w:w="0" w:type="dxa"/>
              <w:right w:w="28" w:type="dxa"/>
              <w:bottom w:w="0" w:type="dxa"/>
            </w:tcMar>
            <w:tcW w:w="1147" w:type="dxa"/>
            <w:vAlign w:val="center"/>
            <w:textDirection w:val="lrTb"/>
            <w:noWrap w:val="false"/>
          </w:tcPr>
          <w:p w14:paraId="349E70ED">
            <w:pPr>
              <w:pStyle w:val="1827"/>
              <w:pBdr/>
              <w:spacing w:after="0" w:before="0"/>
              <w:ind w:firstLine="0"/>
              <w:contextualSpacing w:val="true"/>
              <w:jc w:val="center"/>
              <w:rPr/>
            </w:pPr>
            <w:r>
              <w:rPr>
                <w:sz w:val="24"/>
              </w:rPr>
              <w:t xml:space="preserve">анулиро</w:t>
            </w:r>
            <w:r/>
            <w:r/>
          </w:p>
          <w:p w14:paraId="058BC476">
            <w:pPr>
              <w:pStyle w:val="1827"/>
              <w:pBdr/>
              <w:spacing w:after="0" w:before="0"/>
              <w:ind w:firstLine="0"/>
              <w:contextualSpacing w:val="true"/>
              <w:jc w:val="center"/>
              <w:rPr/>
            </w:pPr>
            <w:r>
              <w:rPr>
                <w:sz w:val="24"/>
              </w:rPr>
              <w:t xml:space="preserve">ванных</w:t>
            </w:r>
            <w:r/>
            <w:r/>
          </w:p>
        </w:tc>
        <w:tc>
          <w:tcPr>
            <w:tcBorders>
              <w:top w:val="single" w:color="000000" w:sz="4" w:space="0"/>
              <w:left w:val="single" w:color="000000" w:sz="18" w:space="0"/>
              <w:bottom w:val="single" w:color="000000" w:sz="18" w:space="0"/>
              <w:right w:val="single" w:color="000000" w:sz="18" w:space="0"/>
            </w:tcBorders>
            <w:tcMar>
              <w:left w:w="28" w:type="dxa"/>
              <w:top w:w="0" w:type="dxa"/>
              <w:right w:w="28" w:type="dxa"/>
              <w:bottom w:w="0" w:type="dxa"/>
            </w:tcMar>
            <w:tcW w:w="1130" w:type="dxa"/>
            <w:vMerge w:val="continue"/>
            <w:textDirection w:val="lrTb"/>
            <w:noWrap w:val="false"/>
          </w:tcPr>
          <w:p w14:paraId="1A9AF1A4">
            <w:pPr>
              <w:pStyle w:val="1827"/>
              <w:pBdr/>
              <w:spacing w:after="0" w:before="0"/>
              <w:ind w:firstLine="0"/>
              <w:contextualSpacing w:val="true"/>
              <w:jc w:val="center"/>
              <w:rPr/>
            </w:pPr>
            <w:r/>
            <w:r/>
            <w:r/>
          </w:p>
        </w:tc>
        <w:tc>
          <w:tcPr>
            <w:tcBorders>
              <w:top w:val="single" w:color="000000" w:sz="4" w:space="0"/>
              <w:left w:val="single" w:color="000000" w:sz="18" w:space="0"/>
              <w:bottom w:val="single" w:color="000000" w:sz="18" w:space="0"/>
              <w:right w:val="single" w:color="000000" w:sz="18" w:space="0"/>
            </w:tcBorders>
            <w:tcMar>
              <w:left w:w="28" w:type="dxa"/>
              <w:top w:w="0" w:type="dxa"/>
              <w:right w:w="28" w:type="dxa"/>
              <w:bottom w:w="0" w:type="dxa"/>
            </w:tcMar>
            <w:tcW w:w="1338" w:type="dxa"/>
            <w:vMerge w:val="continue"/>
            <w:textDirection w:val="lrTb"/>
            <w:noWrap w:val="false"/>
          </w:tcPr>
          <w:p w14:paraId="7A3053BD">
            <w:pPr>
              <w:pStyle w:val="1827"/>
              <w:pBdr/>
              <w:spacing w:after="0" w:before="0"/>
              <w:ind w:firstLine="0"/>
              <w:contextualSpacing w:val="true"/>
              <w:jc w:val="center"/>
              <w:rPr/>
            </w:pPr>
            <w:r/>
            <w:r/>
            <w:r/>
          </w:p>
        </w:tc>
        <w:tc>
          <w:tcPr>
            <w:tcBorders>
              <w:top w:val="single" w:color="000000" w:sz="4" w:space="0"/>
              <w:left w:val="single" w:color="000000" w:sz="18" w:space="0"/>
              <w:bottom w:val="single" w:color="000000" w:sz="18" w:space="0"/>
              <w:right w:val="single" w:color="000000" w:sz="18" w:space="0"/>
            </w:tcBorders>
            <w:tcMar>
              <w:left w:w="28" w:type="dxa"/>
              <w:top w:w="0" w:type="dxa"/>
              <w:right w:w="28" w:type="dxa"/>
              <w:bottom w:w="0" w:type="dxa"/>
            </w:tcMar>
            <w:tcW w:w="1341" w:type="dxa"/>
            <w:vMerge w:val="continue"/>
            <w:textDirection w:val="lrTb"/>
            <w:noWrap w:val="false"/>
          </w:tcPr>
          <w:p w14:paraId="188F5CAA">
            <w:pPr>
              <w:pStyle w:val="1827"/>
              <w:pBdr/>
              <w:spacing w:after="0" w:before="0"/>
              <w:ind w:firstLine="0"/>
              <w:contextualSpacing w:val="true"/>
              <w:jc w:val="center"/>
              <w:rPr/>
            </w:pPr>
            <w:r/>
            <w:r/>
            <w:r/>
          </w:p>
        </w:tc>
        <w:tc>
          <w:tcPr>
            <w:tcBorders>
              <w:top w:val="single" w:color="000000" w:sz="4" w:space="0"/>
              <w:left w:val="single" w:color="000000" w:sz="18" w:space="0"/>
              <w:bottom w:val="single" w:color="000000" w:sz="18" w:space="0"/>
              <w:right w:val="single" w:color="000000" w:sz="18" w:space="0"/>
            </w:tcBorders>
            <w:tcMar>
              <w:left w:w="28" w:type="dxa"/>
              <w:top w:w="0" w:type="dxa"/>
              <w:right w:w="28" w:type="dxa"/>
              <w:bottom w:w="0" w:type="dxa"/>
            </w:tcMar>
            <w:tcW w:w="783" w:type="dxa"/>
            <w:vMerge w:val="continue"/>
            <w:textDirection w:val="lrTb"/>
            <w:noWrap w:val="false"/>
          </w:tcPr>
          <w:p w14:paraId="542967A6">
            <w:pPr>
              <w:pStyle w:val="1827"/>
              <w:pBdr/>
              <w:spacing w:after="0" w:before="0"/>
              <w:ind w:firstLine="0"/>
              <w:contextualSpacing w:val="true"/>
              <w:jc w:val="center"/>
              <w:rPr/>
            </w:pPr>
            <w:r/>
            <w:r/>
            <w:r/>
          </w:p>
        </w:tc>
        <w:tc>
          <w:tcPr>
            <w:tcBorders>
              <w:top w:val="single" w:color="000000" w:sz="4" w:space="0"/>
              <w:left w:val="single" w:color="000000" w:sz="18" w:space="0"/>
              <w:bottom w:val="single" w:color="000000" w:sz="18" w:space="0"/>
              <w:right w:val="single" w:color="000000" w:sz="18" w:space="0"/>
            </w:tcBorders>
            <w:tcMar>
              <w:left w:w="28" w:type="dxa"/>
              <w:top w:w="0" w:type="dxa"/>
              <w:right w:w="28" w:type="dxa"/>
              <w:bottom w:w="0" w:type="dxa"/>
            </w:tcMar>
            <w:tcW w:w="669" w:type="dxa"/>
            <w:vMerge w:val="continue"/>
            <w:textDirection w:val="lrTb"/>
            <w:noWrap w:val="false"/>
          </w:tcPr>
          <w:p w14:paraId="5F74A561">
            <w:pPr>
              <w:pStyle w:val="1827"/>
              <w:pBdr/>
              <w:spacing w:after="0" w:before="0"/>
              <w:ind w:firstLine="0"/>
              <w:contextualSpacing w:val="true"/>
              <w:jc w:val="center"/>
              <w:rPr/>
            </w:pPr>
            <w:r/>
            <w:r/>
            <w:r/>
          </w:p>
        </w:tc>
      </w:tr>
      <w:tr>
        <w:trPr>
          <w:trHeight w:val="284" w:hRule="exact"/>
        </w:trPr>
        <w:tc>
          <w:tcPr>
            <w:tcBorders>
              <w:top w:val="single" w:color="000000" w:sz="18" w:space="0"/>
              <w:left w:val="single" w:color="000000" w:sz="18" w:space="0"/>
              <w:bottom w:val="single" w:color="000000" w:sz="4" w:space="0"/>
              <w:right w:val="single" w:color="000000" w:sz="4" w:space="0"/>
            </w:tcBorders>
            <w:tcW w:w="600" w:type="dxa"/>
            <w:vAlign w:val="center"/>
            <w:textDirection w:val="lrTb"/>
            <w:noWrap w:val="false"/>
          </w:tcPr>
          <w:p w14:paraId="17B212B1">
            <w:pPr>
              <w:pStyle w:val="1827"/>
              <w:pBdr/>
              <w:spacing w:after="0" w:before="0"/>
              <w:ind w:firstLine="0"/>
              <w:contextualSpacing w:val="true"/>
              <w:rPr/>
            </w:pPr>
            <w:r/>
            <w:r/>
            <w:r/>
          </w:p>
        </w:tc>
        <w:tc>
          <w:tcPr>
            <w:tcBorders>
              <w:top w:val="single" w:color="000000" w:sz="18" w:space="0"/>
              <w:left w:val="single" w:color="000000" w:sz="4" w:space="0"/>
              <w:bottom w:val="single" w:color="000000" w:sz="4" w:space="0"/>
              <w:right w:val="single" w:color="000000" w:sz="4" w:space="0"/>
            </w:tcBorders>
            <w:tcW w:w="1132" w:type="dxa"/>
            <w:vAlign w:val="center"/>
            <w:textDirection w:val="lrTb"/>
            <w:noWrap w:val="false"/>
          </w:tcPr>
          <w:p w14:paraId="52859579">
            <w:pPr>
              <w:pStyle w:val="1827"/>
              <w:pBdr/>
              <w:spacing w:after="0" w:before="0"/>
              <w:ind w:firstLine="0"/>
              <w:contextualSpacing w:val="true"/>
              <w:rPr/>
            </w:pPr>
            <w:r/>
            <w:r/>
            <w:r/>
          </w:p>
        </w:tc>
        <w:tc>
          <w:tcPr>
            <w:tcBorders>
              <w:top w:val="single" w:color="000000" w:sz="18" w:space="0"/>
              <w:left w:val="single" w:color="000000" w:sz="4" w:space="0"/>
              <w:bottom w:val="single" w:color="000000" w:sz="4" w:space="0"/>
              <w:right w:val="single" w:color="000000" w:sz="4" w:space="0"/>
            </w:tcBorders>
            <w:tcW w:w="1147" w:type="dxa"/>
            <w:vAlign w:val="center"/>
            <w:textDirection w:val="lrTb"/>
            <w:noWrap w:val="false"/>
          </w:tcPr>
          <w:p w14:paraId="30A21D71">
            <w:pPr>
              <w:pStyle w:val="1827"/>
              <w:pBdr/>
              <w:spacing w:after="0" w:before="0"/>
              <w:ind w:firstLine="0"/>
              <w:contextualSpacing w:val="true"/>
              <w:rPr/>
            </w:pPr>
            <w:r/>
            <w:r/>
            <w:r/>
          </w:p>
        </w:tc>
        <w:tc>
          <w:tcPr>
            <w:tcBorders>
              <w:top w:val="single" w:color="000000" w:sz="18" w:space="0"/>
              <w:left w:val="single" w:color="000000" w:sz="4" w:space="0"/>
              <w:bottom w:val="single" w:color="000000" w:sz="4" w:space="0"/>
              <w:right w:val="single" w:color="000000" w:sz="4" w:space="0"/>
            </w:tcBorders>
            <w:tcW w:w="1145" w:type="dxa"/>
            <w:vAlign w:val="center"/>
            <w:textDirection w:val="lrTb"/>
            <w:noWrap w:val="false"/>
          </w:tcPr>
          <w:p w14:paraId="2DBEDCA4">
            <w:pPr>
              <w:pStyle w:val="1827"/>
              <w:pBdr/>
              <w:spacing w:after="0" w:before="0"/>
              <w:ind w:firstLine="0"/>
              <w:contextualSpacing w:val="true"/>
              <w:rPr/>
            </w:pPr>
            <w:r/>
            <w:r/>
            <w:r/>
          </w:p>
        </w:tc>
        <w:tc>
          <w:tcPr>
            <w:tcBorders>
              <w:top w:val="single" w:color="000000" w:sz="18" w:space="0"/>
              <w:left w:val="single" w:color="000000" w:sz="4" w:space="0"/>
              <w:bottom w:val="single" w:color="000000" w:sz="4" w:space="0"/>
              <w:right w:val="single" w:color="000000" w:sz="4" w:space="0"/>
            </w:tcBorders>
            <w:tcW w:w="1147" w:type="dxa"/>
            <w:vAlign w:val="center"/>
            <w:textDirection w:val="lrTb"/>
            <w:noWrap w:val="false"/>
          </w:tcPr>
          <w:p w14:paraId="032D1B6B">
            <w:pPr>
              <w:pStyle w:val="1827"/>
              <w:pBdr/>
              <w:spacing w:after="0" w:before="0"/>
              <w:ind w:firstLine="0"/>
              <w:contextualSpacing w:val="true"/>
              <w:rPr/>
            </w:pPr>
            <w:r/>
            <w:r/>
            <w:r/>
          </w:p>
        </w:tc>
        <w:tc>
          <w:tcPr>
            <w:tcBorders>
              <w:top w:val="single" w:color="000000" w:sz="18" w:space="0"/>
              <w:left w:val="single" w:color="000000" w:sz="4" w:space="0"/>
              <w:bottom w:val="single" w:color="000000" w:sz="4" w:space="0"/>
              <w:right w:val="single" w:color="000000" w:sz="4" w:space="0"/>
            </w:tcBorders>
            <w:tcW w:w="1130" w:type="dxa"/>
            <w:vAlign w:val="center"/>
            <w:textDirection w:val="lrTb"/>
            <w:noWrap w:val="false"/>
          </w:tcPr>
          <w:p w14:paraId="4A3D563E">
            <w:pPr>
              <w:pStyle w:val="1827"/>
              <w:pBdr/>
              <w:spacing w:after="0" w:before="0"/>
              <w:ind w:firstLine="0"/>
              <w:contextualSpacing w:val="true"/>
              <w:rPr/>
            </w:pPr>
            <w:r/>
            <w:r/>
            <w:r/>
          </w:p>
        </w:tc>
        <w:tc>
          <w:tcPr>
            <w:tcBorders>
              <w:top w:val="single" w:color="000000" w:sz="18" w:space="0"/>
              <w:left w:val="single" w:color="000000" w:sz="4" w:space="0"/>
              <w:bottom w:val="single" w:color="000000" w:sz="4" w:space="0"/>
              <w:right w:val="single" w:color="000000" w:sz="4" w:space="0"/>
            </w:tcBorders>
            <w:tcW w:w="1338" w:type="dxa"/>
            <w:vAlign w:val="center"/>
            <w:textDirection w:val="lrTb"/>
            <w:noWrap w:val="false"/>
          </w:tcPr>
          <w:p w14:paraId="54E819AA">
            <w:pPr>
              <w:pStyle w:val="1827"/>
              <w:pBdr/>
              <w:spacing w:after="0" w:before="0"/>
              <w:ind w:firstLine="0"/>
              <w:contextualSpacing w:val="true"/>
              <w:rPr/>
            </w:pPr>
            <w:r/>
            <w:r/>
            <w:r/>
          </w:p>
        </w:tc>
        <w:tc>
          <w:tcPr>
            <w:tcBorders>
              <w:top w:val="single" w:color="000000" w:sz="18" w:space="0"/>
              <w:left w:val="single" w:color="000000" w:sz="4" w:space="0"/>
              <w:bottom w:val="single" w:color="000000" w:sz="4" w:space="0"/>
              <w:right w:val="single" w:color="000000" w:sz="4" w:space="0"/>
            </w:tcBorders>
            <w:tcW w:w="1341" w:type="dxa"/>
            <w:vAlign w:val="center"/>
            <w:textDirection w:val="lrTb"/>
            <w:noWrap w:val="false"/>
          </w:tcPr>
          <w:p w14:paraId="5B6CAF6A">
            <w:pPr>
              <w:pStyle w:val="1827"/>
              <w:pBdr/>
              <w:spacing w:after="0" w:before="0"/>
              <w:ind w:firstLine="0"/>
              <w:contextualSpacing w:val="true"/>
              <w:rPr/>
            </w:pPr>
            <w:r/>
            <w:r/>
            <w:r/>
          </w:p>
        </w:tc>
        <w:tc>
          <w:tcPr>
            <w:tcBorders>
              <w:top w:val="single" w:color="000000" w:sz="18" w:space="0"/>
              <w:left w:val="single" w:color="000000" w:sz="4" w:space="0"/>
              <w:bottom w:val="single" w:color="000000" w:sz="4" w:space="0"/>
              <w:right w:val="single" w:color="000000" w:sz="4" w:space="0"/>
            </w:tcBorders>
            <w:tcW w:w="783" w:type="dxa"/>
            <w:vAlign w:val="center"/>
            <w:textDirection w:val="lrTb"/>
            <w:noWrap w:val="false"/>
          </w:tcPr>
          <w:p w14:paraId="37831E01">
            <w:pPr>
              <w:pStyle w:val="1827"/>
              <w:pBdr/>
              <w:spacing w:after="0" w:before="0"/>
              <w:ind w:firstLine="0"/>
              <w:contextualSpacing w:val="true"/>
              <w:rPr/>
            </w:pPr>
            <w:r/>
            <w:r/>
            <w:r/>
          </w:p>
        </w:tc>
        <w:tc>
          <w:tcPr>
            <w:tcBorders>
              <w:top w:val="single" w:color="000000" w:sz="18" w:space="0"/>
              <w:left w:val="single" w:color="000000" w:sz="4" w:space="0"/>
              <w:bottom w:val="single" w:color="000000" w:sz="4" w:space="0"/>
              <w:right w:val="single" w:color="000000" w:sz="18" w:space="0"/>
            </w:tcBorders>
            <w:tcW w:w="669" w:type="dxa"/>
            <w:vAlign w:val="center"/>
            <w:textDirection w:val="lrTb"/>
            <w:noWrap w:val="false"/>
          </w:tcPr>
          <w:p w14:paraId="0FA28D9B">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314C4BD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3251D75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1CF9D93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241FEB4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6A9A774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40E290E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745BB24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0116F23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2824E4D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01AA17FC">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7A2396D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785A950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1EA2955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0804292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21CC889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5D30105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779D5F3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2A03B13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1C1EBDA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469DAB1A">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512A1C0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22613F7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470DFB0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6C9C031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627A4CC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34321AC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12DCE25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67725AD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206900B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07EA4F63">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768B06D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18B83F7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7006DDD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441F0C0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33638D4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790D5C6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6F3614B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599804C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5E9764D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6DF97F14">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23955E2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773EDE1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5F15CE3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1D04659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0661D62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46DCB6B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12558D9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065C481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1032900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39F4BEA1">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081FC5B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4137729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626AE4F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261209B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09454D9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2F224F9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3C57BCC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643CC49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24F0A2E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7DA86E83">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7E7E61B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3CAE80C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217CDC2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56EBD1D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06A4360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19D20DA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5ED1B04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4CF8AB5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4A6784A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0C0C2D8E">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7FDC4CD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03CA812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7693F67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59DD168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1AD1809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15EB378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5269C05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4D2233B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5ACCD12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0EDBA47D">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3F7A374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33AFF39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51634E5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682550F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78E8E0A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78EA0B5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65F9F14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7152F4A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2E5F74C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17CE09DD">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26F6B49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693C9B6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1233A0C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122DAAC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06D9E84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370625C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124591C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6443CB5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2282CD4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52D486DE">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6D8DEE3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350B7BA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5EC9CC7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2B593B0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47EED5C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1A01395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74A50CE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561BF70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21F11F9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5CF003EC">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56A4BDD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6629F48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377C1E7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164F4BD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3CD6730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52402AC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4E2F5C3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78D8F36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41A64AC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17158254">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0E3EA80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06D953E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159B282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3D738F1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0A21C8C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3AD9C6E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4915233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0295FC3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6904C54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1935C091">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21D616C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04EC0AA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2880ED6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539CDFF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2CF782B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191A4C0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47D7B6F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1198938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725E96A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6DDE00E8">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1649848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25CDA63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3BB7945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7C6AC07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65DB4E4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2F10490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25C3381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797CBD1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23D5F1E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387752D6">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5EA52ED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5811C4F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6ECD806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13C8156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28F15E6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6A661A0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668F2F8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2D0AC04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24D1035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2926CA5D">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3FD2B72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4AD7273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02399EB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39F9ACD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7863FA9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5440FFD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77423BF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3B86949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1484680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196F5574">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01B414E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1B3BE58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0B7D527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3E0561D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4E935AE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61BF5D5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209C39C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7E9EF06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2CC73B7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715ADE92">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5C9FEB4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0510FEF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53A57FF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5DC11C8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043BECE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111223E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04959BE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702F7CF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33C6BB0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4EB0AF65">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5BA6341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2ACC4D7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4BBC879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474E139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34E395D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7DF0294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698E2EF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69027CF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6A7BF15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0E139F77">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20EEE2D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2C7D85D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0303D79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04603FC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2DDD550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57AAAD1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71D1906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7B28778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291874D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72277BDE">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204F99B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7DF418A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3F67667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4AC9B9F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533215A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06E2D02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3F43386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6C019F1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236D262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2AA2EF6B">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60C4101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22C1F0E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64CA1E7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4C871DB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71AF8B1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4514130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61A149B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52C54C7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45CE61C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3AC9A60A">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5A622EA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3B5246E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7F6AF97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6547F0A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52A56E4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1A6FE20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6FA4DB0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4543A2D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3B49EE1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52F736D6">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3F60E86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33E06D6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368D7A1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4B52729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3245561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1C09BC5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7B8F4F3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73C1940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244BB14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3791F8E5">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427C8DF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09B7B3C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1F953B6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61541B4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7F7B2D5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6DB0243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4ED3CF1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5D595BB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1D36301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383FA660">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7138E39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7D74506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765EEEC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05AE8E9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04E995E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3A7B411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2B72C0B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3CDD2E0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5330B6A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79E0FFF6">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3436EA7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650C927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2AEC643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2199760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464334C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68F8E9E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25F4623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3AEC4E4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14DA893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5C878250">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440E700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6B71F4C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4D16B89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64036A2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713237E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1022D69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02C121E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6A48795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3DD6EC0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10CD8589">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69591D9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7E400F3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38DA792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3DDEE93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32833DC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4CFE8DF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51BFDA3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78510E7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039746E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5ED1F8CB">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1209E07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23619E6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459DC91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24B6306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372DE9C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70BDB04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4631A72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0598385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178D1B3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07A06677">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195C5EA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79D0379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533FCA4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0E86D69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0ED9FAC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141397C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44619D8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639D3F8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008A34F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4E8B2B02">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517F854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0946DB8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03F92CB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4B65F65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0086010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679FA07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5B39CA5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611C9E6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2786E5E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5351F22C">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3DB5D31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434A49E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0D082B9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7C8C604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2C1B4772">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214C247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574BC1B1">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6827A16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1589F6E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2D5123AD">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195275C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1B882C4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4301884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1C42771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3DBAB4C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5A34E4D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4D775C9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49617F1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09BB7BB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6BC45FCD">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3B6F9D8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57EE844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39370E3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1B8D8B2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3A53690F">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644C342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7A0A143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52A47C4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629EBFF7">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0B4330BD">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31FABFA3">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18CEEF9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5180AA5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6732995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282A00D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242A801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5242DFB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3EB89B1A">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09F59DE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6D54F96B">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2F93351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558CD7B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529BA59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17B7249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50E953FB">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3056F2D9">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1A356F3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2415D1E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72A42458">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03FE7150">
            <w:pPr>
              <w:pStyle w:val="1827"/>
              <w:pBdr/>
              <w:spacing w:after="0" w:before="0"/>
              <w:ind w:firstLine="0"/>
              <w:contextualSpacing w:val="true"/>
              <w:rPr/>
            </w:pPr>
            <w:r/>
            <w:r/>
            <w:r/>
          </w:p>
        </w:tc>
      </w:tr>
      <w:tr>
        <w:trPr>
          <w:trHeight w:val="284" w:hRule="exact"/>
        </w:trPr>
        <w:tc>
          <w:tcPr>
            <w:tcBorders>
              <w:top w:val="single" w:color="000000" w:sz="4" w:space="0"/>
              <w:left w:val="single" w:color="000000" w:sz="18" w:space="0"/>
              <w:bottom w:val="single" w:color="000000" w:sz="4" w:space="0"/>
              <w:right w:val="single" w:color="000000" w:sz="4" w:space="0"/>
            </w:tcBorders>
            <w:tcW w:w="600" w:type="dxa"/>
            <w:vAlign w:val="center"/>
            <w:textDirection w:val="lrTb"/>
            <w:noWrap w:val="false"/>
          </w:tcPr>
          <w:p w14:paraId="39B1944C">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2" w:type="dxa"/>
            <w:vAlign w:val="center"/>
            <w:textDirection w:val="lrTb"/>
            <w:noWrap w:val="false"/>
          </w:tcPr>
          <w:p w14:paraId="2FE81346">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14CD334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5" w:type="dxa"/>
            <w:vAlign w:val="center"/>
            <w:textDirection w:val="lrTb"/>
            <w:noWrap w:val="false"/>
          </w:tcPr>
          <w:p w14:paraId="16F586C5">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47" w:type="dxa"/>
            <w:vAlign w:val="center"/>
            <w:textDirection w:val="lrTb"/>
            <w:noWrap w:val="false"/>
          </w:tcPr>
          <w:p w14:paraId="724937FD">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130" w:type="dxa"/>
            <w:vAlign w:val="center"/>
            <w:textDirection w:val="lrTb"/>
            <w:noWrap w:val="false"/>
          </w:tcPr>
          <w:p w14:paraId="0777A5A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38" w:type="dxa"/>
            <w:vAlign w:val="center"/>
            <w:textDirection w:val="lrTb"/>
            <w:noWrap w:val="false"/>
          </w:tcPr>
          <w:p w14:paraId="6DA94484">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1341" w:type="dxa"/>
            <w:vAlign w:val="center"/>
            <w:textDirection w:val="lrTb"/>
            <w:noWrap w:val="false"/>
          </w:tcPr>
          <w:p w14:paraId="798D2420">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4" w:space="0"/>
            </w:tcBorders>
            <w:tcW w:w="783" w:type="dxa"/>
            <w:vAlign w:val="center"/>
            <w:textDirection w:val="lrTb"/>
            <w:noWrap w:val="false"/>
          </w:tcPr>
          <w:p w14:paraId="25710E7E">
            <w:pPr>
              <w:pStyle w:val="1827"/>
              <w:pBdr/>
              <w:spacing w:after="0" w:before="0"/>
              <w:ind w:firstLine="0"/>
              <w:contextualSpacing w:val="true"/>
              <w:rPr/>
            </w:pPr>
            <w:r/>
            <w:r/>
            <w:r/>
          </w:p>
        </w:tc>
        <w:tc>
          <w:tcPr>
            <w:tcBorders>
              <w:top w:val="single" w:color="000000" w:sz="4" w:space="0"/>
              <w:left w:val="single" w:color="000000" w:sz="4" w:space="0"/>
              <w:bottom w:val="single" w:color="000000" w:sz="4" w:space="0"/>
              <w:right w:val="single" w:color="000000" w:sz="18" w:space="0"/>
            </w:tcBorders>
            <w:tcW w:w="669" w:type="dxa"/>
            <w:vAlign w:val="center"/>
            <w:textDirection w:val="lrTb"/>
            <w:noWrap w:val="false"/>
          </w:tcPr>
          <w:p w14:paraId="217B1F39">
            <w:pPr>
              <w:pStyle w:val="1827"/>
              <w:pBdr/>
              <w:spacing w:after="0" w:before="0"/>
              <w:ind w:firstLine="0"/>
              <w:contextualSpacing w:val="true"/>
              <w:rPr/>
            </w:pPr>
            <w:r/>
            <w:r/>
            <w:r/>
          </w:p>
        </w:tc>
      </w:tr>
    </w:tbl>
    <w:p>
      <w:pPr>
        <w:pStyle w:val="1827"/>
        <w:pBdr/>
        <w:spacing w:after="60" w:before="60"/>
        <w:ind w:firstLine="0"/>
        <w:contextualSpacing w:val="true"/>
        <w:rPr/>
      </w:pPr>
      <w:r/>
      <w:r/>
    </w:p>
    <w:sectPr>
      <w:headerReference w:type="default" r:id="rId16"/>
      <w:headerReference w:type="first" r:id="rId17"/>
      <w:footerReference w:type="default" r:id="rId25"/>
      <w:footerReference w:type="first" r:id="rId26"/>
      <w:footnotePr/>
      <w:endnotePr/>
      <w:type w:val="nextPage"/>
      <w:pgSz w:h="16838" w:orient="portrait" w:w="11906"/>
      <w:pgMar w:top="1232" w:right="567" w:bottom="1134" w:left="1134" w:header="425"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Noto Sans CJK SC">
    <w:panose1 w:val="020E0502030303020204"/>
  </w:font>
  <w:font w:name="Liberation Sans">
    <w:panose1 w:val="020B0604020202020204"/>
  </w:font>
  <w:font w:name="ＭＳ 明朝">
    <w:panose1 w:val="02020603050405090304"/>
  </w:font>
  <w:font w:name="Courier New">
    <w:panose1 w:val="02070309020205020404"/>
  </w:font>
  <w:font w:name="Noto Sans Devanagari">
    <w:panose1 w:val="020E0502030303020204"/>
  </w:font>
  <w:font w:name="Cambria">
    <w:panose1 w:val="02040503050406030204"/>
  </w:font>
  <w:font w:name="Lucida Grande">
    <w:panose1 w:val="020E0502030303020204"/>
  </w:font>
  <w:font w:name="ＭＳ ゴシック">
    <w:panose1 w:val="020B0609070205080204"/>
  </w:font>
  <w:font w:name="Times New Roman">
    <w:panose1 w:val="02020603050405020304"/>
  </w:font>
  <w:font w:name="Source Sans Pro">
    <w:panose1 w:val="020E050203030302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93"/>
      <w:pBdr/>
      <w:spacing w:after="60" w:before="60"/>
      <w:ind w:firstLine="0"/>
      <w:contextualSpacing w:val="true"/>
      <w:jc w:val="center"/>
      <w:rPr>
        <w:b/>
        <w:bCs w:val="0"/>
        <w:sz w:val="24"/>
        <w:szCs w:val="36"/>
      </w:rPr>
    </w:pPr>
    <w:r>
      <w:rPr>
        <w:b/>
        <w:bCs w:val="0"/>
        <w:sz w:val="24"/>
        <w:szCs w:val="36"/>
      </w:rPr>
      <w:t xml:space="preserve">2026</w:t>
    </w:r>
    <w:r>
      <w:rPr>
        <w:b/>
        <w:bCs w:val="0"/>
        <w:sz w:val="24"/>
        <w:szCs w:val="36"/>
      </w:rPr>
    </w:r>
    <w:r>
      <w:rPr>
        <w:b/>
        <w:bCs w:val="0"/>
        <w:sz w:val="24"/>
        <w:szCs w:val="36"/>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93"/>
      <w:pBdr/>
      <w:spacing w:after="60" w:before="60"/>
      <w:ind/>
      <w:contextualSpacing w:val="true"/>
      <w:rPr>
        <w:rStyle w:val="1841"/>
      </w:rPr>
    </w:pPr>
    <w:r>
      <w:rPr>
        <w:rStyle w:val="1841"/>
      </w:rPr>
      <w:fldChar w:fldCharType="begin"/>
    </w:r>
    <w:r>
      <w:rPr>
        <w:rStyle w:val="1841"/>
      </w:rPr>
      <w:instrText xml:space="preserve"> PAGE </w:instrText>
    </w:r>
    <w:r>
      <w:rPr>
        <w:rStyle w:val="1841"/>
      </w:rPr>
      <w:fldChar w:fldCharType="separate"/>
    </w:r>
    <w:r>
      <w:rPr>
        <w:rStyle w:val="1841"/>
      </w:rPr>
      <w:t xml:space="preserve">0</w:t>
    </w:r>
    <w:r>
      <w:rPr>
        <w:rStyle w:val="1841"/>
      </w:rPr>
      <w:fldChar w:fldCharType="end"/>
    </w:r>
    <w:r>
      <w:rPr>
        <w:rStyle w:val="1841"/>
      </w:rPr>
    </w:r>
    <w:r>
      <w:rPr>
        <w:rStyle w:val="1841"/>
      </w:rPr>
    </w:r>
  </w:p>
  <w:p>
    <w:pPr>
      <w:pStyle w:val="1893"/>
      <w:pBdr/>
      <w:spacing/>
      <w:ind/>
      <w:rPr/>
    </w:pPr>
    <w:r/>
    <w:r/>
  </w:p>
  <w:p>
    <w:pPr>
      <w:pStyle w:val="1827"/>
      <w:widowControl w:val="true"/>
      <w:pBdr/>
      <w:bidi w:val="false"/>
      <w:spacing w:after="60" w:before="60"/>
      <w:ind w:firstLine="720"/>
      <w:contextualSpacing w:val="true"/>
      <w:jc w:val="both"/>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93"/>
      <w:pBdr/>
      <w:spacing w:after="60" w:before="60"/>
      <w:ind w:firstLine="0"/>
      <w:contextualSpacing w:val="true"/>
      <w:jc w:val="center"/>
      <w:rPr>
        <w:b/>
        <w:bCs w:val="0"/>
        <w:sz w:val="24"/>
        <w:szCs w:val="36"/>
      </w:rPr>
    </w:pPr>
    <w:r>
      <w:rPr>
        <w:b/>
        <w:bCs w:val="0"/>
        <w:sz w:val="24"/>
        <w:szCs w:val="36"/>
      </w:rPr>
    </w:r>
    <w:r>
      <w:rPr>
        <w:b/>
        <w:bCs w:val="0"/>
        <w:sz w:val="24"/>
        <w:szCs w:val="36"/>
      </w:rPr>
    </w:r>
    <w:r>
      <w:rPr>
        <w:b/>
        <w:bCs w:val="0"/>
        <w:sz w:val="24"/>
        <w:szCs w:val="36"/>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93"/>
      <w:pBdr/>
      <w:spacing w:after="60" w:before="60"/>
      <w:ind/>
      <w:contextualSpacing w:val="true"/>
      <w:jc w:val="right"/>
      <w:rPr/>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93"/>
      <w:pBdr/>
      <w:spacing w:after="60" w:before="60"/>
      <w:ind w:firstLine="0"/>
      <w:contextualSpacing w:val="true"/>
      <w:jc w:val="center"/>
      <w:rPr>
        <w:b/>
        <w:bCs w:val="0"/>
        <w:sz w:val="24"/>
        <w:szCs w:val="36"/>
      </w:rPr>
    </w:pPr>
    <w:r>
      <w:rPr>
        <w:b/>
        <w:bCs w:val="0"/>
        <w:sz w:val="24"/>
        <w:szCs w:val="36"/>
      </w:rPr>
      <w:t xml:space="preserve">2026</w:t>
    </w:r>
    <w:r>
      <w:rPr>
        <w:b/>
        <w:bCs w:val="0"/>
        <w:sz w:val="24"/>
        <w:szCs w:val="36"/>
      </w:rPr>
    </w:r>
    <w:r>
      <w:rPr>
        <w:b/>
        <w:bCs w:val="0"/>
        <w:sz w:val="24"/>
        <w:szCs w:val="36"/>
      </w:r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93"/>
      <w:pBdr/>
      <w:spacing w:after="60" w:before="60"/>
      <w:ind/>
      <w:contextualSpacing w:val="true"/>
      <w:jc w:val="right"/>
      <w:rPr/>
    </w:pPr>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93"/>
      <w:pBdr/>
      <w:spacing w:after="60" w:before="60"/>
      <w:ind/>
      <w:contextualSpacing w:val="true"/>
      <w:jc w:val="right"/>
      <w:rPr/>
    </w:pPr>
    <w: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27"/>
      <w:pBdr/>
      <w:spacing w:after="60" w:before="60"/>
      <w:ind/>
      <w:contextualSpacing w:val="true"/>
      <w:jc w:val="center"/>
      <w:rPr>
        <w:highlight w:val="white"/>
      </w:rPr>
    </w:pPr>
    <w:r>
      <w:rPr>
        <w:highlight w:val="white"/>
      </w:rPr>
      <w:t xml:space="preserve">ПРАВИТЕЛЬСТВО РОССИЙСКОЙ ФЕДЕРАЦИИ</w:t>
    </w:r>
    <w:r>
      <w:rPr>
        <w:highlight w:val="white"/>
      </w:rPr>
    </w:r>
    <w:r>
      <w:rPr>
        <w:highlight w:val="white"/>
      </w:rPr>
    </w:r>
  </w:p>
  <w:p w14:paraId="57D6C9F8">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7184" behindDoc="1" locked="0" layoutInCell="1" allowOverlap="1">
              <wp:simplePos x="0" y="0"/>
              <wp:positionH relativeFrom="page">
                <wp:posOffset>323850</wp:posOffset>
              </wp:positionH>
              <wp:positionV relativeFrom="page">
                <wp:posOffset>4507990</wp:posOffset>
              </wp:positionV>
              <wp:extent cx="21600" cy="0"/>
              <wp:effectExtent l="14288" t="14288" r="14288" b="14288"/>
              <wp:wrapNone/>
              <wp:docPr id="1" name=""/>
              <wp:cNvGraphicFramePr/>
              <a:graphic xmlns:a="http://schemas.openxmlformats.org/drawingml/2006/main">
                <a:graphicData uri="http://schemas.microsoft.com/office/word/2010/wordprocessingShape">
                  <wps:wsp>
                    <wps:cNvPr id="0" name=""/>
                    <wps:cNvSpPr/>
                    <wps:spPr bwMode="auto">
                      <a:xfrm>
                        <a:off x="0" y="0"/>
                        <a:ext cx="21600" cy="0"/>
                      </a:xfrm>
                      <a:prstGeom prst="line">
                        <a:avLst/>
                      </a:prstGeom>
                      <a:noFill/>
                      <a:ln w="28575">
                        <a:solidFill>
                          <a:srgbClr val="000000"/>
                        </a:solidFill>
                        <a:round/>
                        <a:headEnd/>
                        <a:tailEnd/>
                      </a:ln>
                    </wps:spPr>
                    <wps:bodyPr rot="0">
                      <a:prstTxWarp prst="textNoShape">
                        <a:avLst/>
                      </a:prstTxWarp>
                      <a:noAutofit/>
                    </wps:bodyPr>
                  </wps:wsp>
                </a:graphicData>
              </a:graphic>
            </wp:anchor>
          </w:drawing>
        </mc:Choice>
        <mc:Fallback>
          <w:pict>
            <v:line id="shape 0" o:spid="_x0000_s0" style="position:absolute;left:0;text-align:left;z-index:-251677184;mso-wrap-distance-left:9.00pt;mso-wrap-distance-top:0.00pt;mso-wrap-distance-right:9.00pt;mso-wrap-distance-bottom:0.00pt;visibility:visible;" from="25.5pt,355.0pt" to="27.2pt,355.0pt" filled="f" strokecolor="#000000" strokeweight="2.25pt"/>
          </w:pict>
        </mc:Fallback>
      </mc:AlternateContent>
    </w:r>
    <w:r/>
  </w:p>
  <w:p w14:paraId="75B1BAD3">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8208" behindDoc="1" locked="0" layoutInCell="1" allowOverlap="1">
              <wp:simplePos x="0" y="0"/>
              <wp:positionH relativeFrom="page">
                <wp:posOffset>323850</wp:posOffset>
              </wp:positionH>
              <wp:positionV relativeFrom="page">
                <wp:posOffset>4507990</wp:posOffset>
              </wp:positionV>
              <wp:extent cx="21600" cy="0"/>
              <wp:effectExtent l="14288" t="14288" r="14288" b="14288"/>
              <wp:wrapNone/>
              <wp:docPr id="2" name=""/>
              <wp:cNvGraphicFramePr/>
              <a:graphic xmlns:a="http://schemas.openxmlformats.org/drawingml/2006/main">
                <a:graphicData uri="http://schemas.microsoft.com/office/word/2010/wordprocessingShape">
                  <wps:wsp>
                    <wps:cNvPr id="0" name=""/>
                    <wps:cNvSpPr/>
                    <wps:spPr bwMode="auto">
                      <a:xfrm>
                        <a:off x="0" y="0"/>
                        <a:ext cx="21600" cy="0"/>
                      </a:xfrm>
                      <a:prstGeom prst="line">
                        <a:avLst/>
                      </a:prstGeom>
                      <a:noFill/>
                      <a:ln w="28575">
                        <a:solidFill>
                          <a:srgbClr val="000000"/>
                        </a:solidFill>
                        <a:round/>
                        <a:headEnd/>
                        <a:tailEnd/>
                      </a:ln>
                    </wps:spPr>
                    <wps:bodyPr rot="0">
                      <a:prstTxWarp prst="textNoShape">
                        <a:avLst/>
                      </a:prstTxWarp>
                      <a:noAutofit/>
                    </wps:bodyPr>
                  </wps:wsp>
                </a:graphicData>
              </a:graphic>
            </wp:anchor>
          </w:drawing>
        </mc:Choice>
        <mc:Fallback>
          <w:pict>
            <v:line id="shape 1" o:spid="_x0000_s1" style="position:absolute;left:0;text-align:left;z-index:-251678208;mso-wrap-distance-left:9.00pt;mso-wrap-distance-top:0.00pt;mso-wrap-distance-right:9.00pt;mso-wrap-distance-bottom:0.00pt;visibility:visible;" from="25.5pt,355.0pt" to="27.2pt,355.0pt" filled="f" strokecolor="#000000" strokeweight="2.25pt"/>
          </w:pict>
        </mc:Fallback>
      </mc:AlternateContent>
    </w:r>
    <w:r/>
  </w:p>
  <w:p>
    <w:pPr>
      <w:pStyle w:val="1892"/>
      <w:pBdr/>
      <w:spacing w:after="60" w:before="60"/>
      <w:ind/>
      <w:contextualSpacing w:val="true"/>
      <w:rPr/>
    </w:pPr>
    <w:r>
      <w:rPr>
        <w:highlight w:val="white"/>
      </w:rPr>
      <mc:AlternateContent>
        <mc:Choice Requires="wpg">
          <w:drawing>
            <wp:anchor xmlns:wp="http://schemas.openxmlformats.org/drawingml/2006/wordprocessingDrawing" xmlns:wp14="http://schemas.microsoft.com/office/word/2010/wordprocessingDrawing" distT="19050" distB="35560" distL="19050" distR="25400" simplePos="0" relativeHeight="2" behindDoc="1" locked="0" layoutInCell="0" allowOverlap="1">
              <wp:simplePos x="0" y="0"/>
              <wp:positionH relativeFrom="page">
                <wp:posOffset>323850</wp:posOffset>
              </wp:positionH>
              <wp:positionV relativeFrom="page">
                <wp:posOffset>4500880</wp:posOffset>
              </wp:positionV>
              <wp:extent cx="432360" cy="5241240"/>
              <wp:effectExtent l="0" t="0" r="0" b="0"/>
              <wp:wrapNone/>
              <wp:docPr id="3" name="Group 119"/>
              <wp:cNvGraphicFramePr/>
              <a:graphic xmlns:a="http://schemas.openxmlformats.org/drawingml/2006/main">
                <a:graphicData uri="http://schemas.microsoft.com/office/word/2010/wordprocessingGroup">
                  <wpg:wgp>
                    <wpg:cNvGrpSpPr/>
                    <wpg:grpSpPr bwMode="auto">
                      <a:xfrm>
                        <a:off x="0" y="0"/>
                        <a:ext cx="432360" cy="5241240"/>
                        <a:chOff x="0" y="0"/>
                        <a:chExt cx="432360" cy="5241240"/>
                      </a:xfrm>
                    </wpg:grpSpPr>
                    <wps:wsp>
                      <wps:cNvPr id="0" name=""/>
                      <wps:cNvSpPr/>
                      <wps:spPr bwMode="auto">
                        <a:xfrm>
                          <a:off x="0" y="0"/>
                          <a:ext cx="720" cy="524124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1" name=""/>
                      <wps:cNvSpPr/>
                      <wps:spPr bwMode="auto">
                        <a:xfrm>
                          <a:off x="0" y="6840"/>
                          <a:ext cx="432360" cy="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2" name=""/>
                      <wps:cNvSpPr/>
                      <wps:spPr bwMode="auto">
                        <a:xfrm>
                          <a:off x="0" y="5226840"/>
                          <a:ext cx="432360" cy="72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3" name=""/>
                      <wps:cNvSpPr/>
                      <wps:spPr bwMode="auto">
                        <a:xfrm>
                          <a:off x="0" y="4326840"/>
                          <a:ext cx="432360" cy="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4" name=""/>
                      <wps:cNvSpPr/>
                      <wps:spPr bwMode="auto">
                        <a:xfrm>
                          <a:off x="0" y="3067200"/>
                          <a:ext cx="432360" cy="72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5" name=""/>
                      <wps:cNvSpPr/>
                      <wps:spPr bwMode="auto">
                        <a:xfrm>
                          <a:off x="0" y="2166480"/>
                          <a:ext cx="432360" cy="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6" name=""/>
                      <wps:cNvSpPr/>
                      <wps:spPr bwMode="auto">
                        <a:xfrm>
                          <a:off x="0" y="1266840"/>
                          <a:ext cx="432360" cy="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7" name=""/>
                      <wps:cNvSpPr/>
                      <wps:spPr bwMode="auto">
                        <a:xfrm>
                          <a:off x="179640" y="6840"/>
                          <a:ext cx="720" cy="521964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8" name=""/>
                      <wps:cNvSpPr/>
                      <wps:spPr bwMode="auto">
                        <a:xfrm>
                          <a:off x="432360" y="0"/>
                          <a:ext cx="0" cy="524124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9" name=""/>
                      <wps:cNvSpPr/>
                      <wps:spPr bwMode="auto">
                        <a:xfrm flipH="0" flipV="0">
                          <a:off x="0" y="4326839"/>
                          <a:ext cx="178920" cy="899280"/>
                        </a:xfrm>
                        <a:prstGeom prst="rect">
                          <a:avLst/>
                        </a:prstGeom>
                        <a:noFill/>
                        <a:ln w="0">
                          <a:noFill/>
                        </a:ln>
                      </wps:spPr>
                      <wps:style>
                        <a:lnRef idx="0"/>
                        <a:fillRef idx="0"/>
                        <a:effectRef idx="0"/>
                        <a:fontRef idx="minor"/>
                      </wps:style>
                      <wps:txbx>
                        <w:txbxContent>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auto"/>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bookmarkStart w:id="2" w:name="_Hlk175305000"/>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bookmarkStart w:id="3" w:name="_Hlk175304639"/>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bookmarkStart w:id="4" w:name="_Hlk175304638"/>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bookmarkStart w:id="5" w:name="_Hlk175305153"/>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bookmarkStart w:id="6" w:name="_Hlk175305077"/>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bookmarkStart w:id="7" w:name="_Hlk175305152"/>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bookmarkStart w:id="8" w:name="_Hlk175305076"/>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Инв. № подл.</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wps:txbx>
                      <wps:bodyPr vertOverflow="overflow" horzOverflow="overflow" vert="vert270" wrap="square" lIns="12600" tIns="25560" rIns="0" bIns="0" numCol="1" spcCol="0" rtlCol="0" fromWordArt="0" anchor="t" anchorCtr="0" forceAA="0" upright="0" compatLnSpc="0">
                        <a:noAutofit/>
                      </wps:bodyPr>
                    </wps:wsp>
                    <wps:wsp>
                      <wps:cNvPr id="10" name=""/>
                      <wps:cNvSpPr/>
                      <wps:spPr bwMode="auto">
                        <a:xfrm>
                          <a:off x="0" y="3067200"/>
                          <a:ext cx="178920" cy="1259280"/>
                        </a:xfrm>
                        <a:prstGeom prst="rect">
                          <a:avLst/>
                        </a:prstGeom>
                        <a:noFill/>
                        <a:ln w="0">
                          <a:noFill/>
                        </a:ln>
                      </wps:spPr>
                      <wps:style>
                        <a:lnRef idx="0"/>
                        <a:fillRef idx="0"/>
                        <a:effectRef idx="0"/>
                        <a:fontRef idx="minor"/>
                      </wps:style>
                      <wps:txbx>
                        <w:txbxContent>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auto"/>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sz w:val="20"/>
                                <w:szCs w:val="20"/>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Подпись </w:t>
                            </w:r>
                            <w:r>
                              <w:rPr>
                                <w:sz w:val="20"/>
                                <w:szCs w:val="20"/>
                              </w:rPr>
                              <w:t xml:space="preserve">и дата</w:t>
                            </w:r>
                            <w:r>
                              <w:rPr>
                                <w:sz w:val="20"/>
                                <w:szCs w:val="20"/>
                              </w:rPr>
                            </w:r>
                            <w:r>
                              <w:rPr>
                                <w:sz w:val="20"/>
                                <w:szCs w:val="20"/>
                              </w:rPr>
                            </w:r>
                          </w:p>
                        </w:txbxContent>
                      </wps:txbx>
                      <wps:bodyPr vertOverflow="overflow" horzOverflow="overflow" vert="vert270" wrap="square" lIns="12600" tIns="50760" rIns="0" bIns="0" numCol="1" spcCol="0" rtlCol="0" fromWordArt="0" anchor="t" anchorCtr="0" forceAA="0" upright="0" compatLnSpc="0">
                        <a:noAutofit/>
                      </wps:bodyPr>
                    </wps:wsp>
                    <wps:wsp>
                      <wps:cNvPr id="11" name=""/>
                      <wps:cNvSpPr/>
                      <wps:spPr bwMode="auto">
                        <a:xfrm>
                          <a:off x="0" y="2166480"/>
                          <a:ext cx="178920" cy="899640"/>
                        </a:xfrm>
                        <a:prstGeom prst="rect">
                          <a:avLst/>
                        </a:prstGeom>
                        <a:noFill/>
                        <a:ln w="0">
                          <a:noFill/>
                        </a:ln>
                      </wps:spPr>
                      <wps:style>
                        <a:lnRef idx="0"/>
                        <a:fillRef idx="0"/>
                        <a:effectRef idx="0"/>
                        <a:fontRef idx="minor"/>
                      </wps:style>
                      <wps:txbx>
                        <w:txbxContent>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auto"/>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Взам. инв. №</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wps:txbx>
                      <wps:bodyPr vertOverflow="overflow" horzOverflow="overflow" vert="vert270" wrap="square" lIns="12600" tIns="50760" rIns="0" bIns="0" numCol="1" spcCol="0" rtlCol="0" fromWordArt="0" anchor="t" anchorCtr="0" forceAA="0" upright="0" compatLnSpc="0">
                        <a:noAutofit/>
                      </wps:bodyPr>
                    </wps:wsp>
                    <wps:wsp>
                      <wps:cNvPr id="12" name=""/>
                      <wps:cNvSpPr/>
                      <wps:spPr bwMode="auto">
                        <a:xfrm>
                          <a:off x="0" y="1266840"/>
                          <a:ext cx="178920" cy="899280"/>
                        </a:xfrm>
                        <a:prstGeom prst="rect">
                          <a:avLst/>
                        </a:prstGeom>
                        <a:noFill/>
                        <a:ln w="0">
                          <a:noFill/>
                        </a:ln>
                      </wps:spPr>
                      <wps:style>
                        <a:lnRef idx="0"/>
                        <a:fillRef idx="0"/>
                        <a:effectRef idx="0"/>
                        <a:fontRef idx="minor"/>
                      </wps:style>
                      <wps:txbx>
                        <w:txbxContent>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auto"/>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Инв. № дубл.</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wps:txbx>
                      <wps:bodyPr vertOverflow="overflow" horzOverflow="overflow" vert="vert270" wrap="square" lIns="12600" tIns="38160" rIns="0" bIns="0" numCol="1" spcCol="0" rtlCol="0" fromWordArt="0" anchor="t" anchorCtr="0" forceAA="0" upright="0" compatLnSpc="0">
                        <a:noAutofit/>
                      </wps:bodyPr>
                    </wps:wsp>
                    <wps:wsp>
                      <wps:cNvPr id="13" name=""/>
                      <wps:cNvSpPr/>
                      <wps:spPr bwMode="auto">
                        <a:xfrm>
                          <a:off x="0" y="6840"/>
                          <a:ext cx="178920" cy="1259280"/>
                        </a:xfrm>
                        <a:prstGeom prst="rect">
                          <a:avLst/>
                        </a:prstGeom>
                        <a:noFill/>
                        <a:ln w="0">
                          <a:noFill/>
                        </a:ln>
                      </wps:spPr>
                      <wps:style>
                        <a:lnRef idx="0"/>
                        <a:fillRef idx="0"/>
                        <a:effectRef idx="0"/>
                        <a:fontRef idx="minor"/>
                      </wps:style>
                      <wps:txbx>
                        <w:txbxContent>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auto"/>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Подпись и дата</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wps:txbx>
                      <wps:bodyPr vertOverflow="overflow" horzOverflow="overflow" vert="vert270" wrap="square" lIns="12600" tIns="50760" rIns="0" bIns="0" numCol="1" spcCol="0" rtlCol="0" fromWordArt="0" anchor="t" anchorCtr="0" forceAA="0" upright="0" compatLnSpc="0">
                        <a:noAutofit/>
                      </wps:bodyPr>
                    </wps:wsp>
                  </wpg:wgp>
                </a:graphicData>
              </a:graphic>
            </wp:anchor>
          </w:drawing>
        </mc:Choice>
        <mc:Fallback>
          <w:pict>
            <v:group id="group 2" o:spid="_x0000_s0000" style="position:absolute;z-index:-2;o:allowoverlap:true;o:allowincell:false;mso-position-horizontal-relative:page;margin-left:25.50pt;mso-position-horizontal:absolute;mso-position-vertical-relative:page;margin-top:354.40pt;mso-position-vertical:absolute;width:34.04pt;height:412.70pt;mso-wrap-distance-left:1.50pt;mso-wrap-distance-top:1.50pt;mso-wrap-distance-right:2.00pt;mso-wrap-distance-bottom:2.80pt;" coordorigin="0,0" coordsize="4323,52412">
              <v:line id="shape 3" o:spid="_x0000_s3" style="position:absolute;left:0;text-align:left;z-index:-2;visibility:visible;" from="25.5pt,354.4pt" to="59.5pt,767.1pt" filled="f" strokecolor="#000000" strokeweight="2.25pt"/>
              <v:line id="shape 4" o:spid="_x0000_s4" style="position:absolute;left:0;text-align:left;z-index:-2;visibility:visible;" from="25.5pt,354.4pt" to="59.5pt,767.1pt" filled="f" strokecolor="#000000" strokeweight="2.25pt"/>
              <v:line id="shape 5" o:spid="_x0000_s5" style="position:absolute;left:0;text-align:left;z-index:-2;visibility:visible;" from="25.5pt,354.4pt" to="59.5pt,767.1pt" filled="f" strokecolor="#000000" strokeweight="2.25pt"/>
              <v:line id="shape 6" o:spid="_x0000_s6" style="position:absolute;left:0;text-align:left;z-index:-2;visibility:visible;" from="25.5pt,354.4pt" to="59.5pt,767.1pt" filled="f" strokecolor="#000000" strokeweight="2.25pt"/>
              <v:line id="shape 7" o:spid="_x0000_s7" style="position:absolute;left:0;text-align:left;z-index:-2;visibility:visible;" from="25.5pt,354.4pt" to="59.5pt,767.1pt" filled="f" strokecolor="#000000" strokeweight="2.25pt"/>
              <v:line id="shape 8" o:spid="_x0000_s8" style="position:absolute;left:0;text-align:left;z-index:-2;visibility:visible;" from="25.5pt,354.4pt" to="59.5pt,767.1pt" filled="f" strokecolor="#000000" strokeweight="2.25pt"/>
              <v:line id="shape 9" o:spid="_x0000_s9" style="position:absolute;left:0;text-align:left;z-index:-2;visibility:visible;" from="25.5pt,354.4pt" to="59.5pt,767.1pt" filled="f" strokecolor="#000000" strokeweight="2.25pt"/>
              <v:line id="shape 10" o:spid="_x0000_s10" style="position:absolute;left:0;text-align:left;z-index:-2;visibility:visible;" from="25.5pt,354.4pt" to="59.5pt,767.1pt" filled="f" strokecolor="#000000" strokeweight="2.25pt"/>
              <v:line id="shape 11" o:spid="_x0000_s11" style="position:absolute;left:0;text-align:left;z-index:-2;visibility:visible;" from="25.5pt,354.4pt" to="59.5pt,767.1pt" filled="f" strokecolor="#000000" strokeweight="2.25pt"/>
              <v:shape id="shape 12" o:spid="_x0000_s12" o:spt="1" type="#_x0000_t1" style="position:absolute;left:0;top:43268;width:1789;height:8992;v-text-anchor:top;visibility:visible;" filled="f" stroked="f" strokeweight="0.00pt">
                <v:textbox inset="0,0,0,0">
                  <w:txbxContent>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auto"/>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bookmarkStart w:id="2" w:name="_Hlk175305000"/>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bookmarkStart w:id="3" w:name="_Hlk175304639"/>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bookmarkStart w:id="4" w:name="_Hlk175304638"/>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bookmarkStart w:id="5" w:name="_Hlk175305153"/>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bookmarkStart w:id="6" w:name="_Hlk175305077"/>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bookmarkStart w:id="7" w:name="_Hlk175305152"/>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bookmarkStart w:id="8" w:name="_Hlk175305076"/>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Инв. № подл.</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v:textbox>
              </v:shape>
              <v:shape id="shape 13" o:spid="_x0000_s13" o:spt="1" type="#_x0000_t1" style="position:absolute;left:0;top:30672;width:1789;height:12592;v-text-anchor:top;visibility:visible;" filled="f" stroked="f" strokeweight="0.00pt">
                <v:textbox inset="0,0,0,0">
                  <w:txbxContent>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auto"/>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sz w:val="20"/>
                          <w:szCs w:val="20"/>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Подпись </w:t>
                      </w:r>
                      <w:r>
                        <w:rPr>
                          <w:sz w:val="20"/>
                          <w:szCs w:val="20"/>
                        </w:rPr>
                        <w:t xml:space="preserve">и дата</w:t>
                      </w:r>
                      <w:r>
                        <w:rPr>
                          <w:sz w:val="20"/>
                          <w:szCs w:val="20"/>
                        </w:rPr>
                      </w:r>
                      <w:r>
                        <w:rPr>
                          <w:sz w:val="20"/>
                          <w:szCs w:val="20"/>
                        </w:rPr>
                      </w:r>
                    </w:p>
                  </w:txbxContent>
                </v:textbox>
              </v:shape>
              <v:shape id="shape 14" o:spid="_x0000_s14" o:spt="1" type="#_x0000_t1" style="position:absolute;left:0;top:21664;width:1789;height:8996;v-text-anchor:top;visibility:visible;" filled="f" stroked="f" strokeweight="0.00pt">
                <v:textbox inset="0,0,0,0">
                  <w:txbxContent>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auto"/>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Взам. инв. №</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v:textbox>
              </v:shape>
              <v:shape id="shape 15" o:spid="_x0000_s15" o:spt="1" type="#_x0000_t1" style="position:absolute;left:0;top:12668;width:1789;height:8992;v-text-anchor:top;visibility:visible;" filled="f" stroked="f" strokeweight="0.00pt">
                <v:textbox inset="0,0,0,0">
                  <w:txbxContent>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auto"/>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Инв. № дубл.</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v:textbox>
              </v:shape>
              <v:shape id="shape 16" o:spid="_x0000_s16" o:spt="1" type="#_x0000_t1" style="position:absolute;left:0;top:68;width:1789;height:12592;v-text-anchor:top;visibility:visible;" filled="f" stroked="f" strokeweight="0.00pt">
                <v:textbox inset="0,0,0,0">
                  <w:txbxContent>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auto"/>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Подпись и дата</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v:textbox>
              </v:shape>
            </v:group>
          </w:pict>
        </mc:Fallback>
      </mc:AlternateContent>
    </w:r>
    <w:bookmarkEnd w:id="2"/>
    <w:r/>
    <w:bookmarkEnd w:id="3"/>
    <w:r/>
    <w:bookmarkEnd w:id="4"/>
    <w:r/>
    <w:bookmarkEnd w:id="5"/>
    <w:r/>
    <w:bookmarkEnd w:id="6"/>
    <w:r/>
    <w:bookmarkEnd w:id="7"/>
    <w:r/>
    <w:bookmarkEnd w:id="8"/>
    <w:r>
      <w:rPr>
        <w:highlight w:val="white"/>
      </w:rPr>
      <w:t xml:space="preserve">САНКТ-ПЕТЕРБУРГСКИЙ ГОСУДАРСТВЕННЫЙ УНИВЕРСИТЕТ (СПбГУ)</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92"/>
      <w:pBdr/>
      <w:spacing w:after="60" w:before="60"/>
      <w:ind/>
      <w:contextualSpacing w:val="true"/>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27"/>
      <w:pBdr/>
      <w:spacing w:after="60" w:before="60"/>
      <w:ind/>
      <w:contextualSpacing w:val="true"/>
      <w:jc w:val="center"/>
      <w:rPr>
        <w:highlight w:val="white"/>
      </w:rPr>
    </w:pPr>
    <w:r>
      <w:rPr>
        <w:highlight w:val="white"/>
      </w:rPr>
      <w:t xml:space="preserve">ПРАВИТЕЛЬСТВО РОССИЙСКОЙ ФЕДЕРАЦИИ</w:t>
    </w:r>
    <w:r>
      <w:rPr>
        <w:highlight w:val="white"/>
      </w:rPr>
    </w:r>
    <w:r>
      <w:rPr>
        <w:highlight w:val="white"/>
      </w:rPr>
    </w:r>
  </w:p>
  <w:p>
    <w:pPr>
      <w:pStyle w:val="1892"/>
      <w:pBdr/>
      <w:spacing w:after="60" w:before="60"/>
      <w:ind/>
      <w:contextualSpacing w:val="true"/>
      <w:rPr/>
    </w:pPr>
    <w:r>
      <w:rPr>
        <w:highlight w:val="white"/>
      </w:rPr>
      <mc:AlternateContent>
        <mc:Choice Requires="wpg">
          <w:drawing>
            <wp:anchor xmlns:wp="http://schemas.openxmlformats.org/drawingml/2006/wordprocessingDrawing" xmlns:wp14="http://schemas.microsoft.com/office/word/2010/wordprocessingDrawing" distT="19050" distB="35560" distL="19050" distR="25400" simplePos="0" relativeHeight="2" behindDoc="1" locked="0" layoutInCell="0" allowOverlap="1">
              <wp:simplePos x="0" y="0"/>
              <wp:positionH relativeFrom="page">
                <wp:posOffset>323850</wp:posOffset>
              </wp:positionH>
              <wp:positionV relativeFrom="page">
                <wp:posOffset>4500880</wp:posOffset>
              </wp:positionV>
              <wp:extent cx="432435" cy="5241290"/>
              <wp:effectExtent l="14604" t="14604" r="14604" b="14604"/>
              <wp:wrapNone/>
              <wp:docPr id="4" name="Group 119"/>
              <wp:cNvGraphicFramePr/>
              <a:graphic xmlns:a="http://schemas.openxmlformats.org/drawingml/2006/main">
                <a:graphicData uri="http://schemas.microsoft.com/office/word/2010/wordprocessingGroup">
                  <wpg:wgp>
                    <wpg:cNvGrpSpPr/>
                    <wpg:grpSpPr bwMode="auto">
                      <a:xfrm>
                        <a:off x="0" y="0"/>
                        <a:ext cx="432360" cy="5241240"/>
                        <a:chOff x="0" y="0"/>
                        <a:chExt cx="432360" cy="5241240"/>
                      </a:xfrm>
                    </wpg:grpSpPr>
                    <wps:wsp>
                      <wps:cNvPr id="0" name=""/>
                      <wps:cNvSpPr/>
                      <wps:spPr bwMode="auto">
                        <a:xfrm>
                          <a:off x="0" y="0"/>
                          <a:ext cx="720" cy="524124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1" name=""/>
                      <wps:cNvSpPr/>
                      <wps:spPr bwMode="auto">
                        <a:xfrm>
                          <a:off x="0" y="6840"/>
                          <a:ext cx="432360" cy="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2" name=""/>
                      <wps:cNvSpPr/>
                      <wps:spPr bwMode="auto">
                        <a:xfrm>
                          <a:off x="0" y="5226840"/>
                          <a:ext cx="432360" cy="72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3" name=""/>
                      <wps:cNvSpPr/>
                      <wps:spPr bwMode="auto">
                        <a:xfrm>
                          <a:off x="0" y="4326840"/>
                          <a:ext cx="432360" cy="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4" name=""/>
                      <wps:cNvSpPr/>
                      <wps:spPr bwMode="auto">
                        <a:xfrm>
                          <a:off x="0" y="3067200"/>
                          <a:ext cx="432360" cy="72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5" name=""/>
                      <wps:cNvSpPr/>
                      <wps:spPr bwMode="auto">
                        <a:xfrm>
                          <a:off x="0" y="2166480"/>
                          <a:ext cx="432360" cy="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6" name=""/>
                      <wps:cNvSpPr/>
                      <wps:spPr bwMode="auto">
                        <a:xfrm>
                          <a:off x="0" y="1266840"/>
                          <a:ext cx="432360" cy="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7" name=""/>
                      <wps:cNvSpPr/>
                      <wps:spPr bwMode="auto">
                        <a:xfrm>
                          <a:off x="179640" y="6840"/>
                          <a:ext cx="720" cy="521964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8" name=""/>
                      <wps:cNvSpPr/>
                      <wps:spPr bwMode="auto">
                        <a:xfrm>
                          <a:off x="432360" y="0"/>
                          <a:ext cx="0" cy="524124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9" name=""/>
                      <wps:cNvSpPr/>
                      <wps:spPr bwMode="auto">
                        <a:xfrm>
                          <a:off x="0" y="4326840"/>
                          <a:ext cx="178920" cy="899280"/>
                        </a:xfrm>
                        <a:prstGeom prst="rect">
                          <a:avLst/>
                        </a:prstGeom>
                        <a:noFill/>
                        <a:ln w="0">
                          <a:noFill/>
                        </a:ln>
                      </wps:spPr>
                      <wps:style>
                        <a:lnRef idx="0"/>
                        <a:fillRef idx="0"/>
                        <a:effectRef idx="0"/>
                        <a:fontRef idx="minor"/>
                      </wps:style>
                      <wps:txbx>
                        <w:txbxContent>
                          <w:p>
                            <w:pPr>
                              <w:pStyle w:val="1827"/>
                              <w:pBdr/>
                              <w:spacing w:after="60" w:before="60"/>
                              <w:ind w:firstLine="0"/>
                              <w:contextualSpacing w:val="true"/>
                              <w:jc w:val="center"/>
                              <w:rPr>
                                <w:sz w:val="20"/>
                                <w:szCs w:val="20"/>
                              </w:rPr>
                            </w:pPr>
                            <w:r/>
                            <w:bookmarkStart w:id="9" w:name="_Hlk175305000"/>
                            <w:r/>
                            <w:bookmarkStart w:id="10" w:name="_Hlk175304639"/>
                            <w:r/>
                            <w:bookmarkStart w:id="11" w:name="_Hlk175304638"/>
                            <w:r/>
                            <w:bookmarkStart w:id="12" w:name="_Hlk175305153"/>
                            <w:r/>
                            <w:bookmarkStart w:id="13" w:name="_Hlk175305077"/>
                            <w:r/>
                            <w:bookmarkStart w:id="14" w:name="_Hlk175305152"/>
                            <w:r/>
                            <w:bookmarkStart w:id="15" w:name="_Hlk175305076"/>
                            <w:r>
                              <w:rPr>
                                <w:sz w:val="20"/>
                                <w:szCs w:val="20"/>
                              </w:rPr>
                              <w:t xml:space="preserve">Инв. № подл.</w:t>
                            </w:r>
                            <w:r>
                              <w:rPr>
                                <w:sz w:val="20"/>
                                <w:szCs w:val="20"/>
                              </w:rPr>
                            </w:r>
                            <w:r>
                              <w:rPr>
                                <w:sz w:val="20"/>
                                <w:szCs w:val="20"/>
                              </w:rPr>
                            </w:r>
                          </w:p>
                        </w:txbxContent>
                      </wps:txbx>
                      <wps:bodyPr lIns="12600" tIns="25560" rIns="0" bIns="0" anchor="t">
                        <a:noAutofit/>
                      </wps:bodyPr>
                    </wps:wsp>
                    <wps:wsp>
                      <wps:cNvPr id="10" name=""/>
                      <wps:cNvSpPr/>
                      <wps:spPr bwMode="auto">
                        <a:xfrm>
                          <a:off x="0" y="3067200"/>
                          <a:ext cx="178920" cy="1259280"/>
                        </a:xfrm>
                        <a:prstGeom prst="rect">
                          <a:avLst/>
                        </a:prstGeom>
                        <a:noFill/>
                        <a:ln w="0">
                          <a:noFill/>
                        </a:ln>
                      </wps:spPr>
                      <wps:style>
                        <a:lnRef idx="0"/>
                        <a:fillRef idx="0"/>
                        <a:effectRef idx="0"/>
                        <a:fontRef idx="minor"/>
                      </wps:style>
                      <wps:txbx>
                        <w:txbxContent>
                          <w:p>
                            <w:pPr>
                              <w:pStyle w:val="1827"/>
                              <w:pBdr/>
                              <w:spacing w:after="60" w:before="60"/>
                              <w:ind w:firstLine="0"/>
                              <w:contextualSpacing w:val="true"/>
                              <w:jc w:val="center"/>
                              <w:rPr>
                                <w:sz w:val="20"/>
                                <w:szCs w:val="20"/>
                              </w:rPr>
                            </w:pPr>
                            <w:r>
                              <w:rPr>
                                <w:sz w:val="20"/>
                                <w:szCs w:val="20"/>
                              </w:rPr>
                              <w:t xml:space="preserve">Подпись и дата</w:t>
                            </w:r>
                            <w:r>
                              <w:rPr>
                                <w:sz w:val="20"/>
                                <w:szCs w:val="20"/>
                              </w:rPr>
                            </w:r>
                            <w:r>
                              <w:rPr>
                                <w:sz w:val="20"/>
                                <w:szCs w:val="20"/>
                              </w:rPr>
                            </w:r>
                          </w:p>
                        </w:txbxContent>
                      </wps:txbx>
                      <wps:bodyPr lIns="12600" tIns="50760" rIns="0" bIns="0" anchor="t">
                        <a:noAutofit/>
                      </wps:bodyPr>
                    </wps:wsp>
                    <wps:wsp>
                      <wps:cNvPr id="11" name=""/>
                      <wps:cNvSpPr/>
                      <wps:spPr bwMode="auto">
                        <a:xfrm>
                          <a:off x="0" y="2166480"/>
                          <a:ext cx="178920" cy="899640"/>
                        </a:xfrm>
                        <a:prstGeom prst="rect">
                          <a:avLst/>
                        </a:prstGeom>
                        <a:noFill/>
                        <a:ln w="0">
                          <a:noFill/>
                        </a:ln>
                      </wps:spPr>
                      <wps:style>
                        <a:lnRef idx="0"/>
                        <a:fillRef idx="0"/>
                        <a:effectRef idx="0"/>
                        <a:fontRef idx="minor"/>
                      </wps:style>
                      <wps:txbx>
                        <w:txbxContent>
                          <w:p>
                            <w:pPr>
                              <w:pStyle w:val="1827"/>
                              <w:pBdr/>
                              <w:spacing w:after="60" w:before="60"/>
                              <w:ind w:firstLine="0"/>
                              <w:contextualSpacing w:val="true"/>
                              <w:jc w:val="center"/>
                              <w:rPr>
                                <w:sz w:val="20"/>
                                <w:szCs w:val="20"/>
                              </w:rPr>
                            </w:pPr>
                            <w:r>
                              <w:rPr>
                                <w:sz w:val="20"/>
                                <w:szCs w:val="20"/>
                              </w:rPr>
                              <w:t xml:space="preserve">Взам. инв. №</w:t>
                            </w:r>
                            <w:r>
                              <w:rPr>
                                <w:sz w:val="20"/>
                                <w:szCs w:val="20"/>
                              </w:rPr>
                            </w:r>
                            <w:r>
                              <w:rPr>
                                <w:sz w:val="20"/>
                                <w:szCs w:val="20"/>
                              </w:rPr>
                            </w:r>
                          </w:p>
                        </w:txbxContent>
                      </wps:txbx>
                      <wps:bodyPr lIns="12600" tIns="50760" rIns="0" bIns="0" anchor="t">
                        <a:noAutofit/>
                      </wps:bodyPr>
                    </wps:wsp>
                    <wps:wsp>
                      <wps:cNvPr id="12" name=""/>
                      <wps:cNvSpPr/>
                      <wps:spPr bwMode="auto">
                        <a:xfrm>
                          <a:off x="0" y="1266840"/>
                          <a:ext cx="178920" cy="899280"/>
                        </a:xfrm>
                        <a:prstGeom prst="rect">
                          <a:avLst/>
                        </a:prstGeom>
                        <a:noFill/>
                        <a:ln w="0">
                          <a:noFill/>
                        </a:ln>
                      </wps:spPr>
                      <wps:style>
                        <a:lnRef idx="0"/>
                        <a:fillRef idx="0"/>
                        <a:effectRef idx="0"/>
                        <a:fontRef idx="minor"/>
                      </wps:style>
                      <wps:txbx>
                        <w:txbxContent>
                          <w:p>
                            <w:pPr>
                              <w:pStyle w:val="1827"/>
                              <w:pBdr/>
                              <w:spacing w:after="60" w:before="60"/>
                              <w:ind w:firstLine="0"/>
                              <w:contextualSpacing w:val="true"/>
                              <w:jc w:val="center"/>
                              <w:rPr>
                                <w:sz w:val="20"/>
                                <w:szCs w:val="20"/>
                              </w:rPr>
                            </w:pPr>
                            <w:r>
                              <w:rPr>
                                <w:sz w:val="20"/>
                                <w:szCs w:val="20"/>
                              </w:rPr>
                              <w:t xml:space="preserve">Инв. № дубл.</w:t>
                            </w:r>
                            <w:r>
                              <w:rPr>
                                <w:sz w:val="20"/>
                                <w:szCs w:val="20"/>
                              </w:rPr>
                            </w:r>
                            <w:r>
                              <w:rPr>
                                <w:sz w:val="20"/>
                                <w:szCs w:val="20"/>
                              </w:rPr>
                            </w:r>
                          </w:p>
                        </w:txbxContent>
                      </wps:txbx>
                      <wps:bodyPr lIns="12600" tIns="38160" rIns="0" bIns="0" anchor="t">
                        <a:noAutofit/>
                      </wps:bodyPr>
                    </wps:wsp>
                    <wps:wsp>
                      <wps:cNvPr id="13" name=""/>
                      <wps:cNvSpPr/>
                      <wps:spPr bwMode="auto">
                        <a:xfrm>
                          <a:off x="0" y="6840"/>
                          <a:ext cx="178920" cy="1259280"/>
                        </a:xfrm>
                        <a:prstGeom prst="rect">
                          <a:avLst/>
                        </a:prstGeom>
                        <a:noFill/>
                        <a:ln w="0">
                          <a:noFill/>
                        </a:ln>
                      </wps:spPr>
                      <wps:style>
                        <a:lnRef idx="0"/>
                        <a:fillRef idx="0"/>
                        <a:effectRef idx="0"/>
                        <a:fontRef idx="minor"/>
                      </wps:style>
                      <wps:txbx>
                        <w:txbxContent>
                          <w:p>
                            <w:pPr>
                              <w:pStyle w:val="1827"/>
                              <w:pBdr/>
                              <w:spacing w:after="60" w:before="60"/>
                              <w:ind w:firstLine="0"/>
                              <w:contextualSpacing w:val="true"/>
                              <w:jc w:val="center"/>
                              <w:rPr>
                                <w:sz w:val="20"/>
                                <w:szCs w:val="20"/>
                              </w:rPr>
                            </w:pPr>
                            <w:r>
                              <w:rPr>
                                <w:sz w:val="20"/>
                                <w:szCs w:val="20"/>
                              </w:rPr>
                              <w:t xml:space="preserve">Подпись и дата</w:t>
                            </w:r>
                            <w:r>
                              <w:rPr>
                                <w:sz w:val="20"/>
                                <w:szCs w:val="20"/>
                              </w:rPr>
                            </w:r>
                            <w:r>
                              <w:rPr>
                                <w:sz w:val="20"/>
                                <w:szCs w:val="20"/>
                              </w:rPr>
                            </w:r>
                          </w:p>
                        </w:txbxContent>
                      </wps:txbx>
                      <wps:bodyPr lIns="12600" tIns="50760" rIns="0" bIns="0" anchor="t">
                        <a:noAutofit/>
                      </wps:bodyPr>
                    </wps:wsp>
                  </wpg:wgp>
                </a:graphicData>
              </a:graphic>
            </wp:anchor>
          </w:drawing>
        </mc:Choice>
        <mc:Fallback>
          <w:pict>
            <v:group id="group 17" o:spid="_x0000_s0000" style="position:absolute;z-index:-2;o:allowoverlap:true;o:allowincell:false;mso-position-horizontal-relative:page;margin-left:25.50pt;mso-position-horizontal:absolute;mso-position-vertical-relative:page;margin-top:354.40pt;mso-position-vertical:absolute;width:34.05pt;height:412.70pt;mso-wrap-distance-left:1.50pt;mso-wrap-distance-top:1.50pt;mso-wrap-distance-right:2.00pt;mso-wrap-distance-bottom:2.80pt;" coordorigin="0,0" coordsize="4323,52412">
              <v:line id="shape 18" o:spid="_x0000_s18" style="position:absolute;left:0;text-align:left;z-index:-2;visibility:visible;" from="25.5pt,354.4pt" to="59.5pt,767.1pt" filled="f" strokecolor="#000000" strokeweight="2.25pt"/>
              <v:line id="shape 19" o:spid="_x0000_s19" style="position:absolute;left:0;text-align:left;z-index:-2;visibility:visible;" from="25.5pt,354.4pt" to="59.5pt,767.1pt" filled="f" strokecolor="#000000" strokeweight="2.25pt"/>
              <v:line id="shape 20" o:spid="_x0000_s20" style="position:absolute;left:0;text-align:left;z-index:-2;visibility:visible;" from="25.5pt,354.4pt" to="59.5pt,767.1pt" filled="f" strokecolor="#000000" strokeweight="2.25pt"/>
              <v:line id="shape 21" o:spid="_x0000_s21" style="position:absolute;left:0;text-align:left;z-index:-2;visibility:visible;" from="25.5pt,354.4pt" to="59.5pt,767.1pt" filled="f" strokecolor="#000000" strokeweight="2.25pt"/>
              <v:line id="shape 22" o:spid="_x0000_s22" style="position:absolute;left:0;text-align:left;z-index:-2;visibility:visible;" from="25.5pt,354.4pt" to="59.5pt,767.1pt" filled="f" strokecolor="#000000" strokeweight="2.25pt"/>
              <v:line id="shape 23" o:spid="_x0000_s23" style="position:absolute;left:0;text-align:left;z-index:-2;visibility:visible;" from="25.5pt,354.4pt" to="59.5pt,767.1pt" filled="f" strokecolor="#000000" strokeweight="2.25pt"/>
              <v:line id="shape 24" o:spid="_x0000_s24" style="position:absolute;left:0;text-align:left;z-index:-2;visibility:visible;" from="25.5pt,354.4pt" to="59.5pt,767.1pt" filled="f" strokecolor="#000000" strokeweight="2.25pt"/>
              <v:line id="shape 25" o:spid="_x0000_s25" style="position:absolute;left:0;text-align:left;z-index:-2;visibility:visible;" from="25.5pt,354.4pt" to="59.5pt,767.1pt" filled="f" strokecolor="#000000" strokeweight="2.25pt"/>
              <v:line id="shape 26" o:spid="_x0000_s26" style="position:absolute;left:0;text-align:left;z-index:-2;visibility:visible;" from="25.5pt,354.4pt" to="59.5pt,767.1pt" filled="f" strokecolor="#000000" strokeweight="2.25pt"/>
              <v:shape id="shape 27" o:spid="_x0000_s27" o:spt="1" type="#_x0000_t1" style="position:absolute;left:0;top:43268;width:1789;height:8992;v-text-anchor:top;visibility:visible;" filled="f" stroked="f" strokeweight="0.00pt">
                <v:textbox inset="0,0,0,0">
                  <w:txbxContent>
                    <w:p>
                      <w:pPr>
                        <w:pStyle w:val="1827"/>
                        <w:pBdr/>
                        <w:spacing w:after="60" w:before="60"/>
                        <w:ind w:firstLine="0"/>
                        <w:contextualSpacing w:val="true"/>
                        <w:jc w:val="center"/>
                        <w:rPr>
                          <w:sz w:val="20"/>
                          <w:szCs w:val="20"/>
                        </w:rPr>
                      </w:pPr>
                      <w:r/>
                      <w:bookmarkStart w:id="9" w:name="_Hlk175305000"/>
                      <w:r/>
                      <w:bookmarkStart w:id="10" w:name="_Hlk175304639"/>
                      <w:r/>
                      <w:bookmarkStart w:id="11" w:name="_Hlk175304638"/>
                      <w:r/>
                      <w:bookmarkStart w:id="12" w:name="_Hlk175305153"/>
                      <w:r/>
                      <w:bookmarkStart w:id="13" w:name="_Hlk175305077"/>
                      <w:r/>
                      <w:bookmarkStart w:id="14" w:name="_Hlk175305152"/>
                      <w:r/>
                      <w:bookmarkStart w:id="15" w:name="_Hlk175305076"/>
                      <w:r>
                        <w:rPr>
                          <w:sz w:val="20"/>
                          <w:szCs w:val="20"/>
                        </w:rPr>
                        <w:t xml:space="preserve">Инв. № подл.</w:t>
                      </w:r>
                      <w:r>
                        <w:rPr>
                          <w:sz w:val="20"/>
                          <w:szCs w:val="20"/>
                        </w:rPr>
                      </w:r>
                      <w:r>
                        <w:rPr>
                          <w:sz w:val="20"/>
                          <w:szCs w:val="20"/>
                        </w:rPr>
                      </w:r>
                    </w:p>
                  </w:txbxContent>
                </v:textbox>
              </v:shape>
              <v:shape id="shape 28" o:spid="_x0000_s28" o:spt="1" type="#_x0000_t1" style="position:absolute;left:0;top:30672;width:1789;height:12592;v-text-anchor:top;visibility:visible;" filled="f" stroked="f" strokeweight="0.00pt">
                <v:textbox inset="0,0,0,0">
                  <w:txbxContent>
                    <w:p>
                      <w:pPr>
                        <w:pStyle w:val="1827"/>
                        <w:pBdr/>
                        <w:spacing w:after="60" w:before="60"/>
                        <w:ind w:firstLine="0"/>
                        <w:contextualSpacing w:val="true"/>
                        <w:jc w:val="center"/>
                        <w:rPr>
                          <w:sz w:val="20"/>
                          <w:szCs w:val="20"/>
                        </w:rPr>
                      </w:pPr>
                      <w:r>
                        <w:rPr>
                          <w:sz w:val="20"/>
                          <w:szCs w:val="20"/>
                        </w:rPr>
                        <w:t xml:space="preserve">Подпись и дата</w:t>
                      </w:r>
                      <w:r>
                        <w:rPr>
                          <w:sz w:val="20"/>
                          <w:szCs w:val="20"/>
                        </w:rPr>
                      </w:r>
                      <w:r>
                        <w:rPr>
                          <w:sz w:val="20"/>
                          <w:szCs w:val="20"/>
                        </w:rPr>
                      </w:r>
                    </w:p>
                  </w:txbxContent>
                </v:textbox>
              </v:shape>
              <v:shape id="shape 29" o:spid="_x0000_s29" o:spt="1" type="#_x0000_t1" style="position:absolute;left:0;top:21664;width:1789;height:8996;v-text-anchor:top;visibility:visible;" filled="f" stroked="f" strokeweight="0.00pt">
                <v:textbox inset="0,0,0,0">
                  <w:txbxContent>
                    <w:p>
                      <w:pPr>
                        <w:pStyle w:val="1827"/>
                        <w:pBdr/>
                        <w:spacing w:after="60" w:before="60"/>
                        <w:ind w:firstLine="0"/>
                        <w:contextualSpacing w:val="true"/>
                        <w:jc w:val="center"/>
                        <w:rPr>
                          <w:sz w:val="20"/>
                          <w:szCs w:val="20"/>
                        </w:rPr>
                      </w:pPr>
                      <w:r>
                        <w:rPr>
                          <w:sz w:val="20"/>
                          <w:szCs w:val="20"/>
                        </w:rPr>
                        <w:t xml:space="preserve">Взам. инв. №</w:t>
                      </w:r>
                      <w:r>
                        <w:rPr>
                          <w:sz w:val="20"/>
                          <w:szCs w:val="20"/>
                        </w:rPr>
                      </w:r>
                      <w:r>
                        <w:rPr>
                          <w:sz w:val="20"/>
                          <w:szCs w:val="20"/>
                        </w:rPr>
                      </w:r>
                    </w:p>
                  </w:txbxContent>
                </v:textbox>
              </v:shape>
              <v:shape id="shape 30" o:spid="_x0000_s30" o:spt="1" type="#_x0000_t1" style="position:absolute;left:0;top:12668;width:1789;height:8992;v-text-anchor:top;visibility:visible;" filled="f" stroked="f" strokeweight="0.00pt">
                <v:textbox inset="0,0,0,0">
                  <w:txbxContent>
                    <w:p>
                      <w:pPr>
                        <w:pStyle w:val="1827"/>
                        <w:pBdr/>
                        <w:spacing w:after="60" w:before="60"/>
                        <w:ind w:firstLine="0"/>
                        <w:contextualSpacing w:val="true"/>
                        <w:jc w:val="center"/>
                        <w:rPr>
                          <w:sz w:val="20"/>
                          <w:szCs w:val="20"/>
                        </w:rPr>
                      </w:pPr>
                      <w:r>
                        <w:rPr>
                          <w:sz w:val="20"/>
                          <w:szCs w:val="20"/>
                        </w:rPr>
                        <w:t xml:space="preserve">Инв. № дубл.</w:t>
                      </w:r>
                      <w:r>
                        <w:rPr>
                          <w:sz w:val="20"/>
                          <w:szCs w:val="20"/>
                        </w:rPr>
                      </w:r>
                      <w:r>
                        <w:rPr>
                          <w:sz w:val="20"/>
                          <w:szCs w:val="20"/>
                        </w:rPr>
                      </w:r>
                    </w:p>
                  </w:txbxContent>
                </v:textbox>
              </v:shape>
              <v:shape id="shape 31" o:spid="_x0000_s31" o:spt="1" type="#_x0000_t1" style="position:absolute;left:0;top:68;width:1789;height:12592;v-text-anchor:top;visibility:visible;" filled="f" stroked="f" strokeweight="0.00pt">
                <v:textbox inset="0,0,0,0">
                  <w:txbxContent>
                    <w:p>
                      <w:pPr>
                        <w:pStyle w:val="1827"/>
                        <w:pBdr/>
                        <w:spacing w:after="60" w:before="60"/>
                        <w:ind w:firstLine="0"/>
                        <w:contextualSpacing w:val="true"/>
                        <w:jc w:val="center"/>
                        <w:rPr>
                          <w:sz w:val="20"/>
                          <w:szCs w:val="20"/>
                        </w:rPr>
                      </w:pPr>
                      <w:r>
                        <w:rPr>
                          <w:sz w:val="20"/>
                          <w:szCs w:val="20"/>
                        </w:rPr>
                        <w:t xml:space="preserve">Подпись и дата</w:t>
                      </w:r>
                      <w:r>
                        <w:rPr>
                          <w:sz w:val="20"/>
                          <w:szCs w:val="20"/>
                        </w:rPr>
                      </w:r>
                      <w:r>
                        <w:rPr>
                          <w:sz w:val="20"/>
                          <w:szCs w:val="20"/>
                        </w:rPr>
                      </w:r>
                    </w:p>
                  </w:txbxContent>
                </v:textbox>
              </v:shape>
            </v:group>
          </w:pict>
        </mc:Fallback>
      </mc:AlternateContent>
    </w:r>
    <w:bookmarkEnd w:id="9"/>
    <w:r/>
    <w:bookmarkEnd w:id="10"/>
    <w:r/>
    <w:bookmarkEnd w:id="11"/>
    <w:r/>
    <w:bookmarkEnd w:id="12"/>
    <w:r/>
    <w:bookmarkEnd w:id="13"/>
    <w:r/>
    <w:bookmarkEnd w:id="14"/>
    <w:r/>
    <w:bookmarkEnd w:id="15"/>
    <w:r>
      <w:rPr>
        <w:highlight w:val="white"/>
      </w:rPr>
      <w:t xml:space="preserve">САНКТ-ПЕТЕРБУРГСКИЙ ГОСУДАРСТВЕННЫЙ УНИВЕРСИТЕТ (СПбГУ)</w:t>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12001980"/>
      <w:docPartObj>
        <w:docPartGallery w:val="Page Numbers (Top of Page)"/>
        <w:docPartUnique w:val="true"/>
      </w:docPartObj>
      <w:rPr/>
    </w:sdtPr>
    <w:sdtContent>
      <w:p>
        <w:pPr>
          <w:pStyle w:val="1892"/>
          <w:pBdr/>
          <w:spacing w:after="60" w:before="60"/>
          <w:ind w:firstLine="0"/>
          <w:contextualSpacing w:val="true"/>
          <w:jc w:val="center"/>
          <w:rPr>
            <w:b/>
            <w:bCs w:val="0"/>
          </w:rPr>
        </w:pPr>
        <w:r>
          <w:rPr>
            <w:b/>
            <w:bCs w:val="0"/>
          </w:rPr>
          <w:fldChar w:fldCharType="begin"/>
        </w:r>
        <w:r>
          <w:rPr>
            <w:b/>
            <w:bCs w:val="0"/>
          </w:rPr>
          <w:instrText xml:space="preserve"> PAGE </w:instrText>
        </w:r>
        <w:r>
          <w:rPr>
            <w:b/>
            <w:bCs w:val="0"/>
          </w:rPr>
          <w:fldChar w:fldCharType="separate"/>
        </w:r>
        <w:r>
          <w:rPr>
            <w:b/>
            <w:bCs w:val="0"/>
          </w:rPr>
          <w:t xml:space="preserve">3</w:t>
        </w:r>
        <w:r>
          <w:rPr>
            <w:b/>
            <w:bCs w:val="0"/>
          </w:rPr>
          <w:fldChar w:fldCharType="end"/>
        </w:r>
        <w:r>
          <w:rPr>
            <w:b/>
            <w:bCs w:val="0"/>
          </w:rPr>
        </w:r>
        <w:r>
          <w:rPr>
            <w:b/>
            <w:bCs w:val="0"/>
          </w:rPr>
        </w:r>
      </w:p>
      <w:p>
        <w:pPr>
          <w:pStyle w:val="1892"/>
          <w:pBdr/>
          <w:spacing w:after="60" w:before="60"/>
          <w:ind w:firstLine="0"/>
          <w:contextualSpacing w:val="true"/>
          <w:jc w:val="center"/>
          <w:rPr>
            <w:b/>
            <w:bCs w:val="0"/>
          </w:rPr>
        </w:pPr>
        <w:r>
          <w:rPr>
            <w:b/>
            <w:bCs w:val="0"/>
          </w:rPr>
          <w:t xml:space="preserve">RU.02068516.62.01.29-140 51 0</w:t>
        </w:r>
        <w:r>
          <w:rPr>
            <w:b/>
            <w:bCs w:val="0"/>
          </w:rPr>
          <w:t xml:space="preserve">2</w:t>
        </w:r>
        <w:r>
          <w:rPr>
            <w:b/>
            <w:bCs w:val="0"/>
          </w:rPr>
        </w:r>
        <w:r>
          <w:rPr>
            <w:b/>
            <w:bCs w:val="0"/>
          </w:rPr>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27"/>
      <w:pBdr/>
      <w:spacing w:after="60" w:before="60"/>
      <w:ind/>
      <w:contextualSpacing w:val="true"/>
      <w:jc w:val="center"/>
      <w:rPr>
        <w:highlight w:val="white"/>
      </w:rPr>
    </w:pPr>
    <w:r>
      <w:rPr>
        <w:highlight w:val="white"/>
      </w:rPr>
      <w:t xml:space="preserve">ПРАВИТЕЛЬСТВО РОССИЙСКОЙ ФЕДЕРАЦИИ</w:t>
    </w:r>
    <w:r>
      <w:rPr>
        <w:highlight w:val="white"/>
      </w:rPr>
    </w:r>
    <w:r>
      <w:rPr>
        <w:highlight w:val="white"/>
      </w:rPr>
    </w:r>
  </w:p>
  <w:p w14:paraId="2A457819">
    <w:pPr>
      <w:pBdr/>
      <w:spacing/>
      <w:ind/>
      <w:rPr/>
    </w:pPr>
    <w:r>
      <w:rPr>
        <w:highlight w:val="white"/>
      </w:rPr>
      <mc:AlternateContent>
        <mc:Choice Requires="wpg">
          <w:drawing>
            <wp:anchor xmlns:wp="http://schemas.openxmlformats.org/drawingml/2006/wordprocessingDrawing" xmlns:wp14="http://schemas.microsoft.com/office/word/2010/wordprocessingDrawing" distT="19050" distB="35560" distL="19050" distR="25400" simplePos="0" relativeHeight="2" behindDoc="1" locked="0" layoutInCell="1" allowOverlap="1">
              <wp:simplePos x="0" y="0"/>
              <wp:positionH relativeFrom="page">
                <wp:posOffset>323850</wp:posOffset>
              </wp:positionH>
              <wp:positionV relativeFrom="page">
                <wp:posOffset>4500880</wp:posOffset>
              </wp:positionV>
              <wp:extent cx="432360" cy="5241240"/>
              <wp:effectExtent l="0" t="0" r="0" b="0"/>
              <wp:wrapNone/>
              <wp:docPr id="5" name="Group 119"/>
              <wp:cNvGraphicFramePr/>
              <a:graphic xmlns:a="http://schemas.openxmlformats.org/drawingml/2006/main">
                <a:graphicData uri="http://schemas.microsoft.com/office/word/2010/wordprocessingGroup">
                  <wpg:wgp>
                    <wpg:cNvGrpSpPr/>
                    <wpg:grpSpPr bwMode="auto">
                      <a:xfrm rot="0" flipH="0" flipV="0">
                        <a:off x="0" y="0"/>
                        <a:ext cx="432360" cy="5241240"/>
                        <a:chOff x="0" y="0"/>
                        <a:chExt cx="432360" cy="5241240"/>
                      </a:xfrm>
                    </wpg:grpSpPr>
                    <wps:wsp>
                      <wps:cNvPr id="0" name=""/>
                      <wps:cNvSpPr/>
                      <wps:spPr bwMode="auto">
                        <a:xfrm>
                          <a:off x="0" y="0"/>
                          <a:ext cx="720" cy="524124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1" name=""/>
                      <wps:cNvSpPr/>
                      <wps:spPr bwMode="auto">
                        <a:xfrm>
                          <a:off x="0" y="6840"/>
                          <a:ext cx="432360" cy="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2" name=""/>
                      <wps:cNvSpPr/>
                      <wps:spPr bwMode="auto">
                        <a:xfrm>
                          <a:off x="0" y="5226840"/>
                          <a:ext cx="432360" cy="72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3" name=""/>
                      <wps:cNvSpPr/>
                      <wps:spPr bwMode="auto">
                        <a:xfrm>
                          <a:off x="0" y="4326840"/>
                          <a:ext cx="432360" cy="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4" name=""/>
                      <wps:cNvSpPr/>
                      <wps:spPr bwMode="auto">
                        <a:xfrm>
                          <a:off x="0" y="3067200"/>
                          <a:ext cx="432360" cy="72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5" name=""/>
                      <wps:cNvSpPr/>
                      <wps:spPr bwMode="auto">
                        <a:xfrm>
                          <a:off x="0" y="2166480"/>
                          <a:ext cx="432360" cy="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6" name=""/>
                      <wps:cNvSpPr/>
                      <wps:spPr bwMode="auto">
                        <a:xfrm>
                          <a:off x="0" y="1266840"/>
                          <a:ext cx="432360" cy="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7" name=""/>
                      <wps:cNvSpPr/>
                      <wps:spPr bwMode="auto">
                        <a:xfrm>
                          <a:off x="179640" y="6840"/>
                          <a:ext cx="720" cy="521964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8" name=""/>
                      <wps:cNvSpPr/>
                      <wps:spPr bwMode="auto">
                        <a:xfrm>
                          <a:off x="432360" y="0"/>
                          <a:ext cx="0" cy="5241240"/>
                        </a:xfrm>
                        <a:prstGeom prst="line">
                          <a:avLst/>
                        </a:prstGeom>
                        <a:ln w="28575">
                          <a:solidFill>
                            <a:srgbClr val="000000"/>
                          </a:solidFill>
                          <a:round/>
                        </a:ln>
                      </wps:spPr>
                      <wps:style>
                        <a:lnRef idx="0"/>
                        <a:fillRef idx="0"/>
                        <a:effectRef idx="0"/>
                        <a:fontRef idx="minor"/>
                      </wps:style>
                      <wps:bodyPr rot="0">
                        <a:prstTxWarp prst="textNoShape">
                          <a:avLst/>
                        </a:prstTxWarp>
                        <a:noAutofit/>
                      </wps:bodyPr>
                    </wps:wsp>
                    <wps:wsp>
                      <wps:cNvPr id="9" name=""/>
                      <wps:cNvSpPr/>
                      <wps:spPr bwMode="auto">
                        <a:xfrm flipH="0" flipV="0">
                          <a:off x="0" y="4326838"/>
                          <a:ext cx="178920" cy="899280"/>
                        </a:xfrm>
                        <a:prstGeom prst="rect">
                          <a:avLst/>
                        </a:prstGeom>
                        <a:noFill/>
                        <a:ln w="0">
                          <a:noFill/>
                        </a:ln>
                      </wps:spPr>
                      <wps:style>
                        <a:lnRef idx="0"/>
                        <a:fillRef idx="0"/>
                        <a:effectRef idx="0"/>
                        <a:fontRef idx="minor"/>
                      </wps:style>
                      <wps:txbx>
                        <w:txbxContent>
                          <w:p w14:paraId="6B793876">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Инв. № подл.</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wps:txbx>
                      <wps:bodyPr vertOverflow="overflow" horzOverflow="overflow" vert="vert270" wrap="square" lIns="12600" tIns="25560" rIns="0" bIns="0" numCol="1" spcCol="0" rtlCol="0" fromWordArt="0" anchor="t" anchorCtr="0" forceAA="0" upright="0" compatLnSpc="0">
                        <a:noAutofit/>
                      </wps:bodyPr>
                    </wps:wsp>
                    <wps:wsp>
                      <wps:cNvPr id="10" name=""/>
                      <wps:cNvSpPr/>
                      <wps:spPr bwMode="auto">
                        <a:xfrm>
                          <a:off x="0" y="3067200"/>
                          <a:ext cx="178920" cy="1259279"/>
                        </a:xfrm>
                        <a:prstGeom prst="rect">
                          <a:avLst/>
                        </a:prstGeom>
                        <a:noFill/>
                        <a:ln w="0">
                          <a:noFill/>
                        </a:ln>
                      </wps:spPr>
                      <wps:style>
                        <a:lnRef idx="0"/>
                        <a:fillRef idx="0"/>
                        <a:effectRef idx="0"/>
                        <a:fontRef idx="minor"/>
                      </wps:style>
                      <wps:txbx>
                        <w:txbxContent>
                          <w:p w14:paraId="79C9BEFE">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sz w:val="20"/>
                                <w:szCs w:val="20"/>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Подпись </w:t>
                            </w:r>
                            <w:r>
                              <w:rPr>
                                <w:sz w:val="20"/>
                                <w:szCs w:val="20"/>
                              </w:rPr>
                              <w:t xml:space="preserve">и дата</w:t>
                            </w:r>
                            <w:r>
                              <w:rPr>
                                <w:sz w:val="20"/>
                                <w:szCs w:val="20"/>
                              </w:rPr>
                            </w:r>
                            <w:r>
                              <w:rPr>
                                <w:sz w:val="20"/>
                                <w:szCs w:val="20"/>
                              </w:rPr>
                            </w:r>
                          </w:p>
                        </w:txbxContent>
                      </wps:txbx>
                      <wps:bodyPr vertOverflow="overflow" horzOverflow="overflow" vert="vert270" wrap="square" lIns="12600" tIns="50760" rIns="0" bIns="0" numCol="1" spcCol="0" rtlCol="0" fromWordArt="0" anchor="t" anchorCtr="0" forceAA="0" upright="0" compatLnSpc="0">
                        <a:noAutofit/>
                      </wps:bodyPr>
                    </wps:wsp>
                    <wps:wsp>
                      <wps:cNvPr id="11" name=""/>
                      <wps:cNvSpPr/>
                      <wps:spPr bwMode="auto">
                        <a:xfrm>
                          <a:off x="0" y="2166480"/>
                          <a:ext cx="178920" cy="899640"/>
                        </a:xfrm>
                        <a:prstGeom prst="rect">
                          <a:avLst/>
                        </a:prstGeom>
                        <a:noFill/>
                        <a:ln w="0">
                          <a:noFill/>
                        </a:ln>
                      </wps:spPr>
                      <wps:style>
                        <a:lnRef idx="0"/>
                        <a:fillRef idx="0"/>
                        <a:effectRef idx="0"/>
                        <a:fontRef idx="minor"/>
                      </wps:style>
                      <wps:txbx>
                        <w:txbxContent>
                          <w:p w14:paraId="0ED27F63">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Взам. инв. №</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wps:txbx>
                      <wps:bodyPr vertOverflow="overflow" horzOverflow="overflow" vert="vert270" wrap="square" lIns="12600" tIns="50760" rIns="0" bIns="0" numCol="1" spcCol="0" rtlCol="0" fromWordArt="0" anchor="t" anchorCtr="0" forceAA="0" upright="0" compatLnSpc="0">
                        <a:noAutofit/>
                      </wps:bodyPr>
                    </wps:wsp>
                    <wps:wsp>
                      <wps:cNvPr id="12" name=""/>
                      <wps:cNvSpPr/>
                      <wps:spPr bwMode="auto">
                        <a:xfrm>
                          <a:off x="0" y="1266840"/>
                          <a:ext cx="178920" cy="899280"/>
                        </a:xfrm>
                        <a:prstGeom prst="rect">
                          <a:avLst/>
                        </a:prstGeom>
                        <a:noFill/>
                        <a:ln w="0">
                          <a:noFill/>
                        </a:ln>
                      </wps:spPr>
                      <wps:style>
                        <a:lnRef idx="0"/>
                        <a:fillRef idx="0"/>
                        <a:effectRef idx="0"/>
                        <a:fontRef idx="minor"/>
                      </wps:style>
                      <wps:txbx>
                        <w:txbxContent>
                          <w:p w14:paraId="4BEC914E">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Инв. № дубл.</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wps:txbx>
                      <wps:bodyPr vertOverflow="overflow" horzOverflow="overflow" vert="vert270" wrap="square" lIns="12600" tIns="38160" rIns="0" bIns="0" numCol="1" spcCol="0" rtlCol="0" fromWordArt="0" anchor="t" anchorCtr="0" forceAA="0" upright="0" compatLnSpc="0">
                        <a:noAutofit/>
                      </wps:bodyPr>
                    </wps:wsp>
                    <wps:wsp>
                      <wps:cNvPr id="13" name=""/>
                      <wps:cNvSpPr/>
                      <wps:spPr bwMode="auto">
                        <a:xfrm>
                          <a:off x="0" y="6840"/>
                          <a:ext cx="178920" cy="1259279"/>
                        </a:xfrm>
                        <a:prstGeom prst="rect">
                          <a:avLst/>
                        </a:prstGeom>
                        <a:noFill/>
                        <a:ln w="0">
                          <a:noFill/>
                        </a:ln>
                      </wps:spPr>
                      <wps:style>
                        <a:lnRef idx="0"/>
                        <a:fillRef idx="0"/>
                        <a:effectRef idx="0"/>
                        <a:fontRef idx="minor"/>
                      </wps:style>
                      <wps:txbx>
                        <w:txbxContent>
                          <w:p w14:paraId="2E3F9431">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Подпись и дата</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wps:txbx>
                      <wps:bodyPr vertOverflow="overflow" horzOverflow="overflow" vert="vert270" wrap="square" lIns="12600" tIns="50760" rIns="0" bIns="0" numCol="1" spcCol="0" rtlCol="0" fromWordArt="0" anchor="t" anchorCtr="0" forceAA="0" upright="0" compatLnSpc="0">
                        <a:noAutofit/>
                      </wps:bodyPr>
                    </wps:wsp>
                  </wpg:wgp>
                </a:graphicData>
              </a:graphic>
            </wp:anchor>
          </w:drawing>
        </mc:Choice>
        <mc:Fallback>
          <w:pict>
            <v:group id="group 32" o:spid="_x0000_s0000" style="position:absolute;z-index:-2;o:allowoverlap:true;o:allowincell:true;mso-position-horizontal-relative:page;margin-left:25.50pt;mso-position-horizontal:absolute;mso-position-vertical-relative:page;margin-top:354.40pt;mso-position-vertical:absolute;width:34.04pt;height:412.70pt;mso-wrap-distance-left:1.50pt;mso-wrap-distance-top:1.50pt;mso-wrap-distance-right:2.00pt;mso-wrap-distance-bottom:2.80pt;rotation:0;" coordorigin="0,0" coordsize="4323,52412">
              <v:line id="shape 33" o:spid="_x0000_s33" style="position:absolute;left:0;text-align:left;z-index:-2;visibility:visible;" from="25.5pt,354.4pt" to="59.5pt,767.1pt" filled="f" strokecolor="#000000" strokeweight="2.25pt"/>
              <v:line id="shape 34" o:spid="_x0000_s34" style="position:absolute;left:0;text-align:left;z-index:-2;visibility:visible;" from="25.5pt,354.4pt" to="59.5pt,767.1pt" filled="f" strokecolor="#000000" strokeweight="2.25pt"/>
              <v:line id="shape 35" o:spid="_x0000_s35" style="position:absolute;left:0;text-align:left;z-index:-2;visibility:visible;" from="25.5pt,354.4pt" to="59.5pt,767.1pt" filled="f" strokecolor="#000000" strokeweight="2.25pt"/>
              <v:line id="shape 36" o:spid="_x0000_s36" style="position:absolute;left:0;text-align:left;z-index:-2;visibility:visible;" from="25.5pt,354.4pt" to="59.5pt,767.1pt" filled="f" strokecolor="#000000" strokeweight="2.25pt"/>
              <v:line id="shape 37" o:spid="_x0000_s37" style="position:absolute;left:0;text-align:left;z-index:-2;visibility:visible;" from="25.5pt,354.4pt" to="59.5pt,767.1pt" filled="f" strokecolor="#000000" strokeweight="2.25pt"/>
              <v:line id="shape 38" o:spid="_x0000_s38" style="position:absolute;left:0;text-align:left;z-index:-2;visibility:visible;" from="25.5pt,354.4pt" to="59.5pt,767.1pt" filled="f" strokecolor="#000000" strokeweight="2.25pt"/>
              <v:line id="shape 39" o:spid="_x0000_s39" style="position:absolute;left:0;text-align:left;z-index:-2;visibility:visible;" from="25.5pt,354.4pt" to="59.5pt,767.1pt" filled="f" strokecolor="#000000" strokeweight="2.25pt"/>
              <v:line id="shape 40" o:spid="_x0000_s40" style="position:absolute;left:0;text-align:left;z-index:-2;visibility:visible;" from="25.5pt,354.4pt" to="59.5pt,767.1pt" filled="f" strokecolor="#000000" strokeweight="2.25pt"/>
              <v:line id="shape 41" o:spid="_x0000_s41" style="position:absolute;left:0;text-align:left;z-index:-2;visibility:visible;" from="25.5pt,354.4pt" to="59.5pt,767.1pt" filled="f" strokecolor="#000000" strokeweight="2.25pt"/>
              <v:shape id="shape 42" o:spid="_x0000_s42" o:spt="1" type="#_x0000_t1" style="position:absolute;left:0;top:43268;width:1789;height:8992;v-text-anchor:top;visibility:visible;" filled="f" stroked="f" strokeweight="0.00pt">
                <v:textbox inset="0,0,0,0">
                  <w:txbxContent>
                    <w:p w14:paraId="6B793876">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bidi="ru-RU"/>
                          <w14:ligatures w14:val="none"/>
                        </w:rPr>
                      </w: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Инв. № подл.</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v:textbox>
              </v:shape>
              <v:shape id="shape 43" o:spid="_x0000_s43" o:spt="1" type="#_x0000_t1" style="position:absolute;left:0;top:30672;width:1789;height:12592;v-text-anchor:top;visibility:visible;" filled="f" stroked="f" strokeweight="0.00pt">
                <v:textbox inset="0,0,0,0">
                  <w:txbxContent>
                    <w:p w14:paraId="79C9BEFE">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sz w:val="20"/>
                          <w:szCs w:val="20"/>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Подпись </w:t>
                      </w:r>
                      <w:r>
                        <w:rPr>
                          <w:sz w:val="20"/>
                          <w:szCs w:val="20"/>
                        </w:rPr>
                        <w:t xml:space="preserve">и дата</w:t>
                      </w:r>
                      <w:r>
                        <w:rPr>
                          <w:sz w:val="20"/>
                          <w:szCs w:val="20"/>
                        </w:rPr>
                      </w:r>
                      <w:r>
                        <w:rPr>
                          <w:sz w:val="20"/>
                          <w:szCs w:val="20"/>
                        </w:rPr>
                      </w:r>
                    </w:p>
                  </w:txbxContent>
                </v:textbox>
              </v:shape>
              <v:shape id="shape 44" o:spid="_x0000_s44" o:spt="1" type="#_x0000_t1" style="position:absolute;left:0;top:21664;width:1789;height:8996;v-text-anchor:top;visibility:visible;" filled="f" stroked="f" strokeweight="0.00pt">
                <v:textbox inset="0,0,0,0">
                  <w:txbxContent>
                    <w:p w14:paraId="0ED27F63">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Взам. инв. №</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v:textbox>
              </v:shape>
              <v:shape id="shape 45" o:spid="_x0000_s45" o:spt="1" type="#_x0000_t1" style="position:absolute;left:0;top:12668;width:1789;height:8992;v-text-anchor:top;visibility:visible;" filled="f" stroked="f" strokeweight="0.00pt">
                <v:textbox inset="0,0,0,0">
                  <w:txbxContent>
                    <w:p w14:paraId="4BEC914E">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Инв. № дубл.</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v:textbox>
              </v:shape>
              <v:shape id="shape 46" o:spid="_x0000_s46" o:spt="1" type="#_x0000_t1" style="position:absolute;left:0;top:68;width:1789;height:12592;v-text-anchor:top;visibility:visible;" filled="f" stroked="f" strokeweight="0.00pt">
                <v:textbox inset="0,0,0,0">
                  <w:txbxContent>
                    <w:p w14:paraId="2E3F9431">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tabs>
                          <w:tab w:val="clear" w:leader="none" w:pos="284"/>
                          <w:tab w:val="clear" w:leader="none" w:pos="4536"/>
                          <w:tab w:val="clear" w:leader="none" w:pos="9072"/>
                        </w:tabs>
                        <w:spacing w:after="60" w:afterAutospacing="0" w:before="60" w:beforeAutospacing="0" w:line="240" w:lineRule="auto"/>
                        <w:ind w:right="0" w:firstLine="0" w:left="0"/>
                        <w:contextualSpacing w:val="true"/>
                        <w:jc w:val="cente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pPr>
                      <w:r>
                        <w:rPr>
                          <w:rFonts w:ascii="Times New Roman" w:hAnsi="Times New Roman" w:eastAsia="Times New Roman" w:cs="Times New Roman"/>
                          <w:b w:val="0"/>
                          <w:bCs w:val="0"/>
                          <w:i w:val="0"/>
                          <w:iCs w:val="0"/>
                          <w:caps w:val="0"/>
                          <w:smallCaps w:val="0"/>
                          <w:strike w:val="0"/>
                          <w:color w:val="auto"/>
                          <w:spacing w:val="0"/>
                          <w:position w:val="0"/>
                          <w:sz w:val="20"/>
                          <w:szCs w:val="20"/>
                          <w:highlight w:val="none"/>
                          <w:u w:val="none"/>
                          <w:vertAlign w:val="baseline"/>
                          <w:lang w:val="ru-RU"/>
                          <w14:ligatures w14:val="none"/>
                        </w:rPr>
                        <w:t xml:space="preserve">Подпись и дата</w:t>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r>
                        <w:rPr>
                          <w:rFonts w:ascii="Times New Roman" w:hAnsi="Times New Roman" w:cs="Times New Roman"/>
                          <w:b w:val="0"/>
                          <w:bCs w:val="0"/>
                          <w:i w:val="0"/>
                          <w:caps w:val="0"/>
                          <w:smallCaps w:val="0"/>
                          <w:strike w:val="0"/>
                          <w:color w:val="auto"/>
                          <w:spacing w:val="0"/>
                          <w:position w:val="0"/>
                          <w:sz w:val="20"/>
                          <w:szCs w:val="20"/>
                          <w:highlight w:val="none"/>
                          <w:u w:val="none"/>
                          <w:vertAlign w:val="baseline"/>
                          <w:lang w:val="ru-RU" w:eastAsia="ru-RU" w:bidi="ar-SA"/>
                          <w14:ligatures w14:val="none"/>
                        </w:rPr>
                      </w:r>
                    </w:p>
                  </w:txbxContent>
                </v:textbox>
              </v:shape>
            </v:group>
          </w:pict>
        </mc:Fallback>
      </mc:AlternateContent>
    </w:r>
    <w:r/>
  </w:p>
  <w:p>
    <w:pPr>
      <w:pStyle w:val="1892"/>
      <w:pBdr/>
      <w:spacing w:after="60" w:before="60"/>
      <w:ind/>
      <w:contextualSpacing w:val="true"/>
      <w:rPr/>
    </w:pPr>
    <w:r/>
    <w:bookmarkStart w:id="16" w:name="_Hlk175305153_Copy_17"/>
    <w:r/>
    <w:bookmarkStart w:id="17" w:name="_Hlk175304638_Copy_17"/>
    <w:r/>
    <w:bookmarkStart w:id="18" w:name="_Hlk175304639_Copy_17"/>
    <w:r/>
    <w:bookmarkStart w:id="19" w:name="_Hlk175305000_Copy_17"/>
    <w:r/>
    <w:bookmarkStart w:id="20" w:name="_Hlk175305077_Copy_17"/>
    <w:r/>
    <w:bookmarkStart w:id="21" w:name="_Hlk175305076_Copy_17"/>
    <w:r/>
    <w:bookmarkStart w:id="22" w:name="_Hlk175305152_Copy_17"/>
    <w:r/>
    <w:bookmarkEnd w:id="16"/>
    <w:r/>
    <w:bookmarkEnd w:id="17"/>
    <w:r/>
    <w:bookmarkEnd w:id="18"/>
    <w:r/>
    <w:bookmarkEnd w:id="19"/>
    <w:r/>
    <w:bookmarkEnd w:id="20"/>
    <w:r/>
    <w:bookmarkEnd w:id="21"/>
    <w:r/>
    <w:bookmarkEnd w:id="22"/>
    <w:r>
      <w:rPr>
        <w:highlight w:val="white"/>
      </w:rPr>
      <w:t xml:space="preserve">САНКТ-ПЕТЕРБУРГСКИЙ ГОСУДАРСТВЕННЫЙ УНИВЕРСИТЕТ (СПбГУ)</w:t>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12001980"/>
      <w:docPartObj>
        <w:docPartGallery w:val="Page Numbers (Top of Page)"/>
        <w:docPartUnique w:val="true"/>
      </w:docPartObj>
      <w:rPr/>
    </w:sdtPr>
    <w:sdtContent>
      <w:p>
        <w:pPr>
          <w:pStyle w:val="1892"/>
          <w:pBdr/>
          <w:spacing w:after="60" w:before="60"/>
          <w:ind w:firstLine="0"/>
          <w:contextualSpacing w:val="true"/>
          <w:jc w:val="center"/>
          <w:rPr>
            <w:b/>
            <w:bCs w:val="0"/>
          </w:rPr>
        </w:pPr>
        <w:r>
          <w:rPr>
            <w:b/>
            <w:bCs w:val="0"/>
          </w:rPr>
          <w:fldChar w:fldCharType="begin"/>
        </w:r>
        <w:r>
          <w:rPr>
            <w:b/>
            <w:bCs w:val="0"/>
          </w:rPr>
          <w:instrText xml:space="preserve"> PAGE </w:instrText>
        </w:r>
        <w:r>
          <w:rPr>
            <w:b/>
            <w:bCs w:val="0"/>
          </w:rPr>
          <w:fldChar w:fldCharType="separate"/>
        </w:r>
        <w:r>
          <w:rPr>
            <w:b/>
            <w:bCs w:val="0"/>
          </w:rPr>
          <w:t xml:space="preserve">4</w:t>
        </w:r>
        <w:r>
          <w:rPr>
            <w:b/>
            <w:bCs w:val="0"/>
          </w:rPr>
          <w:fldChar w:fldCharType="end"/>
        </w:r>
        <w:r>
          <w:rPr>
            <w:b/>
            <w:bCs w:val="0"/>
          </w:rPr>
        </w:r>
        <w:r>
          <w:rPr>
            <w:b/>
            <w:bCs w:val="0"/>
          </w:rPr>
        </w:r>
      </w:p>
      <w:p>
        <w:pPr>
          <w:pStyle w:val="1892"/>
          <w:pBdr/>
          <w:spacing w:after="60" w:before="60"/>
          <w:ind w:firstLine="0"/>
          <w:contextualSpacing w:val="true"/>
          <w:jc w:val="center"/>
          <w:rPr>
            <w:b/>
            <w:bCs w:val="0"/>
          </w:rPr>
        </w:pPr>
        <w:r>
          <w:rPr>
            <w:b/>
            <w:bCs w:val="0"/>
          </w:rPr>
          <w:t xml:space="preserve">RU.02068516.62.01.29-140 51 0</w:t>
        </w:r>
        <w:r>
          <w:rPr>
            <w:b/>
            <w:bCs w:val="0"/>
          </w:rPr>
          <w:t xml:space="preserve">2</w:t>
        </w:r>
        <w:r>
          <w:rPr>
            <w:b/>
            <w:bCs w:val="0"/>
          </w:rPr>
        </w:r>
        <w:r>
          <w:rPr>
            <w:b/>
            <w:bCs w:val="0"/>
          </w:rPr>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86675744"/>
      <w:docPartObj>
        <w:docPartGallery w:val="Page Numbers (Top of Page)"/>
        <w:docPartUnique w:val="true"/>
      </w:docPartObj>
      <w:rPr/>
    </w:sdtPr>
    <w:sdtContent>
      <w:p>
        <w:pPr>
          <w:pStyle w:val="1892"/>
          <w:pBdr/>
          <w:spacing w:after="60" w:before="60"/>
          <w:ind w:firstLine="0"/>
          <w:contextualSpacing w:val="true"/>
          <w:jc w:val="center"/>
          <w:rPr>
            <w:b/>
            <w:bCs w:val="0"/>
          </w:rPr>
        </w:pPr>
        <w:r>
          <w:fldChar w:fldCharType="begin"/>
        </w:r>
        <w:r>
          <w:instrText xml:space="preserve"> PAGE </w:instrText>
        </w:r>
        <w:r>
          <w:fldChar w:fldCharType="separate"/>
        </w:r>
        <w:r>
          <w:t xml:space="preserve">106</w:t>
        </w:r>
        <w:r>
          <w:fldChar w:fldCharType="end"/>
        </w:r>
        <w:r>
          <w:rPr>
            <w:b/>
            <w:bCs w:val="0"/>
          </w:rPr>
        </w:r>
        <w:r>
          <w:rPr>
            <w:b/>
            <w:bCs w:val="0"/>
          </w:rPr>
        </w:r>
      </w:p>
    </w:sdtContent>
  </w:sdt>
  <w:p>
    <w:pPr>
      <w:pStyle w:val="1892"/>
      <w:pBdr/>
      <w:spacing/>
      <w:ind w:firstLine="0"/>
      <w:jc w:val="center"/>
      <w:rPr>
        <w:b/>
        <w:bCs w:val="0"/>
      </w:rPr>
    </w:pPr>
    <w:r>
      <w:rPr>
        <w:b/>
        <w:bCs w:val="0"/>
      </w:rPr>
      <w:t xml:space="preserve">RU.02068516.62.01.29-140 51 02</w:t>
    </w:r>
    <w:r>
      <w:rPr>
        <w:b/>
        <w:bCs w:val="0"/>
      </w:rPr>
    </w:r>
    <w:r>
      <w:rPr>
        <w:b/>
        <w:bCs w:val="0"/>
      </w:rPr>
    </w:r>
    <w:r>
      <w:rPr>
        <w:b/>
        <w:bCs w:val="0"/>
        <w:lang w:val="en-US"/>
      </w:rPr>
    </w:r>
    <w:r>
      <w:rPr>
        <w:b/>
        <w:bCs w:val="0"/>
        <w:lang w:val="en-US"/>
      </w:rPr>
    </w:r>
    <w:r>
      <w:rPr>
        <w:b/>
        <w:bCs w:val="0"/>
        <w:lang w:val="en-US"/>
      </w:rPr>
    </w:r>
    <w:r>
      <w:rPr>
        <w:b/>
        <w:bCs w:val="0"/>
      </w:rP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432" w:left="432"/>
      </w:pPr>
      <w:rPr/>
      <w:start w:val="1"/>
      <w:suff w:val="tab"/>
    </w:lvl>
    <w:lvl w:ilvl="1">
      <w:isLgl w:val="false"/>
      <w:lvlJc w:val="left"/>
      <w:lvlText w:val="%1.%2"/>
      <w:numFmt w:val="decimal"/>
      <w:pPr>
        <w:pBdr/>
        <w:tabs>
          <w:tab w:val="num" w:leader="none" w:pos="0"/>
        </w:tabs>
        <w:spacing/>
        <w:ind w:hanging="576" w:left="576"/>
      </w:pPr>
      <w:rPr/>
      <w:start w:val="1"/>
      <w:suff w:val="tab"/>
    </w:lvl>
    <w:lvl w:ilvl="2">
      <w:isLgl w:val="false"/>
      <w:lvlJc w:val="left"/>
      <w:lvlText w:val="%1.%2.%3"/>
      <w:numFmt w:val="decimal"/>
      <w:pPr>
        <w:pBdr/>
        <w:tabs>
          <w:tab w:val="num" w:leader="none" w:pos="0"/>
        </w:tabs>
        <w:spacing/>
        <w:ind w:hanging="720" w:left="720"/>
      </w:pPr>
      <w:rPr/>
      <w:start w:val="1"/>
      <w:suff w:val="tab"/>
    </w:lvl>
    <w:lvl w:ilvl="3">
      <w:isLgl w:val="false"/>
      <w:lvlJc w:val="left"/>
      <w:lvlText w:val="%1.%2.%3.%4"/>
      <w:numFmt w:val="decimal"/>
      <w:pPr>
        <w:pBdr/>
        <w:tabs>
          <w:tab w:val="num" w:leader="none" w:pos="0"/>
        </w:tabs>
        <w:spacing/>
        <w:ind w:hanging="864" w:left="864"/>
      </w:pPr>
      <w:pStyle w:val="1831"/>
      <w:rPr/>
      <w:start w:val="1"/>
      <w:suff w:val="tab"/>
    </w:lvl>
    <w:lvl w:ilvl="4">
      <w:isLgl w:val="false"/>
      <w:lvlJc w:val="left"/>
      <w:lvlText w:val="%1.%2.%3.%4.%5"/>
      <w:numFmt w:val="decimal"/>
      <w:pPr>
        <w:pBdr/>
        <w:tabs>
          <w:tab w:val="num" w:leader="none" w:pos="0"/>
        </w:tabs>
        <w:spacing/>
        <w:ind w:hanging="1008" w:left="1008"/>
      </w:pPr>
      <w:pStyle w:val="1832"/>
      <w:rPr/>
      <w:start w:val="1"/>
      <w:suff w:val="tab"/>
    </w:lvl>
    <w:lvl w:ilvl="5">
      <w:isLgl w:val="false"/>
      <w:lvlJc w:val="left"/>
      <w:lvlText w:val="%1.%2.%3.%4.%5.%6"/>
      <w:numFmt w:val="decimal"/>
      <w:pPr>
        <w:pBdr/>
        <w:tabs>
          <w:tab w:val="num" w:leader="none" w:pos="0"/>
        </w:tabs>
        <w:spacing/>
        <w:ind w:hanging="1152" w:left="1152"/>
      </w:pPr>
      <w:pStyle w:val="1833"/>
      <w:rPr/>
      <w:start w:val="1"/>
      <w:suff w:val="tab"/>
    </w:lvl>
    <w:lvl w:ilvl="6">
      <w:isLgl w:val="false"/>
      <w:lvlJc w:val="left"/>
      <w:lvlText w:val="%1.%2.%3.%4.%5.%6.%7"/>
      <w:numFmt w:val="decimal"/>
      <w:pPr>
        <w:pBdr/>
        <w:tabs>
          <w:tab w:val="num" w:leader="none" w:pos="0"/>
        </w:tabs>
        <w:spacing/>
        <w:ind w:hanging="1296" w:left="1296"/>
      </w:pPr>
      <w:pStyle w:val="1834"/>
      <w:rPr/>
      <w:start w:val="1"/>
      <w:suff w:val="tab"/>
    </w:lvl>
    <w:lvl w:ilvl="7">
      <w:isLgl w:val="false"/>
      <w:lvlJc w:val="left"/>
      <w:lvlText w:val="%1.%2.%3.%4.%5.%6.%7.%8"/>
      <w:numFmt w:val="decimal"/>
      <w:pPr>
        <w:pBdr/>
        <w:tabs>
          <w:tab w:val="num" w:leader="none" w:pos="0"/>
        </w:tabs>
        <w:spacing/>
        <w:ind w:hanging="1440" w:left="1440"/>
      </w:pPr>
      <w:pStyle w:val="1835"/>
      <w:rPr/>
      <w:start w:val="1"/>
      <w:suff w:val="tab"/>
    </w:lvl>
    <w:lvl w:ilvl="8">
      <w:isLgl w:val="false"/>
      <w:lvlJc w:val="left"/>
      <w:lvlText w:val="%1.%2.%3.%4.%5.%6.%7.%8.%9"/>
      <w:numFmt w:val="decimal"/>
      <w:pPr>
        <w:pBdr/>
        <w:tabs>
          <w:tab w:val="num" w:leader="none" w:pos="0"/>
        </w:tabs>
        <w:spacing/>
        <w:ind w:hanging="1584" w:left="1584"/>
      </w:pPr>
      <w:pStyle w:val="1836"/>
      <w:rPr/>
      <w:start w:val="1"/>
      <w:suff w:val="tab"/>
    </w:lvl>
  </w:abstractNum>
  <w:abstractNum w:abstractNumId="1">
    <w:lvl w:ilvl="0">
      <w:isLgl w:val="false"/>
      <w:lvlJc w:val="left"/>
      <w:lvlText w:val="%1"/>
      <w:numFmt w:val="decimal"/>
      <w:pPr>
        <w:pBdr/>
        <w:tabs>
          <w:tab w:val="num" w:leader="none" w:pos="0"/>
        </w:tabs>
        <w:spacing/>
        <w:ind w:firstLine="851" w:left="-141"/>
      </w:pPr>
      <w:pStyle w:val="1828"/>
      <w:rPr>
        <w:rFonts w:ascii="Times New Roman" w:hAnsi="Times New Roman"/>
        <w:b/>
        <w:i w:val="0"/>
        <w:caps w:val="0"/>
        <w:smallCaps w:val="0"/>
        <w:strike w:val="0"/>
        <w:vanish w:val="0"/>
        <w:color w:val="000000"/>
        <w:position w:val="0"/>
        <w:sz w:val="32"/>
        <w:szCs w:val="36"/>
        <w:vertAlign w:val="baseline"/>
        <w14:textOutline w14:w="0" w14:cap="rnd" w14:cmpd="sng" w14:algn="ctr">
          <w14:noFill/>
          <w14:prstDash w14:val="solid"/>
          <w14:bevel/>
        </w14:textOutline>
      </w:rPr>
      <w:start w:val="1"/>
      <w:suff w:val="space"/>
    </w:lvl>
    <w:lvl w:ilvl="1">
      <w:isLgl w:val="false"/>
      <w:lvlJc w:val="left"/>
      <w:lvlText w:val="%1.%2"/>
      <w:numFmt w:val="decimal"/>
      <w:pPr>
        <w:pBdr/>
        <w:tabs>
          <w:tab w:val="num" w:leader="none" w:pos="0"/>
        </w:tabs>
        <w:spacing/>
        <w:ind w:firstLine="851" w:left="0"/>
      </w:pPr>
      <w:rPr>
        <w:b w:val="0"/>
        <w:bCs w:val="0"/>
        <w:i w:val="0"/>
        <w:iCs w:val="0"/>
        <w:caps w:val="0"/>
        <w:smallCaps w:val="0"/>
        <w:strike w:val="0"/>
        <w:vanish w:val="0"/>
        <w:color w:val="000000"/>
        <w:spacing w:val="0"/>
        <w:position w:val="0"/>
        <w:sz w:val="20"/>
        <w:u w:val="none"/>
        <w:vertAlign w:val="baseline"/>
        <w14:textOutline w14:w="0" w14:cap="rnd" w14:cmpd="sng" w14:algn="ctr">
          <w14:noFill/>
          <w14:prstDash w14:val="solid"/>
          <w14:bevel/>
        </w14:textOutline>
        <w14:ligatures w14:val="none"/>
      </w:rPr>
      <w:start w:val="1"/>
      <w:suff w:val="space"/>
    </w:lvl>
    <w:lvl w:ilvl="2">
      <w:isLgl w:val="false"/>
      <w:lvlJc w:val="left"/>
      <w:lvlText w:val="%1.%2.%3"/>
      <w:numFmt w:val="decimal"/>
      <w:pPr>
        <w:pBdr/>
        <w:tabs>
          <w:tab w:val="num" w:leader="none" w:pos="0"/>
        </w:tabs>
        <w:spacing/>
        <w:ind w:firstLine="851" w:left="7938"/>
      </w:pPr>
      <w:rPr>
        <w:rFonts w:ascii="Times New Roman" w:hAnsi="Times New Roman"/>
        <w:b w:val="0"/>
        <w:i w:val="0"/>
        <w:caps w:val="0"/>
        <w:smallCaps w:val="0"/>
        <w:strike w:val="0"/>
        <w:vanish w:val="0"/>
        <w:color w:val="000000"/>
        <w:position w:val="0"/>
        <w:sz w:val="24"/>
        <w:szCs w:val="24"/>
        <w:vertAlign w:val="baseline"/>
        <w14:textOutline w14:w="0" w14:cap="rnd" w14:cmpd="sng" w14:algn="ctr">
          <w14:noFill/>
          <w14:prstDash w14:val="solid"/>
          <w14:bevel/>
        </w14:textOutline>
      </w:rPr>
      <w:start w:val="1"/>
      <w:suff w:val="space"/>
    </w:lvl>
    <w:lvl w:ilvl="3">
      <w:isLgl w:val="false"/>
      <w:lvlJc w:val="left"/>
      <w:lvlText w:val="%1.%2.%3.%4"/>
      <w:numFmt w:val="decimal"/>
      <w:pPr>
        <w:pBdr/>
        <w:tabs>
          <w:tab w:val="num" w:leader="none" w:pos="0"/>
        </w:tabs>
        <w:spacing/>
        <w:ind w:firstLine="851" w:left="425"/>
      </w:pPr>
      <w:rPr>
        <w:b w:val="0"/>
        <w:bCs w:val="0"/>
        <w:i w:val="0"/>
        <w:iCs w:val="0"/>
        <w:caps w:val="0"/>
        <w:smallCaps w:val="0"/>
        <w:strike w:val="0"/>
        <w:vanish w:val="0"/>
        <w:color w:val="000000"/>
        <w:spacing w:val="0"/>
        <w:position w:val="0"/>
        <w:sz w:val="20"/>
        <w:u w:val="none"/>
        <w:vertAlign w:val="baseline"/>
        <w14:textOutline w14:w="0" w14:cap="rnd" w14:cmpd="sng" w14:algn="ctr">
          <w14:noFill/>
          <w14:prstDash w14:val="solid"/>
          <w14:bevel/>
        </w14:textOutline>
        <w14:ligatures w14:val="none"/>
      </w:rPr>
      <w:start w:val="1"/>
      <w:suff w:val="space"/>
    </w:lvl>
    <w:lvl w:ilvl="4">
      <w:isLgl w:val="false"/>
      <w:lvlJc w:val="left"/>
      <w:lvlText w:val="%1.%2.%3.%4.%5"/>
      <w:numFmt w:val="decimal"/>
      <w:pPr>
        <w:pBdr/>
        <w:tabs>
          <w:tab w:val="num" w:leader="none" w:pos="0"/>
        </w:tabs>
        <w:spacing/>
        <w:ind w:firstLine="851" w:left="1843"/>
      </w:pPr>
      <w:rPr>
        <w:rFonts w:ascii="Times New Roman" w:hAnsi="Times New Roman"/>
        <w:b w:val="0"/>
        <w:i w:val="0"/>
        <w:caps w:val="0"/>
        <w:smallCaps w:val="0"/>
        <w:strike w:val="0"/>
        <w:vanish w:val="0"/>
        <w:color w:val="000000"/>
        <w:position w:val="0"/>
        <w:sz w:val="28"/>
        <w:vertAlign w:val="baseline"/>
        <w14:textOutline w14:w="0" w14:cap="rnd" w14:cmpd="sng" w14:algn="ctr">
          <w14:noFill/>
          <w14:prstDash w14:val="solid"/>
          <w14:bevel/>
        </w14:textOutline>
      </w:rPr>
      <w:start w:val="1"/>
      <w:suff w:val="space"/>
    </w:lvl>
    <w:lvl w:ilvl="5">
      <w:isLgl w:val="false"/>
      <w:lvlJc w:val="left"/>
      <w:lvlText w:val="%1.%2.%3.%4.%5.%6"/>
      <w:numFmt w:val="decimal"/>
      <w:pPr>
        <w:pBdr/>
        <w:tabs>
          <w:tab w:val="num" w:leader="none" w:pos="0"/>
        </w:tabs>
        <w:spacing/>
        <w:ind w:firstLine="851" w:left="0"/>
      </w:pPr>
      <w:rPr>
        <w:rFonts w:ascii="Times New Roman" w:hAnsi="Times New Roman"/>
        <w:b w:val="0"/>
        <w:i w:val="0"/>
        <w:caps w:val="0"/>
        <w:smallCaps w:val="0"/>
        <w:strike w:val="0"/>
        <w:vanish w:val="0"/>
        <w:color w:val="000000"/>
        <w:position w:val="0"/>
        <w:sz w:val="28"/>
        <w:vertAlign w:val="baseline"/>
        <w14:textOutline w14:w="0" w14:cap="rnd" w14:cmpd="sng" w14:algn="ctr">
          <w14:noFill/>
          <w14:prstDash w14:val="solid"/>
          <w14:bevel/>
        </w14:textOutline>
      </w:rPr>
      <w:start w:val="1"/>
      <w:suff w:val="space"/>
    </w:lvl>
    <w:lvl w:ilvl="6">
      <w:isLgl w:val="false"/>
      <w:lvlJc w:val="left"/>
      <w:lvlText w:val="♯"/>
      <w:numFmt w:val="bullet"/>
      <w:pPr>
        <w:pBdr/>
        <w:tabs>
          <w:tab w:val="num" w:leader="none" w:pos="0"/>
        </w:tabs>
        <w:spacing/>
        <w:ind w:firstLine="851" w:left="0"/>
      </w:pPr>
      <w:rPr>
        <w:rFonts w:hint="default" w:ascii="Times New Roman" w:hAnsi="Times New Roman" w:cs="Times New Roman"/>
        <w:b w:val="0"/>
        <w:i w:val="0"/>
        <w:caps w:val="0"/>
        <w:smallCaps w:val="0"/>
        <w:strike w:val="0"/>
        <w:vanish w:val="0"/>
        <w:position w:val="0"/>
        <w:sz w:val="28"/>
        <w:vertAlign w:val="baseline"/>
      </w:rPr>
      <w:start w:val="1"/>
      <w:suff w:val="space"/>
    </w:lvl>
    <w:lvl w:ilvl="7">
      <w:isLgl w:val="false"/>
      <w:lvlJc w:val="left"/>
      <w:lvlText w:val="♯"/>
      <w:numFmt w:val="bullet"/>
      <w:pPr>
        <w:pBdr/>
        <w:tabs>
          <w:tab w:val="num" w:leader="none" w:pos="0"/>
        </w:tabs>
        <w:spacing/>
        <w:ind w:firstLine="851" w:left="0"/>
      </w:pPr>
      <w:rPr>
        <w:rFonts w:hint="default" w:ascii="Times New Roman" w:hAnsi="Times New Roman" w:cs="Times New Roman"/>
        <w:b w:val="0"/>
        <w:i w:val="0"/>
        <w:caps w:val="0"/>
        <w:smallCaps w:val="0"/>
        <w:strike w:val="0"/>
        <w:vanish w:val="0"/>
        <w:position w:val="0"/>
        <w:sz w:val="28"/>
        <w:vertAlign w:val="baseline"/>
      </w:rPr>
      <w:start w:val="1"/>
      <w:suff w:val="space"/>
    </w:lvl>
    <w:lvl w:ilvl="8">
      <w:isLgl w:val="false"/>
      <w:lvlJc w:val="left"/>
      <w:lvlText w:val="♯"/>
      <w:numFmt w:val="bullet"/>
      <w:pPr>
        <w:pBdr/>
        <w:tabs>
          <w:tab w:val="num" w:leader="none" w:pos="0"/>
        </w:tabs>
        <w:spacing/>
        <w:ind w:firstLine="851" w:left="0"/>
      </w:pPr>
      <w:rPr>
        <w:rFonts w:hint="default" w:ascii="Times New Roman" w:hAnsi="Times New Roman" w:cs="Times New Roman"/>
        <w:b w:val="0"/>
        <w:i w:val="0"/>
        <w:caps w:val="0"/>
        <w:smallCaps w:val="0"/>
        <w:strike w:val="0"/>
        <w:vanish w:val="0"/>
        <w:position w:val="0"/>
        <w:sz w:val="28"/>
        <w:vertAlign w:val="baseline"/>
      </w:rPr>
      <w:start w:val="1"/>
      <w:suff w:val="space"/>
    </w:lvl>
  </w:abstractNum>
  <w:abstractNum w:abstractNumId="2">
    <w:lvl w:ilvl="0">
      <w:isLgl w:val="false"/>
      <w:lvlJc w:val="left"/>
      <w:lvlText w:val="%1)"/>
      <w:numFmt w:val="russianLower"/>
      <w:pPr>
        <w:pBdr/>
        <w:tabs>
          <w:tab w:val="num" w:leader="none" w:pos="0"/>
        </w:tabs>
        <w:spacing/>
        <w:ind w:hanging="91" w:left="800"/>
      </w:pPr>
      <w:pStyle w:val="1926"/>
      <w:rPr/>
      <w:start w:val="1"/>
      <w:suff w:val="space"/>
    </w:lvl>
    <w:lvl w:ilvl="1">
      <w:isLgl w:val="false"/>
      <w:lvlJc w:val="left"/>
      <w:lvlText w:val="%2."/>
      <w:numFmt w:val="lowerLetter"/>
      <w:pPr>
        <w:pBdr/>
        <w:tabs>
          <w:tab w:val="num" w:leader="none" w:pos="1563"/>
        </w:tabs>
        <w:spacing/>
        <w:ind w:hanging="360" w:left="1563"/>
      </w:pPr>
      <w:rPr/>
      <w:start w:val="1"/>
      <w:suff w:val="tab"/>
    </w:lvl>
    <w:lvl w:ilvl="2">
      <w:isLgl w:val="false"/>
      <w:lvlJc w:val="right"/>
      <w:lvlText w:val="%3."/>
      <w:numFmt w:val="lowerRoman"/>
      <w:pPr>
        <w:pBdr/>
        <w:tabs>
          <w:tab w:val="num" w:leader="none" w:pos="2283"/>
        </w:tabs>
        <w:spacing/>
        <w:ind w:hanging="180" w:left="2283"/>
      </w:pPr>
      <w:rPr/>
      <w:start w:val="1"/>
      <w:suff w:val="tab"/>
    </w:lvl>
    <w:lvl w:ilvl="3">
      <w:isLgl w:val="false"/>
      <w:lvlJc w:val="left"/>
      <w:lvlText w:val="%4."/>
      <w:numFmt w:val="decimal"/>
      <w:pPr>
        <w:pBdr/>
        <w:tabs>
          <w:tab w:val="num" w:leader="none" w:pos="3003"/>
        </w:tabs>
        <w:spacing/>
        <w:ind w:hanging="360" w:left="3003"/>
      </w:pPr>
      <w:rPr/>
      <w:start w:val="1"/>
      <w:suff w:val="tab"/>
    </w:lvl>
    <w:lvl w:ilvl="4">
      <w:isLgl w:val="false"/>
      <w:lvlJc w:val="left"/>
      <w:lvlText w:val="%5."/>
      <w:numFmt w:val="lowerLetter"/>
      <w:pPr>
        <w:pBdr/>
        <w:tabs>
          <w:tab w:val="num" w:leader="none" w:pos="3723"/>
        </w:tabs>
        <w:spacing/>
        <w:ind w:hanging="360" w:left="3723"/>
      </w:pPr>
      <w:rPr/>
      <w:start w:val="1"/>
      <w:suff w:val="tab"/>
    </w:lvl>
    <w:lvl w:ilvl="5">
      <w:isLgl w:val="false"/>
      <w:lvlJc w:val="right"/>
      <w:lvlText w:val="%6."/>
      <w:numFmt w:val="lowerRoman"/>
      <w:pPr>
        <w:pBdr/>
        <w:tabs>
          <w:tab w:val="num" w:leader="none" w:pos="4443"/>
        </w:tabs>
        <w:spacing/>
        <w:ind w:hanging="180" w:left="4443"/>
      </w:pPr>
      <w:rPr/>
      <w:start w:val="1"/>
      <w:suff w:val="tab"/>
    </w:lvl>
    <w:lvl w:ilvl="6">
      <w:isLgl w:val="false"/>
      <w:lvlJc w:val="left"/>
      <w:lvlText w:val="%7."/>
      <w:numFmt w:val="decimal"/>
      <w:pPr>
        <w:pBdr/>
        <w:tabs>
          <w:tab w:val="num" w:leader="none" w:pos="5163"/>
        </w:tabs>
        <w:spacing/>
        <w:ind w:hanging="360" w:left="5163"/>
      </w:pPr>
      <w:rPr/>
      <w:start w:val="1"/>
      <w:suff w:val="tab"/>
    </w:lvl>
    <w:lvl w:ilvl="7">
      <w:isLgl w:val="false"/>
      <w:lvlJc w:val="left"/>
      <w:lvlText w:val="%8."/>
      <w:numFmt w:val="lowerLetter"/>
      <w:pPr>
        <w:pBdr/>
        <w:tabs>
          <w:tab w:val="num" w:leader="none" w:pos="5883"/>
        </w:tabs>
        <w:spacing/>
        <w:ind w:hanging="360" w:left="5883"/>
      </w:pPr>
      <w:rPr/>
      <w:start w:val="1"/>
      <w:suff w:val="tab"/>
    </w:lvl>
    <w:lvl w:ilvl="8">
      <w:isLgl w:val="false"/>
      <w:lvlJc w:val="right"/>
      <w:lvlText w:val="%9."/>
      <w:numFmt w:val="lowerRoman"/>
      <w:pPr>
        <w:pBdr/>
        <w:tabs>
          <w:tab w:val="num" w:leader="none" w:pos="6603"/>
        </w:tabs>
        <w:spacing/>
        <w:ind w:hanging="180" w:left="6603"/>
      </w:pPr>
      <w:rPr/>
      <w:start w:val="1"/>
      <w:suff w:val="tab"/>
    </w:lvl>
  </w:abstractNum>
  <w:abstractNum w:abstractNumId="3">
    <w:lvl w:ilvl="0">
      <w:isLgl w:val="false"/>
      <w:lvlJc w:val="left"/>
      <w:lvlText w:val="‒"/>
      <w:numFmt w:val="bullet"/>
      <w:pPr>
        <w:pBdr/>
        <w:tabs>
          <w:tab w:val="num" w:leader="none" w:pos="0"/>
        </w:tabs>
        <w:spacing/>
        <w:ind w:firstLine="851" w:left="3402"/>
      </w:pPr>
      <w:pStyle w:val="1927"/>
      <w:rPr>
        <w:rFonts w:hint="default" w:ascii="Times New Roman" w:hAnsi="Times New Roman" w:cs="Times New Roman"/>
        <w:b w:val="0"/>
        <w:bCs w:val="0"/>
        <w:i w:val="0"/>
        <w:iCs w:val="0"/>
        <w:caps w:val="0"/>
        <w:smallCaps w:val="0"/>
        <w:strike w:val="0"/>
        <w:vanish w:val="0"/>
        <w:color w:val="000000"/>
        <w:spacing w:val="0"/>
        <w:position w:val="0"/>
        <w:sz w:val="28"/>
        <w:u w:val="none"/>
        <w:vertAlign w:val="baseline"/>
        <w14:textOutline w14:w="0" w14:cap="rnd" w14:cmpd="sng" w14:algn="ctr">
          <w14:noFill/>
          <w14:prstDash w14:val="solid"/>
          <w14:bevel/>
        </w14:textOutline>
        <w14:ligatures w14:val="none"/>
      </w:rPr>
      <w:start w:val="1"/>
      <w:suff w:val="tab"/>
    </w:lvl>
    <w:lvl w:ilvl="1">
      <w:isLgl w:val="false"/>
      <w:lvlJc w:val="left"/>
      <w:lvlText w:val="‒"/>
      <w:numFmt w:val="bullet"/>
      <w:pPr>
        <w:pBdr/>
        <w:tabs>
          <w:tab w:val="num" w:leader="none" w:pos="0"/>
        </w:tabs>
        <w:spacing/>
        <w:ind w:hanging="425" w:left="1701"/>
      </w:pPr>
      <w:pStyle w:val="1928"/>
      <w:rPr>
        <w:rFonts w:hint="default" w:ascii="Times New Roman" w:hAnsi="Times New Roman" w:cs="Times New Roman"/>
        <w:b w:val="0"/>
        <w:i w:val="0"/>
        <w:caps w:val="0"/>
        <w:smallCaps w:val="0"/>
        <w:strike w:val="0"/>
        <w:vanish w:val="0"/>
        <w:position w:val="0"/>
        <w:sz w:val="28"/>
        <w:u w:val="none"/>
        <w:vertAlign w:val="baseline"/>
      </w:rPr>
      <w:start w:val="1"/>
      <w:suff w:val="tab"/>
    </w:lvl>
    <w:lvl w:ilvl="2">
      <w:isLgl w:val="false"/>
      <w:lvlJc w:val="left"/>
      <w:lvlText w:val="‒"/>
      <w:numFmt w:val="bullet"/>
      <w:pPr>
        <w:pBdr/>
        <w:tabs>
          <w:tab w:val="num" w:leader="none" w:pos="0"/>
        </w:tabs>
        <w:spacing/>
        <w:ind w:hanging="425" w:left="2126"/>
      </w:pPr>
      <w:pStyle w:val="1929"/>
      <w:rPr>
        <w:rFonts w:hint="default" w:ascii="Times New Roman" w:hAnsi="Times New Roman" w:cs="Times New Roman"/>
        <w:b w:val="0"/>
        <w:i w:val="0"/>
        <w:caps w:val="0"/>
        <w:smallCaps w:val="0"/>
        <w:strike w:val="0"/>
        <w:vanish w:val="0"/>
        <w:position w:val="0"/>
        <w:sz w:val="28"/>
        <w:u w:val="none"/>
        <w:vertAlign w:val="baseline"/>
      </w:rPr>
      <w:start w:val="1"/>
      <w:suff w:val="tab"/>
    </w:lvl>
    <w:lvl w:ilvl="3">
      <w:isLgl w:val="false"/>
      <w:lvlJc w:val="left"/>
      <w:lvlText w:val="‒"/>
      <w:numFmt w:val="bullet"/>
      <w:pPr>
        <w:pBdr/>
        <w:tabs>
          <w:tab w:val="num" w:leader="none" w:pos="0"/>
        </w:tabs>
        <w:spacing/>
        <w:ind w:hanging="425" w:left="2551"/>
      </w:pPr>
      <w:pStyle w:val="1930"/>
      <w:rPr>
        <w:rFonts w:hint="default" w:ascii="Times New Roman" w:hAnsi="Times New Roman" w:cs="Times New Roman"/>
        <w:b w:val="0"/>
        <w:i w:val="0"/>
        <w:caps w:val="0"/>
        <w:smallCaps w:val="0"/>
        <w:strike w:val="0"/>
        <w:vanish w:val="0"/>
        <w:position w:val="0"/>
        <w:sz w:val="28"/>
        <w:u w:val="none"/>
        <w:vertAlign w:val="baseline"/>
      </w:rPr>
      <w:start w:val="1"/>
      <w:suff w:val="tab"/>
    </w:lvl>
    <w:lvl w:ilvl="4">
      <w:isLgl w:val="false"/>
      <w:lvlJc w:val="left"/>
      <w:lvlText w:val="♯"/>
      <w:numFmt w:val="bullet"/>
      <w:pPr>
        <w:pBdr/>
        <w:tabs>
          <w:tab w:val="num" w:leader="none" w:pos="0"/>
        </w:tabs>
        <w:spacing/>
        <w:ind w:hanging="425" w:left="2976"/>
      </w:pPr>
      <w:rPr>
        <w:rFonts w:hint="default" w:ascii="Times New Roman" w:hAnsi="Times New Roman" w:cs="Times New Roman"/>
        <w:b w:val="0"/>
        <w:i w:val="0"/>
        <w:caps w:val="0"/>
        <w:smallCaps w:val="0"/>
        <w:strike w:val="0"/>
        <w:vanish w:val="0"/>
        <w:position w:val="0"/>
        <w:sz w:val="28"/>
        <w:u w:val="none"/>
        <w:vertAlign w:val="baseline"/>
      </w:rPr>
      <w:start w:val="1"/>
      <w:suff w:val="tab"/>
    </w:lvl>
    <w:lvl w:ilvl="5">
      <w:isLgl w:val="false"/>
      <w:lvlJc w:val="left"/>
      <w:lvlText w:val="♯"/>
      <w:numFmt w:val="bullet"/>
      <w:pPr>
        <w:pBdr/>
        <w:tabs>
          <w:tab w:val="num" w:leader="none" w:pos="0"/>
        </w:tabs>
        <w:spacing/>
        <w:ind w:hanging="425" w:left="3401"/>
      </w:pPr>
      <w:rPr>
        <w:rFonts w:hint="default" w:ascii="Times New Roman" w:hAnsi="Times New Roman" w:cs="Times New Roman"/>
        <w:b w:val="0"/>
        <w:i w:val="0"/>
        <w:caps w:val="0"/>
        <w:smallCaps w:val="0"/>
        <w:strike w:val="0"/>
        <w:vanish w:val="0"/>
        <w:position w:val="0"/>
        <w:sz w:val="28"/>
        <w:u w:val="none"/>
        <w:vertAlign w:val="baseline"/>
      </w:rPr>
      <w:start w:val="1"/>
      <w:suff w:val="tab"/>
    </w:lvl>
    <w:lvl w:ilvl="6">
      <w:isLgl w:val="false"/>
      <w:lvlJc w:val="left"/>
      <w:lvlText w:val="♯"/>
      <w:numFmt w:val="bullet"/>
      <w:pPr>
        <w:pBdr/>
        <w:tabs>
          <w:tab w:val="num" w:leader="none" w:pos="0"/>
        </w:tabs>
        <w:spacing/>
        <w:ind w:hanging="425" w:left="3826"/>
      </w:pPr>
      <w:rPr>
        <w:rFonts w:hint="default" w:ascii="Times New Roman" w:hAnsi="Times New Roman" w:cs="Times New Roman"/>
        <w:b w:val="0"/>
        <w:i w:val="0"/>
        <w:caps w:val="0"/>
        <w:smallCaps w:val="0"/>
        <w:strike w:val="0"/>
        <w:vanish w:val="0"/>
        <w:position w:val="0"/>
        <w:sz w:val="28"/>
        <w:u w:val="none"/>
        <w:vertAlign w:val="baseline"/>
      </w:rPr>
      <w:start w:val="1"/>
      <w:suff w:val="tab"/>
    </w:lvl>
    <w:lvl w:ilvl="7">
      <w:isLgl w:val="false"/>
      <w:lvlJc w:val="left"/>
      <w:lvlText w:val="♯"/>
      <w:numFmt w:val="bullet"/>
      <w:pPr>
        <w:pBdr/>
        <w:tabs>
          <w:tab w:val="num" w:leader="none" w:pos="0"/>
        </w:tabs>
        <w:spacing/>
        <w:ind w:hanging="425" w:left="4251"/>
      </w:pPr>
      <w:rPr>
        <w:rFonts w:hint="default" w:ascii="Times New Roman" w:hAnsi="Times New Roman" w:cs="Times New Roman"/>
        <w:b w:val="0"/>
        <w:i w:val="0"/>
        <w:caps w:val="0"/>
        <w:smallCaps w:val="0"/>
        <w:strike w:val="0"/>
        <w:vanish w:val="0"/>
        <w:position w:val="0"/>
        <w:sz w:val="28"/>
        <w:u w:val="none"/>
        <w:vertAlign w:val="baseline"/>
      </w:rPr>
      <w:start w:val="1"/>
      <w:suff w:val="tab"/>
    </w:lvl>
    <w:lvl w:ilvl="8">
      <w:isLgl w:val="false"/>
      <w:lvlJc w:val="left"/>
      <w:lvlText w:val="♯"/>
      <w:numFmt w:val="bullet"/>
      <w:pPr>
        <w:pBdr/>
        <w:tabs>
          <w:tab w:val="num" w:leader="none" w:pos="0"/>
        </w:tabs>
        <w:spacing/>
        <w:ind w:hanging="425" w:left="4676"/>
      </w:pPr>
      <w:rPr>
        <w:rFonts w:hint="default" w:ascii="Times New Roman" w:hAnsi="Times New Roman" w:cs="Times New Roman"/>
        <w:b w:val="0"/>
        <w:i w:val="0"/>
        <w:caps w:val="0"/>
        <w:smallCaps w:val="0"/>
        <w:strike w:val="0"/>
        <w:vanish w:val="0"/>
        <w:position w:val="0"/>
        <w:sz w:val="28"/>
        <w:u w:val="none"/>
        <w:vertAlign w:val="baseline"/>
      </w:rPr>
      <w:start w:val="1"/>
      <w:suff w:val="tab"/>
    </w:lvl>
  </w:abstractNum>
  <w:abstractNum w:abstractNumId="4">
    <w:lvl w:ilvl="0">
      <w:isLgl w:val="false"/>
      <w:lvlJc w:val="left"/>
      <w:lvlText w:val="%1"/>
      <w:numFmt w:val="decimal"/>
      <w:pPr>
        <w:pBdr/>
        <w:tabs>
          <w:tab w:val="num" w:leader="none" w:pos="0"/>
        </w:tabs>
        <w:spacing/>
        <w:ind w:firstLine="851" w:left="0"/>
      </w:pPr>
      <w:pStyle w:val="1932"/>
      <w:rPr>
        <w:rFonts w:ascii="Times New Roman" w:hAnsi="Times New Roman" w:cs="Times New Roman"/>
        <w:b w:val="0"/>
        <w:i w:val="0"/>
        <w:caps w:val="0"/>
        <w:smallCaps w:val="0"/>
        <w:strike w:val="0"/>
        <w:vanish w:val="0"/>
        <w:position w:val="0"/>
        <w:sz w:val="28"/>
        <w:u w:val="none"/>
        <w:vertAlign w:val="baseline"/>
      </w:rPr>
      <w:start w:val="1"/>
      <w:suff w:val="space"/>
    </w:lvl>
    <w:lvl w:ilvl="1">
      <w:isLgl w:val="false"/>
      <w:lvlJc w:val="left"/>
      <w:lvlText w:val="♯"/>
      <w:numFmt w:val="bullet"/>
      <w:pPr>
        <w:pBdr/>
        <w:tabs>
          <w:tab w:val="num" w:leader="none" w:pos="0"/>
        </w:tabs>
        <w:spacing/>
        <w:ind w:firstLine="851" w:left="0"/>
      </w:pPr>
      <w:rPr>
        <w:rFonts w:hint="default" w:ascii="Times New Roman" w:hAnsi="Times New Roman" w:cs="Times New Roman"/>
        <w:b w:val="0"/>
        <w:i w:val="0"/>
        <w:caps w:val="0"/>
        <w:smallCaps w:val="0"/>
        <w:strike w:val="0"/>
        <w:vanish w:val="0"/>
        <w:position w:val="0"/>
        <w:sz w:val="28"/>
        <w:vertAlign w:val="baseline"/>
      </w:rPr>
      <w:start w:val="1"/>
      <w:suff w:val="space"/>
    </w:lvl>
    <w:lvl w:ilvl="2">
      <w:isLgl w:val="false"/>
      <w:lvlJc w:val="left"/>
      <w:lvlText w:val="♯"/>
      <w:numFmt w:val="bullet"/>
      <w:pPr>
        <w:pBdr/>
        <w:tabs>
          <w:tab w:val="num" w:leader="none" w:pos="0"/>
        </w:tabs>
        <w:spacing/>
        <w:ind w:firstLine="851" w:left="0"/>
      </w:pPr>
      <w:rPr>
        <w:rFonts w:hint="default" w:ascii="Times New Roman" w:hAnsi="Times New Roman" w:cs="Times New Roman"/>
        <w:b w:val="0"/>
        <w:i w:val="0"/>
        <w:caps w:val="0"/>
        <w:smallCaps w:val="0"/>
        <w:strike w:val="0"/>
        <w:vanish w:val="0"/>
        <w:position w:val="0"/>
        <w:sz w:val="28"/>
        <w:u w:val="none"/>
        <w:vertAlign w:val="baseline"/>
      </w:rPr>
      <w:start w:val="1"/>
      <w:suff w:val="space"/>
    </w:lvl>
    <w:lvl w:ilvl="3">
      <w:isLgl w:val="false"/>
      <w:lvlJc w:val="left"/>
      <w:lvlText w:val="♯"/>
      <w:numFmt w:val="bullet"/>
      <w:pPr>
        <w:pBdr/>
        <w:tabs>
          <w:tab w:val="num" w:leader="none" w:pos="0"/>
        </w:tabs>
        <w:spacing/>
        <w:ind w:firstLine="851" w:left="0"/>
      </w:pPr>
      <w:rPr>
        <w:rFonts w:hint="default" w:ascii="Times New Roman" w:hAnsi="Times New Roman" w:cs="Times New Roman"/>
        <w:b w:val="0"/>
        <w:i w:val="0"/>
        <w:caps w:val="0"/>
        <w:smallCaps w:val="0"/>
        <w:strike w:val="0"/>
        <w:vanish w:val="0"/>
        <w:position w:val="0"/>
        <w:sz w:val="28"/>
        <w:u w:val="none"/>
        <w:vertAlign w:val="baseline"/>
      </w:rPr>
      <w:start w:val="1"/>
      <w:suff w:val="space"/>
    </w:lvl>
    <w:lvl w:ilvl="4">
      <w:isLgl w:val="false"/>
      <w:lvlJc w:val="left"/>
      <w:lvlText w:val="♯"/>
      <w:numFmt w:val="bullet"/>
      <w:pPr>
        <w:pBdr/>
        <w:tabs>
          <w:tab w:val="num" w:leader="none" w:pos="0"/>
        </w:tabs>
        <w:spacing/>
        <w:ind w:firstLine="851" w:left="0"/>
      </w:pPr>
      <w:rPr>
        <w:rFonts w:hint="default" w:ascii="Times New Roman" w:hAnsi="Times New Roman" w:cs="Times New Roman"/>
        <w:b w:val="0"/>
        <w:i w:val="0"/>
        <w:caps w:val="0"/>
        <w:smallCaps w:val="0"/>
        <w:strike w:val="0"/>
        <w:vanish w:val="0"/>
        <w:position w:val="0"/>
        <w:sz w:val="28"/>
        <w:u w:val="none"/>
        <w:vertAlign w:val="baseline"/>
      </w:rPr>
      <w:start w:val="1"/>
      <w:suff w:val="space"/>
    </w:lvl>
    <w:lvl w:ilvl="5">
      <w:isLgl w:val="false"/>
      <w:lvlJc w:val="left"/>
      <w:lvlText w:val="♯"/>
      <w:numFmt w:val="bullet"/>
      <w:pPr>
        <w:pBdr/>
        <w:tabs>
          <w:tab w:val="num" w:leader="none" w:pos="0"/>
        </w:tabs>
        <w:spacing/>
        <w:ind w:firstLine="851" w:left="0"/>
      </w:pPr>
      <w:rPr>
        <w:rFonts w:hint="default" w:ascii="Times New Roman" w:hAnsi="Times New Roman" w:cs="Times New Roman"/>
        <w:b w:val="0"/>
        <w:i w:val="0"/>
        <w:caps w:val="0"/>
        <w:smallCaps w:val="0"/>
        <w:strike w:val="0"/>
        <w:vanish w:val="0"/>
        <w:position w:val="0"/>
        <w:sz w:val="28"/>
        <w:u w:val="none"/>
        <w:vertAlign w:val="baseline"/>
      </w:rPr>
      <w:start w:val="1"/>
      <w:suff w:val="space"/>
    </w:lvl>
    <w:lvl w:ilvl="6">
      <w:isLgl w:val="false"/>
      <w:lvlJc w:val="left"/>
      <w:lvlText w:val="♯"/>
      <w:numFmt w:val="bullet"/>
      <w:pPr>
        <w:pBdr/>
        <w:tabs>
          <w:tab w:val="num" w:leader="none" w:pos="0"/>
        </w:tabs>
        <w:spacing/>
        <w:ind w:firstLine="851" w:left="0"/>
      </w:pPr>
      <w:rPr>
        <w:rFonts w:hint="default" w:ascii="Times New Roman" w:hAnsi="Times New Roman" w:cs="Times New Roman"/>
        <w:b w:val="0"/>
        <w:i w:val="0"/>
        <w:caps w:val="0"/>
        <w:smallCaps w:val="0"/>
        <w:strike w:val="0"/>
        <w:vanish w:val="0"/>
        <w:position w:val="0"/>
        <w:sz w:val="28"/>
        <w:u w:val="none"/>
        <w:vertAlign w:val="baseline"/>
      </w:rPr>
      <w:start w:val="1"/>
      <w:suff w:val="space"/>
    </w:lvl>
    <w:lvl w:ilvl="7">
      <w:isLgl w:val="false"/>
      <w:lvlJc w:val="left"/>
      <w:lvlText w:val="♯"/>
      <w:numFmt w:val="bullet"/>
      <w:pPr>
        <w:pBdr/>
        <w:tabs>
          <w:tab w:val="num" w:leader="none" w:pos="0"/>
        </w:tabs>
        <w:spacing/>
        <w:ind w:firstLine="851" w:left="0"/>
      </w:pPr>
      <w:rPr>
        <w:rFonts w:hint="default" w:ascii="Times New Roman" w:hAnsi="Times New Roman" w:cs="Times New Roman"/>
        <w:b w:val="0"/>
        <w:i w:val="0"/>
        <w:caps w:val="0"/>
        <w:smallCaps w:val="0"/>
        <w:strike w:val="0"/>
        <w:vanish w:val="0"/>
        <w:position w:val="0"/>
        <w:sz w:val="28"/>
        <w:u w:val="none"/>
        <w:vertAlign w:val="baseline"/>
      </w:rPr>
      <w:start w:val="1"/>
      <w:suff w:val="space"/>
    </w:lvl>
    <w:lvl w:ilvl="8">
      <w:isLgl w:val="false"/>
      <w:lvlJc w:val="left"/>
      <w:lvlText w:val="♯"/>
      <w:numFmt w:val="bullet"/>
      <w:pPr>
        <w:pBdr/>
        <w:tabs>
          <w:tab w:val="num" w:leader="none" w:pos="0"/>
        </w:tabs>
        <w:spacing/>
        <w:ind w:firstLine="851" w:left="0"/>
      </w:pPr>
      <w:rPr>
        <w:rFonts w:hint="default" w:ascii="Times New Roman" w:hAnsi="Times New Roman" w:cs="Times New Roman"/>
        <w:b w:val="0"/>
        <w:i w:val="0"/>
        <w:caps w:val="0"/>
        <w:smallCaps w:val="0"/>
        <w:strike w:val="0"/>
        <w:vanish w:val="0"/>
        <w:position w:val="0"/>
        <w:sz w:val="28"/>
        <w:u w:val="none"/>
        <w:vertAlign w:val="baseline"/>
      </w:rPr>
      <w:start w:val="1"/>
      <w:suff w:val="space"/>
    </w:lvl>
  </w:abstractNum>
  <w:abstractNum w:abstractNumId="5">
    <w:lvl w:ilvl="0">
      <w:isLgl w:val="false"/>
      <w:lvlJc w:val="left"/>
      <w:lvlText w:val="%1)"/>
      <w:numFmt w:val="russianLower"/>
      <w:pPr>
        <w:pBdr/>
        <w:tabs>
          <w:tab w:val="num" w:leader="none" w:pos="0"/>
        </w:tabs>
        <w:spacing/>
        <w:ind w:hanging="360" w:left="360"/>
      </w:pPr>
      <w:pStyle w:val="1948"/>
      <w:rPr/>
      <w:start w:val="1"/>
      <w:suff w:val="tab"/>
    </w:lvl>
    <w:lvl w:ilvl="1">
      <w:isLgl w:val="false"/>
      <w:lvlJc w:val="left"/>
      <w:lvlText w:val="%2)"/>
      <w:numFmt w:val="decimal"/>
      <w:pPr>
        <w:pBdr/>
        <w:tabs>
          <w:tab w:val="num" w:leader="none" w:pos="0"/>
        </w:tabs>
        <w:spacing/>
        <w:ind w:hanging="360" w:left="720"/>
      </w:pPr>
      <w:rPr/>
      <w:start w:val="1"/>
      <w:suff w:val="tab"/>
    </w:lvl>
    <w:lvl w:ilvl="2">
      <w:isLgl w:val="false"/>
      <w:lvlJc w:val="left"/>
      <w:lvlText w:val="%2-%3)"/>
      <w:numFmt w:val="decimal"/>
      <w:pPr>
        <w:pBdr/>
        <w:tabs>
          <w:tab w:val="num" w:leader="none" w:pos="0"/>
        </w:tabs>
        <w:spacing/>
        <w:ind w:hanging="360" w:left="1080"/>
      </w:pPr>
      <w:rPr/>
      <w:start w:val="1"/>
      <w:suff w:val="tab"/>
    </w:lvl>
    <w:lvl w:ilvl="3">
      <w:isLgl w:val="false"/>
      <w:lvlJc w:val="left"/>
      <w:lvlText w:val=""/>
      <w:numFmt w:val="none"/>
      <w:pPr>
        <w:pBdr/>
        <w:tabs>
          <w:tab w:val="num" w:leader="none" w:pos="0"/>
        </w:tabs>
        <w:spacing/>
        <w:ind w:hanging="360" w:left="1440"/>
      </w:pPr>
      <w:rPr/>
      <w:start w:val="1"/>
      <w:suff w:val="nothing"/>
    </w:lvl>
    <w:lvl w:ilvl="4">
      <w:isLgl w:val="false"/>
      <w:lvlJc w:val="left"/>
      <w:lvlText w:val=""/>
      <w:numFmt w:val="none"/>
      <w:pPr>
        <w:pBdr/>
        <w:tabs>
          <w:tab w:val="num" w:leader="none" w:pos="0"/>
        </w:tabs>
        <w:spacing/>
        <w:ind w:hanging="360" w:left="1800"/>
      </w:pPr>
      <w:rPr/>
      <w:start w:val="1"/>
      <w:suff w:val="nothing"/>
    </w:lvl>
    <w:lvl w:ilvl="5">
      <w:isLgl w:val="false"/>
      <w:lvlJc w:val="left"/>
      <w:lvlText w:val=""/>
      <w:numFmt w:val="none"/>
      <w:pPr>
        <w:pBdr/>
        <w:tabs>
          <w:tab w:val="num" w:leader="none" w:pos="0"/>
        </w:tabs>
        <w:spacing/>
        <w:ind w:hanging="360" w:left="2160"/>
      </w:pPr>
      <w:rPr/>
      <w:start w:val="1"/>
      <w:suff w:val="nothing"/>
    </w:lvl>
    <w:lvl w:ilvl="6">
      <w:isLgl w:val="false"/>
      <w:lvlJc w:val="left"/>
      <w:lvlText w:val=""/>
      <w:numFmt w:val="none"/>
      <w:pPr>
        <w:pBdr/>
        <w:tabs>
          <w:tab w:val="num" w:leader="none" w:pos="0"/>
        </w:tabs>
        <w:spacing/>
        <w:ind w:hanging="360" w:left="2520"/>
      </w:pPr>
      <w:rPr/>
      <w:start w:val="1"/>
      <w:suff w:val="nothing"/>
    </w:lvl>
    <w:lvl w:ilvl="7">
      <w:isLgl w:val="false"/>
      <w:lvlJc w:val="left"/>
      <w:lvlText w:val=""/>
      <w:numFmt w:val="none"/>
      <w:pPr>
        <w:pBdr/>
        <w:tabs>
          <w:tab w:val="num" w:leader="none" w:pos="0"/>
        </w:tabs>
        <w:spacing/>
        <w:ind w:hanging="360" w:left="2880"/>
      </w:pPr>
      <w:rPr/>
      <w:start w:val="1"/>
      <w:suff w:val="nothing"/>
    </w:lvl>
    <w:lvl w:ilvl="8">
      <w:isLgl w:val="false"/>
      <w:lvlJc w:val="left"/>
      <w:lvlText w:val=""/>
      <w:numFmt w:val="none"/>
      <w:pPr>
        <w:pBdr/>
        <w:tabs>
          <w:tab w:val="num" w:leader="none" w:pos="0"/>
        </w:tabs>
        <w:spacing/>
        <w:ind w:hanging="360" w:left="3240"/>
      </w:pPr>
      <w:rPr/>
      <w:start w:val="1"/>
      <w:suff w:val="nothing"/>
    </w:lvl>
  </w:abstractNum>
  <w:abstractNum w:abstractNumId="6">
    <w:lvl w:ilvl="0">
      <w:isLgl w:val="false"/>
      <w:lvlJc w:val="left"/>
      <w:lvlText w:val="%1."/>
      <w:numFmt w:val="decimal"/>
      <w:pPr>
        <w:pBdr/>
        <w:tabs>
          <w:tab w:val="num" w:leader="none" w:pos="0"/>
        </w:tabs>
        <w:spacing/>
        <w:ind w:hanging="360" w:left="720"/>
      </w:pPr>
      <w:rPr/>
      <w:start w:val="1"/>
      <w:suff w:val="tab"/>
    </w:lvl>
    <w:lvl w:ilvl="1">
      <w:isLgl w:val="true"/>
      <w:lvlJc w:val="left"/>
      <w:lvlText w:val="%1.%2."/>
      <w:numFmt w:val="decimal"/>
      <w:pPr>
        <w:pBdr/>
        <w:tabs>
          <w:tab w:val="num" w:leader="none" w:pos="0"/>
        </w:tabs>
        <w:spacing/>
        <w:ind w:hanging="720" w:left="1080"/>
      </w:pPr>
      <w:rPr/>
      <w:start w:val="1"/>
      <w:suff w:val="tab"/>
    </w:lvl>
    <w:lvl w:ilvl="2">
      <w:isLgl w:val="true"/>
      <w:lvlJc w:val="left"/>
      <w:lvlText w:val="%1.%2.%3."/>
      <w:numFmt w:val="decimal"/>
      <w:pPr>
        <w:pBdr/>
        <w:tabs>
          <w:tab w:val="num" w:leader="none" w:pos="0"/>
        </w:tabs>
        <w:spacing/>
        <w:ind w:hanging="720" w:left="1080"/>
      </w:pPr>
      <w:rPr/>
      <w:start w:val="1"/>
      <w:suff w:val="tab"/>
    </w:lvl>
    <w:lvl w:ilvl="3">
      <w:isLgl w:val="true"/>
      <w:lvlJc w:val="left"/>
      <w:lvlText w:val="%1.%2.%3.%4."/>
      <w:numFmt w:val="decimal"/>
      <w:pPr>
        <w:pBdr/>
        <w:tabs>
          <w:tab w:val="num" w:leader="none" w:pos="0"/>
        </w:tabs>
        <w:spacing/>
        <w:ind w:hanging="1080" w:left="1440"/>
      </w:pPr>
      <w:rPr/>
      <w:start w:val="1"/>
      <w:suff w:val="tab"/>
    </w:lvl>
    <w:lvl w:ilvl="4">
      <w:isLgl w:val="true"/>
      <w:lvlJc w:val="left"/>
      <w:lvlText w:val="%1.%2.%3.%4.%5."/>
      <w:numFmt w:val="decimal"/>
      <w:pPr>
        <w:pBdr/>
        <w:tabs>
          <w:tab w:val="num" w:leader="none" w:pos="0"/>
        </w:tabs>
        <w:spacing/>
        <w:ind w:hanging="1440" w:left="1800"/>
      </w:pPr>
      <w:rPr/>
      <w:start w:val="1"/>
      <w:suff w:val="tab"/>
    </w:lvl>
    <w:lvl w:ilvl="5">
      <w:isLgl w:val="true"/>
      <w:lvlJc w:val="left"/>
      <w:lvlText w:val="%1.%2.%3.%4.%5.%6."/>
      <w:numFmt w:val="decimal"/>
      <w:pPr>
        <w:pBdr/>
        <w:tabs>
          <w:tab w:val="num" w:leader="none" w:pos="0"/>
        </w:tabs>
        <w:spacing/>
        <w:ind w:hanging="1440" w:left="1800"/>
      </w:pPr>
      <w:rPr/>
      <w:start w:val="1"/>
      <w:suff w:val="tab"/>
    </w:lvl>
    <w:lvl w:ilvl="6">
      <w:isLgl w:val="true"/>
      <w:lvlJc w:val="left"/>
      <w:lvlText w:val="%1.%2.%3.%4.%5.%6.%7."/>
      <w:numFmt w:val="decimal"/>
      <w:pPr>
        <w:pBdr/>
        <w:tabs>
          <w:tab w:val="num" w:leader="none" w:pos="0"/>
        </w:tabs>
        <w:spacing/>
        <w:ind w:hanging="1800" w:left="2160"/>
      </w:pPr>
      <w:rPr/>
      <w:start w:val="1"/>
      <w:suff w:val="tab"/>
    </w:lvl>
    <w:lvl w:ilvl="7">
      <w:isLgl w:val="true"/>
      <w:lvlJc w:val="left"/>
      <w:lvlText w:val="%1.%2.%3.%4.%5.%6.%7.%8."/>
      <w:numFmt w:val="decimal"/>
      <w:pPr>
        <w:pBdr/>
        <w:tabs>
          <w:tab w:val="num" w:leader="none" w:pos="0"/>
        </w:tabs>
        <w:spacing/>
        <w:ind w:hanging="2160" w:left="2520"/>
      </w:pPr>
      <w:rPr/>
      <w:start w:val="1"/>
      <w:suff w:val="tab"/>
    </w:lvl>
    <w:lvl w:ilvl="8">
      <w:isLgl w:val="true"/>
      <w:lvlJc w:val="left"/>
      <w:lvlText w:val="%1.%2.%3.%4.%5.%6.%7.%8.%9."/>
      <w:numFmt w:val="decimal"/>
      <w:pPr>
        <w:pBdr/>
        <w:tabs>
          <w:tab w:val="num" w:leader="none" w:pos="0"/>
        </w:tabs>
        <w:spacing/>
        <w:ind w:hanging="2160" w:left="252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284"/>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Times New Roma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77">
    <w:name w:val="Table Grid Light"/>
    <w:basedOn w:val="195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Plain Table 3"/>
    <w:basedOn w:val="19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Plain Table 4"/>
    <w:basedOn w:val="19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Plain Table 5"/>
    <w:basedOn w:val="19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Grid Table 1 Light"/>
    <w:basedOn w:val="195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Grid Table 1 Light - Accent 1"/>
    <w:basedOn w:val="19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Grid Table 1 Light - Accent 2"/>
    <w:basedOn w:val="19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Grid Table 1 Light - Accent 3"/>
    <w:basedOn w:val="19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Grid Table 1 Light - Accent 4"/>
    <w:basedOn w:val="19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Grid Table 1 Light - Accent 5"/>
    <w:basedOn w:val="19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Grid Table 1 Light - Accent 6"/>
    <w:basedOn w:val="19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Grid Table 2"/>
    <w:basedOn w:val="19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Grid Table 2 - Accent 1"/>
    <w:basedOn w:val="19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Grid Table 2 - Accent 2"/>
    <w:basedOn w:val="19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Grid Table 2 - Accent 3"/>
    <w:basedOn w:val="19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Grid Table 2 - Accent 4"/>
    <w:basedOn w:val="19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Grid Table 2 - Accent 5"/>
    <w:basedOn w:val="19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Grid Table 2 - Accent 6"/>
    <w:basedOn w:val="19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Grid Table 3"/>
    <w:basedOn w:val="19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Grid Table 3 - Accent 1"/>
    <w:basedOn w:val="19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Grid Table 3 - Accent 2"/>
    <w:basedOn w:val="19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Grid Table 3 - Accent 3"/>
    <w:basedOn w:val="19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Grid Table 3 - Accent 4"/>
    <w:basedOn w:val="19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Grid Table 3 - Accent 5"/>
    <w:basedOn w:val="19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Grid Table 3 - Accent 6"/>
    <w:basedOn w:val="19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Grid Table 4"/>
    <w:basedOn w:val="195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Grid Table 4 - Accent 1"/>
    <w:basedOn w:val="195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name w:val="Grid Table 4 - Accent 2"/>
    <w:basedOn w:val="195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name w:val="Grid Table 4 - Accent 3"/>
    <w:basedOn w:val="195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name w:val="Grid Table 4 - Accent 4"/>
    <w:basedOn w:val="195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Grid Table 4 - Accent 5"/>
    <w:basedOn w:val="195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name w:val="Grid Table 4 - Accent 6"/>
    <w:basedOn w:val="195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Grid Table 5 Dark"/>
    <w:basedOn w:val="1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Grid Table 5 Dark- Accent 1"/>
    <w:basedOn w:val="1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Grid Table 5 Dark - Accent 2"/>
    <w:basedOn w:val="1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Grid Table 5 Dark - Accent 3"/>
    <w:basedOn w:val="1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Grid Table 5 Dark- Accent 4"/>
    <w:basedOn w:val="1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Grid Table 5 Dark - Accent 5"/>
    <w:basedOn w:val="1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Grid Table 5 Dark - Accent 6"/>
    <w:basedOn w:val="1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Grid Table 6 Colorful"/>
    <w:basedOn w:val="195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717">
    <w:name w:val="Grid Table 6 Colorful - Accent 1"/>
    <w:basedOn w:val="195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718">
    <w:name w:val="Grid Table 6 Colorful - Accent 2"/>
    <w:basedOn w:val="19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719">
    <w:name w:val="Grid Table 6 Colorful - Accent 3"/>
    <w:basedOn w:val="195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720">
    <w:name w:val="Grid Table 6 Colorful - Accent 4"/>
    <w:basedOn w:val="19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721">
    <w:name w:val="Grid Table 6 Colorful - Accent 5"/>
    <w:basedOn w:val="195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22">
    <w:name w:val="Grid Table 6 Colorful - Accent 6"/>
    <w:basedOn w:val="195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23">
    <w:name w:val="Grid Table 7 Colorful"/>
    <w:basedOn w:val="195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Grid Table 7 Colorful - Accent 1"/>
    <w:basedOn w:val="195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Grid Table 7 Colorful - Accent 2"/>
    <w:basedOn w:val="195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Grid Table 7 Colorful - Accent 3"/>
    <w:basedOn w:val="195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Grid Table 7 Colorful - Accent 4"/>
    <w:basedOn w:val="195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Grid Table 7 Colorful - Accent 5"/>
    <w:basedOn w:val="195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Grid Table 7 Colorful - Accent 6"/>
    <w:basedOn w:val="195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List Table 1 Light"/>
    <w:basedOn w:val="1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List Table 1 Light - Accent 1"/>
    <w:basedOn w:val="1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List Table 1 Light - Accent 2"/>
    <w:basedOn w:val="1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List Table 1 Light - Accent 3"/>
    <w:basedOn w:val="1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List Table 1 Light - Accent 4"/>
    <w:basedOn w:val="1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List Table 1 Light - Accent 5"/>
    <w:basedOn w:val="1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List Table 1 Light - Accent 6"/>
    <w:basedOn w:val="1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List Table 2"/>
    <w:basedOn w:val="195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List Table 2 - Accent 1"/>
    <w:basedOn w:val="195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List Table 2 - Accent 2"/>
    <w:basedOn w:val="195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List Table 2 - Accent 3"/>
    <w:basedOn w:val="195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List Table 2 - Accent 4"/>
    <w:basedOn w:val="195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List Table 2 - Accent 5"/>
    <w:basedOn w:val="195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List Table 2 - Accent 6"/>
    <w:basedOn w:val="195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List Table 3"/>
    <w:basedOn w:val="19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List Table 3 - Accent 1"/>
    <w:basedOn w:val="195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List Table 3 - Accent 2"/>
    <w:basedOn w:val="19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List Table 3 - Accent 3"/>
    <w:basedOn w:val="195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List Table 3 - Accent 4"/>
    <w:basedOn w:val="19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List Table 3 - Accent 5"/>
    <w:basedOn w:val="195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List Table 3 - Accent 6"/>
    <w:basedOn w:val="195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List Table 4"/>
    <w:basedOn w:val="19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List Table 4 - Accent 1"/>
    <w:basedOn w:val="195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List Table 4 - Accent 2"/>
    <w:basedOn w:val="195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List Table 4 - Accent 3"/>
    <w:basedOn w:val="195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name w:val="List Table 4 - Accent 4"/>
    <w:basedOn w:val="195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name w:val="List Table 4 - Accent 5"/>
    <w:basedOn w:val="195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name w:val="List Table 4 - Accent 6"/>
    <w:basedOn w:val="195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List Table 5 Dark"/>
    <w:basedOn w:val="195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9">
    <w:name w:val="List Table 5 Dark - Accent 1"/>
    <w:basedOn w:val="195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0">
    <w:name w:val="List Table 5 Dark - Accent 2"/>
    <w:basedOn w:val="195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1">
    <w:name w:val="List Table 5 Dark - Accent 3"/>
    <w:basedOn w:val="195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2">
    <w:name w:val="List Table 5 Dark - Accent 4"/>
    <w:basedOn w:val="195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3">
    <w:name w:val="List Table 5 Dark - Accent 5"/>
    <w:basedOn w:val="195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4">
    <w:name w:val="List Table 5 Dark - Accent 6"/>
    <w:basedOn w:val="195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5">
    <w:name w:val="List Table 6 Colorful"/>
    <w:basedOn w:val="195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name w:val="List Table 6 Colorful - Accent 1"/>
    <w:basedOn w:val="195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name w:val="List Table 6 Colorful - Accent 2"/>
    <w:basedOn w:val="195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name w:val="List Table 6 Colorful - Accent 3"/>
    <w:basedOn w:val="195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name w:val="List Table 6 Colorful - Accent 4"/>
    <w:basedOn w:val="195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name w:val="List Table 6 Colorful - Accent 5"/>
    <w:basedOn w:val="195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name w:val="List Table 6 Colorful - Accent 6"/>
    <w:basedOn w:val="195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name w:val="List Table 7 Colorful"/>
    <w:basedOn w:val="195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73">
    <w:name w:val="List Table 7 Colorful - Accent 1"/>
    <w:basedOn w:val="195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774">
    <w:name w:val="List Table 7 Colorful - Accent 2"/>
    <w:basedOn w:val="195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775">
    <w:name w:val="List Table 7 Colorful - Accent 3"/>
    <w:basedOn w:val="195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776">
    <w:name w:val="List Table 7 Colorful - Accent 4"/>
    <w:basedOn w:val="195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777">
    <w:name w:val="List Table 7 Colorful - Accent 5"/>
    <w:basedOn w:val="195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778">
    <w:name w:val="List Table 7 Colorful - Accent 6"/>
    <w:basedOn w:val="195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779">
    <w:name w:val="Lined - Accent"/>
    <w:basedOn w:val="1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Lined - Accent 1"/>
    <w:basedOn w:val="1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Lined - Accent 2"/>
    <w:basedOn w:val="1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Lined - Accent 3"/>
    <w:basedOn w:val="1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Lined - Accent 4"/>
    <w:basedOn w:val="1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Lined - Accent 5"/>
    <w:basedOn w:val="1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Lined - Accent 6"/>
    <w:basedOn w:val="1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Bordered &amp; Lined - Accent"/>
    <w:basedOn w:val="195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Bordered &amp; Lined - Accent 1"/>
    <w:basedOn w:val="195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Bordered &amp; Lined - Accent 2"/>
    <w:basedOn w:val="195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Bordered &amp; Lined - Accent 3"/>
    <w:basedOn w:val="195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Bordered &amp; Lined - Accent 4"/>
    <w:basedOn w:val="195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Bordered &amp; Lined - Accent 5"/>
    <w:basedOn w:val="195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Bordered &amp; Lined - Accent 6"/>
    <w:basedOn w:val="195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Bordered"/>
    <w:basedOn w:val="195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Bordered - Accent 1"/>
    <w:basedOn w:val="19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Bordered - Accent 2"/>
    <w:basedOn w:val="19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Bordered - Accent 3"/>
    <w:basedOn w:val="19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Bordered - Accent 4"/>
    <w:basedOn w:val="19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Bordered - Accent 5"/>
    <w:basedOn w:val="19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Bordered - Accent 6"/>
    <w:basedOn w:val="19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800">
    <w:name w:val="Heading 1 Char"/>
    <w:basedOn w:val="1837"/>
    <w:link w:val="1828"/>
    <w:uiPriority w:val="9"/>
    <w:pPr>
      <w:pBdr/>
      <w:spacing/>
      <w:ind/>
    </w:pPr>
    <w:rPr>
      <w:rFonts w:ascii="Arial" w:hAnsi="Arial" w:eastAsia="Arial" w:cs="Arial"/>
      <w:color w:val="0f4761" w:themeColor="accent1" w:themeShade="BF"/>
      <w:sz w:val="40"/>
      <w:szCs w:val="40"/>
    </w:rPr>
  </w:style>
  <w:style w:type="character" w:styleId="1801">
    <w:name w:val="Heading 2 Char"/>
    <w:basedOn w:val="1837"/>
    <w:link w:val="1829"/>
    <w:uiPriority w:val="9"/>
    <w:pPr>
      <w:pBdr/>
      <w:spacing/>
      <w:ind/>
    </w:pPr>
    <w:rPr>
      <w:rFonts w:ascii="Arial" w:hAnsi="Arial" w:eastAsia="Arial" w:cs="Arial"/>
      <w:color w:val="0f4761" w:themeColor="accent1" w:themeShade="BF"/>
      <w:sz w:val="32"/>
      <w:szCs w:val="32"/>
    </w:rPr>
  </w:style>
  <w:style w:type="character" w:styleId="1802">
    <w:name w:val="Heading 3 Char"/>
    <w:basedOn w:val="1837"/>
    <w:link w:val="1830"/>
    <w:uiPriority w:val="9"/>
    <w:pPr>
      <w:pBdr/>
      <w:spacing/>
      <w:ind/>
    </w:pPr>
    <w:rPr>
      <w:rFonts w:ascii="Arial" w:hAnsi="Arial" w:eastAsia="Arial" w:cs="Arial"/>
      <w:color w:val="0f4761" w:themeColor="accent1" w:themeShade="BF"/>
      <w:sz w:val="28"/>
      <w:szCs w:val="28"/>
    </w:rPr>
  </w:style>
  <w:style w:type="character" w:styleId="1803">
    <w:name w:val="Heading 4 Char"/>
    <w:basedOn w:val="1837"/>
    <w:link w:val="1831"/>
    <w:uiPriority w:val="9"/>
    <w:pPr>
      <w:pBdr/>
      <w:spacing/>
      <w:ind/>
    </w:pPr>
    <w:rPr>
      <w:rFonts w:ascii="Arial" w:hAnsi="Arial" w:eastAsia="Arial" w:cs="Arial"/>
      <w:i/>
      <w:iCs/>
      <w:color w:val="0f4761" w:themeColor="accent1" w:themeShade="BF"/>
    </w:rPr>
  </w:style>
  <w:style w:type="character" w:styleId="1804">
    <w:name w:val="Heading 5 Char"/>
    <w:basedOn w:val="1837"/>
    <w:link w:val="1832"/>
    <w:uiPriority w:val="9"/>
    <w:pPr>
      <w:pBdr/>
      <w:spacing/>
      <w:ind/>
    </w:pPr>
    <w:rPr>
      <w:rFonts w:ascii="Arial" w:hAnsi="Arial" w:eastAsia="Arial" w:cs="Arial"/>
      <w:color w:val="0f4761" w:themeColor="accent1" w:themeShade="BF"/>
    </w:rPr>
  </w:style>
  <w:style w:type="character" w:styleId="1805">
    <w:name w:val="Heading 6 Char"/>
    <w:basedOn w:val="1837"/>
    <w:link w:val="1833"/>
    <w:uiPriority w:val="9"/>
    <w:pPr>
      <w:pBdr/>
      <w:spacing/>
      <w:ind/>
    </w:pPr>
    <w:rPr>
      <w:rFonts w:ascii="Arial" w:hAnsi="Arial" w:eastAsia="Arial" w:cs="Arial"/>
      <w:i/>
      <w:iCs/>
      <w:color w:val="595959" w:themeColor="text1" w:themeTint="A6"/>
    </w:rPr>
  </w:style>
  <w:style w:type="character" w:styleId="1806">
    <w:name w:val="Heading 7 Char"/>
    <w:basedOn w:val="1837"/>
    <w:link w:val="1834"/>
    <w:uiPriority w:val="9"/>
    <w:pPr>
      <w:pBdr/>
      <w:spacing/>
      <w:ind/>
    </w:pPr>
    <w:rPr>
      <w:rFonts w:ascii="Arial" w:hAnsi="Arial" w:eastAsia="Arial" w:cs="Arial"/>
      <w:color w:val="595959" w:themeColor="text1" w:themeTint="A6"/>
    </w:rPr>
  </w:style>
  <w:style w:type="character" w:styleId="1807">
    <w:name w:val="Heading 8 Char"/>
    <w:basedOn w:val="1837"/>
    <w:link w:val="1835"/>
    <w:uiPriority w:val="9"/>
    <w:pPr>
      <w:pBdr/>
      <w:spacing/>
      <w:ind/>
    </w:pPr>
    <w:rPr>
      <w:rFonts w:ascii="Arial" w:hAnsi="Arial" w:eastAsia="Arial" w:cs="Arial"/>
      <w:i/>
      <w:iCs/>
      <w:color w:val="272727" w:themeColor="text1" w:themeTint="D8"/>
    </w:rPr>
  </w:style>
  <w:style w:type="character" w:styleId="1808">
    <w:name w:val="Heading 9 Char"/>
    <w:basedOn w:val="1837"/>
    <w:link w:val="1836"/>
    <w:uiPriority w:val="9"/>
    <w:pPr>
      <w:pBdr/>
      <w:spacing/>
      <w:ind/>
    </w:pPr>
    <w:rPr>
      <w:rFonts w:ascii="Arial" w:hAnsi="Arial" w:eastAsia="Arial" w:cs="Arial"/>
      <w:i/>
      <w:iCs/>
      <w:color w:val="272727" w:themeColor="text1" w:themeTint="D8"/>
    </w:rPr>
  </w:style>
  <w:style w:type="character" w:styleId="1809">
    <w:name w:val="Title Char"/>
    <w:basedOn w:val="1837"/>
    <w:link w:val="1890"/>
    <w:uiPriority w:val="10"/>
    <w:pPr>
      <w:pBdr/>
      <w:spacing/>
      <w:ind/>
    </w:pPr>
    <w:rPr>
      <w:rFonts w:ascii="Arial" w:hAnsi="Arial" w:eastAsia="Arial" w:cs="Arial"/>
      <w:spacing w:val="-10"/>
      <w:sz w:val="56"/>
      <w:szCs w:val="56"/>
    </w:rPr>
  </w:style>
  <w:style w:type="paragraph" w:styleId="1810">
    <w:name w:val="Subtitle"/>
    <w:basedOn w:val="1827"/>
    <w:next w:val="1827"/>
    <w:link w:val="1811"/>
    <w:uiPriority w:val="11"/>
    <w:qFormat/>
    <w:pPr>
      <w:numPr>
        <w:ilvl w:val="1"/>
      </w:numPr>
      <w:pBdr/>
      <w:spacing/>
      <w:ind/>
    </w:pPr>
    <w:rPr>
      <w:color w:val="595959" w:themeColor="text1" w:themeTint="A6"/>
      <w:spacing w:val="15"/>
      <w:sz w:val="28"/>
      <w:szCs w:val="28"/>
    </w:rPr>
  </w:style>
  <w:style w:type="character" w:styleId="1811">
    <w:name w:val="Subtitle Char"/>
    <w:basedOn w:val="1837"/>
    <w:link w:val="1810"/>
    <w:uiPriority w:val="11"/>
    <w:pPr>
      <w:pBdr/>
      <w:spacing/>
      <w:ind/>
    </w:pPr>
    <w:rPr>
      <w:color w:val="595959" w:themeColor="text1" w:themeTint="A6"/>
      <w:spacing w:val="15"/>
      <w:sz w:val="28"/>
      <w:szCs w:val="28"/>
    </w:rPr>
  </w:style>
  <w:style w:type="paragraph" w:styleId="1812">
    <w:name w:val="Quote"/>
    <w:basedOn w:val="1827"/>
    <w:next w:val="1827"/>
    <w:link w:val="1813"/>
    <w:uiPriority w:val="29"/>
    <w:qFormat/>
    <w:pPr>
      <w:pBdr/>
      <w:spacing w:before="160"/>
      <w:ind/>
      <w:jc w:val="center"/>
    </w:pPr>
    <w:rPr>
      <w:i/>
      <w:iCs/>
      <w:color w:val="404040" w:themeColor="text1" w:themeTint="BF"/>
    </w:rPr>
  </w:style>
  <w:style w:type="character" w:styleId="1813">
    <w:name w:val="Quote Char"/>
    <w:basedOn w:val="1837"/>
    <w:link w:val="1812"/>
    <w:uiPriority w:val="29"/>
    <w:pPr>
      <w:pBdr/>
      <w:spacing/>
      <w:ind/>
    </w:pPr>
    <w:rPr>
      <w:i/>
      <w:iCs/>
      <w:color w:val="404040" w:themeColor="text1" w:themeTint="BF"/>
    </w:rPr>
  </w:style>
  <w:style w:type="character" w:styleId="1814">
    <w:name w:val="Intense Quote Char"/>
    <w:basedOn w:val="1837"/>
    <w:link w:val="1909"/>
    <w:uiPriority w:val="30"/>
    <w:pPr>
      <w:pBdr/>
      <w:spacing/>
      <w:ind/>
    </w:pPr>
    <w:rPr>
      <w:i/>
      <w:iCs/>
      <w:color w:val="0f4761" w:themeColor="accent1" w:themeShade="BF"/>
    </w:rPr>
  </w:style>
  <w:style w:type="character" w:styleId="1815">
    <w:name w:val="Subtle Emphasis"/>
    <w:basedOn w:val="1837"/>
    <w:uiPriority w:val="19"/>
    <w:qFormat/>
    <w:pPr>
      <w:pBdr/>
      <w:spacing/>
      <w:ind/>
    </w:pPr>
    <w:rPr>
      <w:i/>
      <w:iCs/>
      <w:color w:val="404040" w:themeColor="text1" w:themeTint="BF"/>
    </w:rPr>
  </w:style>
  <w:style w:type="character" w:styleId="1816">
    <w:name w:val="Strong"/>
    <w:basedOn w:val="1837"/>
    <w:uiPriority w:val="22"/>
    <w:qFormat/>
    <w:pPr>
      <w:pBdr/>
      <w:spacing/>
      <w:ind/>
    </w:pPr>
    <w:rPr>
      <w:b/>
      <w:bCs/>
    </w:rPr>
  </w:style>
  <w:style w:type="character" w:styleId="1817">
    <w:name w:val="Subtle Reference"/>
    <w:basedOn w:val="1837"/>
    <w:uiPriority w:val="31"/>
    <w:qFormat/>
    <w:pPr>
      <w:pBdr/>
      <w:spacing/>
      <w:ind/>
    </w:pPr>
    <w:rPr>
      <w:smallCaps/>
      <w:color w:val="5a5a5a" w:themeColor="text1" w:themeTint="A5"/>
    </w:rPr>
  </w:style>
  <w:style w:type="character" w:styleId="1818">
    <w:name w:val="Book Title"/>
    <w:basedOn w:val="1837"/>
    <w:uiPriority w:val="33"/>
    <w:qFormat/>
    <w:pPr>
      <w:pBdr/>
      <w:spacing/>
      <w:ind/>
    </w:pPr>
    <w:rPr>
      <w:b/>
      <w:bCs/>
      <w:i/>
      <w:iCs/>
      <w:spacing w:val="5"/>
    </w:rPr>
  </w:style>
  <w:style w:type="character" w:styleId="1819">
    <w:name w:val="Header Char"/>
    <w:basedOn w:val="1837"/>
    <w:link w:val="1892"/>
    <w:uiPriority w:val="99"/>
    <w:pPr>
      <w:pBdr/>
      <w:spacing/>
      <w:ind/>
    </w:pPr>
  </w:style>
  <w:style w:type="character" w:styleId="1820">
    <w:name w:val="Footer Char"/>
    <w:basedOn w:val="1837"/>
    <w:link w:val="1893"/>
    <w:uiPriority w:val="99"/>
    <w:pPr>
      <w:pBdr/>
      <w:spacing/>
      <w:ind/>
    </w:pPr>
  </w:style>
  <w:style w:type="character" w:styleId="1821">
    <w:name w:val="Footnote Text Char"/>
    <w:basedOn w:val="1837"/>
    <w:link w:val="1947"/>
    <w:uiPriority w:val="99"/>
    <w:semiHidden/>
    <w:pPr>
      <w:pBdr/>
      <w:spacing/>
      <w:ind/>
    </w:pPr>
    <w:rPr>
      <w:sz w:val="20"/>
      <w:szCs w:val="20"/>
    </w:rPr>
  </w:style>
  <w:style w:type="paragraph" w:styleId="1822">
    <w:name w:val="endnote text"/>
    <w:basedOn w:val="1827"/>
    <w:link w:val="1823"/>
    <w:uiPriority w:val="99"/>
    <w:semiHidden/>
    <w:unhideWhenUsed/>
    <w:pPr>
      <w:pBdr/>
      <w:spacing w:after="0" w:line="240" w:lineRule="auto"/>
      <w:ind/>
    </w:pPr>
    <w:rPr>
      <w:sz w:val="20"/>
      <w:szCs w:val="20"/>
    </w:rPr>
  </w:style>
  <w:style w:type="character" w:styleId="1823">
    <w:name w:val="Endnote Text Char"/>
    <w:basedOn w:val="1837"/>
    <w:link w:val="1822"/>
    <w:uiPriority w:val="99"/>
    <w:semiHidden/>
    <w:pPr>
      <w:pBdr/>
      <w:spacing/>
      <w:ind/>
    </w:pPr>
    <w:rPr>
      <w:sz w:val="20"/>
      <w:szCs w:val="20"/>
    </w:rPr>
  </w:style>
  <w:style w:type="character" w:styleId="1824">
    <w:name w:val="endnote reference"/>
    <w:basedOn w:val="1837"/>
    <w:uiPriority w:val="99"/>
    <w:semiHidden/>
    <w:unhideWhenUsed/>
    <w:pPr>
      <w:pBdr/>
      <w:spacing/>
      <w:ind/>
    </w:pPr>
    <w:rPr>
      <w:vertAlign w:val="superscript"/>
    </w:rPr>
  </w:style>
  <w:style w:type="character" w:styleId="1825">
    <w:name w:val="FollowedHyperlink"/>
    <w:basedOn w:val="1837"/>
    <w:uiPriority w:val="99"/>
    <w:semiHidden/>
    <w:unhideWhenUsed/>
    <w:pPr>
      <w:pBdr/>
      <w:spacing/>
      <w:ind/>
    </w:pPr>
    <w:rPr>
      <w:color w:val="954f72" w:themeColor="followedHyperlink"/>
      <w:u w:val="single"/>
    </w:rPr>
  </w:style>
  <w:style w:type="paragraph" w:styleId="1826">
    <w:name w:val="table of figures"/>
    <w:basedOn w:val="1827"/>
    <w:next w:val="1827"/>
    <w:uiPriority w:val="99"/>
    <w:unhideWhenUsed/>
    <w:pPr>
      <w:pBdr/>
      <w:spacing w:after="0" w:afterAutospacing="0"/>
      <w:ind/>
    </w:pPr>
  </w:style>
  <w:style w:type="paragraph" w:styleId="1827" w:default="1">
    <w:name w:val="Normal"/>
    <w:qFormat/>
    <w:pPr>
      <w:widowControl w:val="true"/>
      <w:pBdr/>
      <w:bidi w:val="false"/>
      <w:spacing w:after="60" w:before="60"/>
      <w:ind w:firstLine="720"/>
      <w:contextualSpacing w:val="true"/>
      <w:jc w:val="both"/>
    </w:pPr>
    <w:rPr>
      <w:rFonts w:ascii="Times New Roman" w:hAnsi="Times New Roman" w:eastAsia="Times New Roman" w:cs="Arial"/>
      <w:bCs/>
      <w:iCs/>
      <w:color w:val="auto"/>
      <w:sz w:val="24"/>
      <w:szCs w:val="24"/>
      <w:lang w:val="ru-RU" w:eastAsia="ru-RU" w:bidi="ar-SA"/>
    </w:rPr>
  </w:style>
  <w:style w:type="paragraph" w:styleId="1828">
    <w:name w:val="Heading 1"/>
    <w:basedOn w:val="1827"/>
    <w:next w:val="1827"/>
    <w:link w:val="1856"/>
    <w:qFormat/>
    <w:pPr>
      <w:keepNext w:val="true"/>
      <w:keepLines w:val="true"/>
      <w:pageBreakBefore w:val="true"/>
      <w:numPr>
        <w:ilvl w:val="0"/>
        <w:numId w:val="2"/>
      </w:numPr>
      <w:pBdr/>
      <w:spacing w:after="60" w:before="120"/>
      <w:ind w:firstLine="709" w:left="0"/>
      <w:contextualSpacing w:val="true"/>
      <w:outlineLvl w:val="0"/>
    </w:pPr>
    <w:rPr>
      <w:b/>
      <w:color w:val="000000" w:themeColor="text1"/>
      <w:sz w:val="32"/>
      <w:szCs w:val="32"/>
    </w:rPr>
  </w:style>
  <w:style w:type="paragraph" w:styleId="1829">
    <w:name w:val="Heading 2"/>
    <w:basedOn w:val="1922"/>
    <w:next w:val="1827"/>
    <w:link w:val="1859"/>
    <w:qFormat/>
    <w:pPr>
      <w:pBdr/>
      <w:spacing/>
      <w:ind/>
    </w:pPr>
  </w:style>
  <w:style w:type="paragraph" w:styleId="1830">
    <w:name w:val="Heading 3"/>
    <w:basedOn w:val="1829"/>
    <w:next w:val="1827"/>
    <w:link w:val="1860"/>
    <w:qFormat/>
    <w:pPr>
      <w:pBdr/>
      <w:spacing/>
      <w:ind w:firstLine="709" w:left="567"/>
      <w:outlineLvl w:val="2"/>
    </w:pPr>
  </w:style>
  <w:style w:type="paragraph" w:styleId="1831">
    <w:name w:val="Heading 4"/>
    <w:basedOn w:val="1827"/>
    <w:next w:val="1827"/>
    <w:link w:val="1843"/>
    <w:qFormat/>
    <w:pPr>
      <w:keepNext w:val="true"/>
      <w:keepLines w:val="true"/>
      <w:numPr>
        <w:ilvl w:val="3"/>
        <w:numId w:val="1"/>
      </w:numPr>
      <w:pBdr/>
      <w:spacing w:after="60" w:before="240"/>
      <w:ind/>
      <w:contextualSpacing w:val="true"/>
      <w:outlineLvl w:val="3"/>
    </w:pPr>
    <w:rPr>
      <w:rFonts w:eastAsia="ＭＳ ゴシック" w:eastAsiaTheme="majorEastAsia" w:cstheme="majorBidi"/>
      <w:iCs w:val="0"/>
      <w:color w:val="595959" w:themeColor="text1" w:themeTint="A6"/>
    </w:rPr>
  </w:style>
  <w:style w:type="paragraph" w:styleId="1832">
    <w:name w:val="Heading 5"/>
    <w:basedOn w:val="1827"/>
    <w:next w:val="1827"/>
    <w:link w:val="1844"/>
    <w:unhideWhenUsed/>
    <w:qFormat/>
    <w:pPr>
      <w:keepNext w:val="true"/>
      <w:keepLines w:val="true"/>
      <w:numPr>
        <w:ilvl w:val="4"/>
        <w:numId w:val="1"/>
      </w:numPr>
      <w:pBdr/>
      <w:spacing w:after="60" w:before="240"/>
      <w:ind/>
      <w:contextualSpacing w:val="true"/>
      <w:outlineLvl w:val="4"/>
    </w:pPr>
    <w:rPr>
      <w:rFonts w:eastAsia="ＭＳ ゴシック" w:eastAsiaTheme="majorEastAsia" w:cstheme="majorBidi"/>
      <w:color w:val="595959" w:themeColor="text1" w:themeTint="A6"/>
    </w:rPr>
  </w:style>
  <w:style w:type="paragraph" w:styleId="1833">
    <w:name w:val="Heading 6"/>
    <w:basedOn w:val="1827"/>
    <w:next w:val="1827"/>
    <w:link w:val="1845"/>
    <w:semiHidden/>
    <w:unhideWhenUsed/>
    <w:qFormat/>
    <w:pPr>
      <w:keepNext w:val="true"/>
      <w:keepLines w:val="true"/>
      <w:numPr>
        <w:ilvl w:val="5"/>
        <w:numId w:val="1"/>
      </w:numPr>
      <w:pBdr/>
      <w:spacing w:after="60" w:before="240"/>
      <w:ind/>
      <w:contextualSpacing w:val="true"/>
      <w:outlineLvl w:val="5"/>
    </w:pPr>
    <w:rPr>
      <w:rFonts w:eastAsia="ＭＳ ゴシック" w:eastAsiaTheme="majorEastAsia" w:cstheme="majorBidi"/>
      <w:color w:val="7f7f7f" w:themeColor="text1" w:themeTint="80"/>
    </w:rPr>
  </w:style>
  <w:style w:type="paragraph" w:styleId="1834">
    <w:name w:val="Heading 7"/>
    <w:basedOn w:val="1827"/>
    <w:next w:val="1827"/>
    <w:link w:val="1846"/>
    <w:semiHidden/>
    <w:unhideWhenUsed/>
    <w:qFormat/>
    <w:pPr>
      <w:keepNext w:val="true"/>
      <w:keepLines w:val="true"/>
      <w:numPr>
        <w:ilvl w:val="6"/>
        <w:numId w:val="1"/>
      </w:numPr>
      <w:pBdr/>
      <w:spacing w:after="60" w:before="240"/>
      <w:ind/>
      <w:contextualSpacing w:val="true"/>
      <w:outlineLvl w:val="6"/>
    </w:pPr>
    <w:rPr>
      <w:rFonts w:eastAsia="ＭＳ ゴシック" w:eastAsiaTheme="majorEastAsia" w:cstheme="majorBidi"/>
      <w:color w:val="7f7f7f" w:themeColor="text1" w:themeTint="80"/>
    </w:rPr>
  </w:style>
  <w:style w:type="paragraph" w:styleId="1835">
    <w:name w:val="Heading 8"/>
    <w:basedOn w:val="1827"/>
    <w:next w:val="1827"/>
    <w:link w:val="1847"/>
    <w:semiHidden/>
    <w:unhideWhenUsed/>
    <w:qFormat/>
    <w:pPr>
      <w:keepNext w:val="true"/>
      <w:keepLines w:val="true"/>
      <w:numPr>
        <w:ilvl w:val="7"/>
        <w:numId w:val="1"/>
      </w:numPr>
      <w:pBdr/>
      <w:spacing w:after="60" w:before="240"/>
      <w:ind/>
      <w:contextualSpacing w:val="true"/>
      <w:outlineLvl w:val="7"/>
    </w:pPr>
    <w:rPr>
      <w:rFonts w:eastAsia="ＭＳ ゴシック" w:eastAsiaTheme="majorEastAsia" w:cstheme="majorBidi"/>
      <w:color w:val="7f7f7f" w:themeColor="text1" w:themeTint="80"/>
      <w:szCs w:val="21"/>
    </w:rPr>
  </w:style>
  <w:style w:type="paragraph" w:styleId="1836">
    <w:name w:val="Heading 9"/>
    <w:basedOn w:val="1827"/>
    <w:next w:val="1827"/>
    <w:link w:val="1848"/>
    <w:semiHidden/>
    <w:unhideWhenUsed/>
    <w:qFormat/>
    <w:pPr>
      <w:keepNext w:val="true"/>
      <w:keepLines w:val="true"/>
      <w:numPr>
        <w:ilvl w:val="8"/>
        <w:numId w:val="1"/>
      </w:numPr>
      <w:pBdr/>
      <w:spacing w:after="60" w:before="240"/>
      <w:ind/>
      <w:contextualSpacing w:val="true"/>
      <w:outlineLvl w:val="8"/>
    </w:pPr>
    <w:rPr>
      <w:rFonts w:eastAsia="ＭＳ ゴシック" w:eastAsiaTheme="majorEastAsia" w:cstheme="majorBidi"/>
      <w:color w:val="7f7f7f" w:themeColor="text1" w:themeTint="80"/>
      <w:szCs w:val="21"/>
    </w:rPr>
  </w:style>
  <w:style w:type="character" w:styleId="1837" w:default="1">
    <w:name w:val="Default Paragraph Font"/>
    <w:uiPriority w:val="1"/>
    <w:semiHidden/>
    <w:unhideWhenUsed/>
    <w:qFormat/>
    <w:pPr>
      <w:pBdr/>
      <w:spacing/>
      <w:ind/>
    </w:pPr>
  </w:style>
  <w:style w:type="character" w:styleId="1838">
    <w:name w:val="Hyperlink"/>
    <w:basedOn w:val="1837"/>
    <w:uiPriority w:val="99"/>
    <w:pPr>
      <w:pBdr/>
      <w:spacing/>
      <w:ind/>
    </w:pPr>
    <w:rPr>
      <w:color w:val="0000ff"/>
      <w:u w:val="single"/>
    </w:rPr>
  </w:style>
  <w:style w:type="character" w:styleId="1839" w:customStyle="1">
    <w:name w:val="Верхний колонтитул Знак"/>
    <w:basedOn w:val="1837"/>
    <w:link w:val="1892"/>
    <w:uiPriority w:val="99"/>
    <w:qFormat/>
    <w:pPr>
      <w:pBdr/>
      <w:spacing/>
      <w:ind/>
    </w:pPr>
    <w:rPr>
      <w:rFonts w:ascii="Arial" w:hAnsi="Arial"/>
      <w:sz w:val="20"/>
    </w:rPr>
  </w:style>
  <w:style w:type="character" w:styleId="1840" w:customStyle="1">
    <w:name w:val="Нижний колонтитул Знак"/>
    <w:basedOn w:val="1837"/>
    <w:link w:val="1893"/>
    <w:uiPriority w:val="99"/>
    <w:qFormat/>
    <w:pPr>
      <w:pBdr/>
      <w:spacing/>
      <w:ind/>
    </w:pPr>
    <w:rPr>
      <w:rFonts w:ascii="Arial" w:hAnsi="Arial"/>
      <w:sz w:val="18"/>
    </w:rPr>
  </w:style>
  <w:style w:type="character" w:styleId="1841">
    <w:name w:val="Page Number"/>
    <w:basedOn w:val="1837"/>
    <w:pPr>
      <w:pBdr/>
      <w:spacing/>
      <w:ind/>
    </w:pPr>
    <w:rPr>
      <w:rFonts w:ascii="Arial" w:hAnsi="Arial"/>
      <w:sz w:val="20"/>
    </w:rPr>
  </w:style>
  <w:style w:type="character" w:styleId="1842" w:customStyle="1">
    <w:name w:val="Схема документа Знак"/>
    <w:basedOn w:val="1837"/>
    <w:link w:val="1903"/>
    <w:qFormat/>
    <w:pPr>
      <w:pBdr/>
      <w:spacing/>
      <w:ind/>
    </w:pPr>
    <w:rPr>
      <w:rFonts w:ascii="Lucida Grande" w:hAnsi="Lucida Grande"/>
      <w:lang w:eastAsia="en-US"/>
    </w:rPr>
  </w:style>
  <w:style w:type="character" w:styleId="1843" w:customStyle="1">
    <w:name w:val="Заголовок 4 Знак"/>
    <w:basedOn w:val="1837"/>
    <w:link w:val="1831"/>
    <w:qFormat/>
    <w:pPr>
      <w:pBdr/>
      <w:spacing/>
      <w:ind/>
    </w:pPr>
    <w:rPr>
      <w:rFonts w:ascii="Times New Roman" w:hAnsi="Times New Roman" w:eastAsia="ＭＳ ゴシック" w:eastAsiaTheme="majorEastAsia" w:cstheme="majorBidi"/>
      <w:bCs/>
      <w:color w:val="595959" w:themeColor="text1" w:themeTint="A6"/>
      <w:sz w:val="24"/>
      <w:szCs w:val="24"/>
      <w:lang w:val="ru-RU" w:eastAsia="ru-RU"/>
    </w:rPr>
  </w:style>
  <w:style w:type="character" w:styleId="1844" w:customStyle="1">
    <w:name w:val="Заголовок 5 Знак"/>
    <w:basedOn w:val="1837"/>
    <w:link w:val="1832"/>
    <w:qFormat/>
    <w:pPr>
      <w:pBdr/>
      <w:spacing/>
      <w:ind/>
    </w:pPr>
    <w:rPr>
      <w:rFonts w:ascii="Times New Roman" w:hAnsi="Times New Roman" w:eastAsia="ＭＳ ゴシック" w:eastAsiaTheme="majorEastAsia" w:cstheme="majorBidi"/>
      <w:bCs/>
      <w:iCs/>
      <w:color w:val="595959" w:themeColor="text1" w:themeTint="A6"/>
      <w:sz w:val="24"/>
      <w:szCs w:val="24"/>
      <w:lang w:val="ru-RU" w:eastAsia="ru-RU"/>
    </w:rPr>
  </w:style>
  <w:style w:type="character" w:styleId="1845" w:customStyle="1">
    <w:name w:val="Заголовок 6 Знак"/>
    <w:basedOn w:val="1837"/>
    <w:link w:val="1833"/>
    <w:semiHidden/>
    <w:qFormat/>
    <w:pPr>
      <w:pBdr/>
      <w:spacing/>
      <w:ind/>
    </w:pPr>
    <w:rPr>
      <w:rFonts w:ascii="Times New Roman" w:hAnsi="Times New Roman" w:eastAsia="ＭＳ ゴシック" w:eastAsiaTheme="majorEastAsia" w:cstheme="majorBidi"/>
      <w:bCs/>
      <w:iCs/>
      <w:color w:val="7f7f7f" w:themeColor="text1" w:themeTint="80"/>
      <w:sz w:val="24"/>
      <w:szCs w:val="24"/>
      <w:lang w:val="ru-RU" w:eastAsia="ru-RU"/>
    </w:rPr>
  </w:style>
  <w:style w:type="character" w:styleId="1846" w:customStyle="1">
    <w:name w:val="Заголовок 7 Знак"/>
    <w:basedOn w:val="1837"/>
    <w:link w:val="1834"/>
    <w:semiHidden/>
    <w:qFormat/>
    <w:pPr>
      <w:pBdr/>
      <w:spacing/>
      <w:ind/>
    </w:pPr>
    <w:rPr>
      <w:rFonts w:ascii="Times New Roman" w:hAnsi="Times New Roman" w:eastAsia="ＭＳ ゴシック" w:eastAsiaTheme="majorEastAsia" w:cstheme="majorBidi"/>
      <w:bCs/>
      <w:iCs/>
      <w:color w:val="7f7f7f" w:themeColor="text1" w:themeTint="80"/>
      <w:sz w:val="24"/>
      <w:szCs w:val="24"/>
      <w:lang w:val="ru-RU" w:eastAsia="ru-RU"/>
    </w:rPr>
  </w:style>
  <w:style w:type="character" w:styleId="1847" w:customStyle="1">
    <w:name w:val="Заголовок 8 Знак"/>
    <w:basedOn w:val="1837"/>
    <w:link w:val="1835"/>
    <w:semiHidden/>
    <w:qFormat/>
    <w:pPr>
      <w:pBdr/>
      <w:spacing/>
      <w:ind/>
    </w:pPr>
    <w:rPr>
      <w:rFonts w:ascii="Times New Roman" w:hAnsi="Times New Roman" w:eastAsia="ＭＳ ゴシック" w:eastAsiaTheme="majorEastAsia" w:cstheme="majorBidi"/>
      <w:bCs/>
      <w:iCs/>
      <w:color w:val="7f7f7f" w:themeColor="text1" w:themeTint="80"/>
      <w:sz w:val="24"/>
      <w:szCs w:val="21"/>
      <w:lang w:val="ru-RU" w:eastAsia="ru-RU"/>
    </w:rPr>
  </w:style>
  <w:style w:type="character" w:styleId="1848" w:customStyle="1">
    <w:name w:val="Заголовок 9 Знак"/>
    <w:basedOn w:val="1837"/>
    <w:link w:val="1836"/>
    <w:semiHidden/>
    <w:qFormat/>
    <w:pPr>
      <w:pBdr/>
      <w:spacing/>
      <w:ind/>
    </w:pPr>
    <w:rPr>
      <w:rFonts w:ascii="Times New Roman" w:hAnsi="Times New Roman" w:eastAsia="ＭＳ ゴシック" w:eastAsiaTheme="majorEastAsia" w:cstheme="majorBidi"/>
      <w:bCs/>
      <w:iCs/>
      <w:color w:val="7f7f7f" w:themeColor="text1" w:themeTint="80"/>
      <w:sz w:val="24"/>
      <w:szCs w:val="21"/>
      <w:lang w:val="ru-RU" w:eastAsia="ru-RU"/>
    </w:rPr>
  </w:style>
  <w:style w:type="character" w:styleId="1849">
    <w:name w:val="Intense Emphasis"/>
    <w:basedOn w:val="1837"/>
    <w:qFormat/>
    <w:pPr>
      <w:pBdr/>
      <w:spacing/>
      <w:ind/>
    </w:pPr>
    <w:rPr>
      <w:i/>
      <w:iCs/>
      <w:color w:val="7f7f7f" w:themeColor="text1" w:themeTint="80"/>
    </w:rPr>
  </w:style>
  <w:style w:type="character" w:styleId="1850" w:customStyle="1">
    <w:name w:val="Выделенная цитата Знак"/>
    <w:basedOn w:val="1837"/>
    <w:link w:val="1909"/>
    <w:qFormat/>
    <w:pPr>
      <w:pBdr/>
      <w:spacing/>
      <w:ind/>
    </w:pPr>
    <w:rPr>
      <w:rFonts w:ascii="Source Sans Pro" w:hAnsi="Source Sans Pro"/>
      <w:i/>
      <w:iCs/>
      <w:color w:val="7f7f7f" w:themeColor="text1" w:themeTint="80"/>
      <w:sz w:val="20"/>
    </w:rPr>
  </w:style>
  <w:style w:type="character" w:styleId="1851">
    <w:name w:val="Intense Reference"/>
    <w:basedOn w:val="1837"/>
    <w:qFormat/>
    <w:pPr>
      <w:pBdr/>
      <w:spacing/>
      <w:ind/>
    </w:pPr>
    <w:rPr>
      <w:b/>
      <w:bCs/>
      <w:smallCaps/>
      <w:color w:val="7f7f7f" w:themeColor="text1" w:themeTint="80"/>
      <w:spacing w:val="5"/>
    </w:rPr>
  </w:style>
  <w:style w:type="character" w:styleId="1852" w:customStyle="1">
    <w:name w:val="Scroll Inline Code"/>
    <w:basedOn w:val="1837"/>
    <w:uiPriority w:val="1"/>
    <w:qFormat/>
    <w:pPr>
      <w:pBdr/>
      <w:spacing/>
      <w:ind/>
    </w:pPr>
    <w:rPr>
      <w:rFonts w:ascii="Courier New" w:hAnsi="Courier New"/>
      <w:shd w:val="clear" w:color="auto" w:fill="f4f5f7"/>
    </w:rPr>
  </w:style>
  <w:style w:type="character" w:styleId="1853">
    <w:name w:val="Emphasis"/>
    <w:qFormat/>
    <w:pPr>
      <w:pBdr/>
      <w:spacing/>
      <w:ind/>
    </w:pPr>
    <w:rPr>
      <w:i/>
      <w:iCs/>
      <w:lang w:val="ru-RU"/>
    </w:rPr>
  </w:style>
  <w:style w:type="character" w:styleId="1854" w:customStyle="1">
    <w:name w:val="Основной текст 2 Знак"/>
    <w:basedOn w:val="1837"/>
    <w:link w:val="1911"/>
    <w:semiHidden/>
    <w:qFormat/>
    <w:pPr>
      <w:pBdr/>
      <w:spacing/>
      <w:ind/>
    </w:pPr>
    <w:rPr>
      <w:rFonts w:ascii="Times New Roman" w:hAnsi="Times New Roman" w:cs="Arial"/>
      <w:bCs/>
      <w:iCs/>
      <w:sz w:val="40"/>
      <w:szCs w:val="40"/>
      <w:lang w:val="ru-RU" w:eastAsia="ru-RU"/>
    </w:rPr>
  </w:style>
  <w:style w:type="character" w:styleId="1855" w:customStyle="1">
    <w:name w:val="Основной текст Знак"/>
    <w:basedOn w:val="1837"/>
    <w:qFormat/>
    <w:pPr>
      <w:pBdr/>
      <w:spacing/>
      <w:ind/>
    </w:pPr>
  </w:style>
  <w:style w:type="character" w:styleId="1856" w:customStyle="1">
    <w:name w:val="Заголовок 1 Знак"/>
    <w:basedOn w:val="1837"/>
    <w:link w:val="1828"/>
    <w:qFormat/>
    <w:pPr>
      <w:pBdr/>
      <w:spacing/>
      <w:ind/>
    </w:pPr>
    <w:rPr>
      <w:rFonts w:ascii="Times New Roman" w:hAnsi="Times New Roman" w:cs="Arial"/>
      <w:b/>
      <w:bCs/>
      <w:iCs/>
      <w:color w:val="000000" w:themeColor="text1"/>
      <w:sz w:val="32"/>
      <w:szCs w:val="32"/>
      <w:lang w:val="ru-RU" w:eastAsia="ru-RU"/>
    </w:rPr>
  </w:style>
  <w:style w:type="character" w:styleId="1857" w:customStyle="1">
    <w:name w:val="Scroll Heading 1 Char"/>
    <w:basedOn w:val="1856"/>
    <w:link w:val="1921"/>
    <w:qFormat/>
    <w:pPr>
      <w:pBdr/>
      <w:spacing/>
      <w:ind/>
    </w:pPr>
    <w:rPr>
      <w:rFonts w:ascii="Times New Roman" w:hAnsi="Times New Roman" w:cs="Arial"/>
      <w:b/>
      <w:bCs/>
      <w:iCs/>
      <w:color w:val="000000" w:themeColor="text1"/>
      <w:sz w:val="32"/>
      <w:szCs w:val="36"/>
      <w:lang w:val="ru-RU" w:eastAsia="ru-RU"/>
    </w:rPr>
  </w:style>
  <w:style w:type="character" w:styleId="1858" w:customStyle="1">
    <w:name w:val="Scroll Heading 2 Char"/>
    <w:basedOn w:val="1837"/>
    <w:link w:val="1922"/>
    <w:qFormat/>
    <w:pPr>
      <w:pBdr/>
      <w:spacing/>
      <w:ind/>
    </w:pPr>
    <w:rPr>
      <w:rFonts w:ascii="Times New Roman" w:hAnsi="Times New Roman" w:cs="Arial"/>
      <w:b/>
      <w:bCs/>
      <w:iCs/>
      <w:color w:val="000000" w:themeColor="text1"/>
      <w:sz w:val="28"/>
      <w:szCs w:val="32"/>
      <w:lang w:val="ru-RU" w:eastAsia="ru-RU"/>
    </w:rPr>
  </w:style>
  <w:style w:type="character" w:styleId="1859" w:customStyle="1">
    <w:name w:val="Заголовок 2 Знак"/>
    <w:basedOn w:val="1837"/>
    <w:link w:val="1829"/>
    <w:qFormat/>
    <w:pPr>
      <w:pBdr/>
      <w:spacing/>
      <w:ind/>
    </w:pPr>
    <w:rPr>
      <w:rFonts w:ascii="Times New Roman" w:hAnsi="Times New Roman" w:cs="Arial"/>
      <w:iCs/>
      <w:color w:val="000000" w:themeColor="text1"/>
      <w:sz w:val="24"/>
      <w:szCs w:val="24"/>
      <w:lang w:val="ru-RU" w:eastAsia="ru-RU"/>
    </w:rPr>
  </w:style>
  <w:style w:type="character" w:styleId="1860" w:customStyle="1">
    <w:name w:val="Заголовок 3 Знак"/>
    <w:basedOn w:val="1859"/>
    <w:link w:val="1830"/>
    <w:qFormat/>
    <w:pPr>
      <w:pBdr/>
      <w:spacing/>
      <w:ind/>
    </w:pPr>
    <w:rPr>
      <w:rFonts w:ascii="Times New Roman" w:hAnsi="Times New Roman" w:cs="Arial"/>
      <w:bCs w:val="0"/>
      <w:iCs/>
      <w:color w:val="000000" w:themeColor="text1"/>
      <w:sz w:val="24"/>
      <w:szCs w:val="24"/>
      <w:lang w:val="ru-RU" w:eastAsia="ru-RU"/>
    </w:rPr>
  </w:style>
  <w:style w:type="character" w:styleId="1861" w:customStyle="1">
    <w:name w:val="Scroll Heading 3 Char"/>
    <w:basedOn w:val="1860"/>
    <w:link w:val="1923"/>
    <w:qFormat/>
    <w:pPr>
      <w:pBdr/>
      <w:spacing/>
      <w:ind/>
    </w:pPr>
    <w:rPr>
      <w:rFonts w:ascii="Times New Roman" w:hAnsi="Times New Roman" w:cs="Arial"/>
      <w:b/>
      <w:bCs/>
      <w:iCs/>
      <w:color w:val="000000" w:themeColor="text1"/>
      <w:sz w:val="28"/>
      <w:szCs w:val="28"/>
      <w:lang w:val="ru-RU" w:eastAsia="ru-RU"/>
    </w:rPr>
  </w:style>
  <w:style w:type="character" w:styleId="1862" w:customStyle="1">
    <w:name w:val="ЕСКД А4 – Маркированный список 2 Char"/>
    <w:basedOn w:val="1837"/>
    <w:link w:val="1928"/>
    <w:uiPriority w:val="9"/>
    <w:qFormat/>
    <w:pPr>
      <w:pBdr/>
      <w:spacing/>
      <w:ind/>
    </w:pPr>
    <w:rPr>
      <w:rFonts w:ascii="Times New Roman" w:hAnsi="Times New Roman" w:eastAsia="Cambria" w:eastAsiaTheme="minorHAnsi" w:cstheme="minorBidi"/>
      <w:color w:val="000000" w:themeColor="text1"/>
      <w:sz w:val="28"/>
      <w:szCs w:val="28"/>
      <w:lang w:val="ru-RU"/>
    </w:rPr>
  </w:style>
  <w:style w:type="character" w:styleId="1863" w:customStyle="1">
    <w:name w:val="Scroll List Bullet 2 Char"/>
    <w:basedOn w:val="1862"/>
    <w:link w:val="1935"/>
    <w:qFormat/>
    <w:pPr>
      <w:pBdr/>
      <w:spacing/>
      <w:ind/>
    </w:pPr>
    <w:rPr>
      <w:rFonts w:ascii="Times New Roman" w:hAnsi="Times New Roman" w:eastAsia="Cambria" w:eastAsiaTheme="minorHAnsi" w:cstheme="minorBidi"/>
      <w:color w:val="000000" w:themeColor="text1"/>
      <w:sz w:val="24"/>
      <w:szCs w:val="24"/>
      <w:lang w:val="ru-RU"/>
    </w:rPr>
  </w:style>
  <w:style w:type="character" w:styleId="1864" w:customStyle="1">
    <w:name w:val="ЕСКД А4 – Маркированный список 3 Char"/>
    <w:basedOn w:val="1837"/>
    <w:link w:val="1929"/>
    <w:uiPriority w:val="9"/>
    <w:qFormat/>
    <w:pPr>
      <w:pBdr/>
      <w:spacing/>
      <w:ind/>
    </w:pPr>
    <w:rPr>
      <w:rFonts w:ascii="Times New Roman" w:hAnsi="Times New Roman" w:eastAsia="Cambria" w:eastAsiaTheme="minorHAnsi" w:cstheme="minorBidi"/>
      <w:color w:val="000000" w:themeColor="text1"/>
      <w:sz w:val="28"/>
      <w:szCs w:val="28"/>
      <w:lang w:val="ru-RU"/>
    </w:rPr>
  </w:style>
  <w:style w:type="character" w:styleId="1865" w:customStyle="1">
    <w:name w:val="Scroll List Bullet 3 Char"/>
    <w:basedOn w:val="1864"/>
    <w:link w:val="1936"/>
    <w:qFormat/>
    <w:pPr>
      <w:pBdr/>
      <w:spacing/>
      <w:ind/>
    </w:pPr>
    <w:rPr>
      <w:rFonts w:ascii="Times New Roman" w:hAnsi="Times New Roman" w:eastAsia="Cambria" w:eastAsiaTheme="minorHAnsi" w:cstheme="minorBidi"/>
      <w:color w:val="000000" w:themeColor="text1"/>
      <w:sz w:val="24"/>
      <w:szCs w:val="24"/>
      <w:lang w:val="ru-RU"/>
    </w:rPr>
  </w:style>
  <w:style w:type="character" w:styleId="1866" w:customStyle="1">
    <w:name w:val="ЕСКД А4 – Маркированный список 4 Char"/>
    <w:basedOn w:val="1837"/>
    <w:link w:val="1930"/>
    <w:uiPriority w:val="9"/>
    <w:qFormat/>
    <w:pPr>
      <w:pBdr/>
      <w:spacing/>
      <w:ind/>
    </w:pPr>
    <w:rPr>
      <w:rFonts w:ascii="Times New Roman" w:hAnsi="Times New Roman" w:eastAsia="Cambria" w:eastAsiaTheme="minorHAnsi"/>
      <w:color w:val="000000" w:themeColor="text1"/>
      <w:sz w:val="28"/>
      <w:szCs w:val="28"/>
      <w:lang w:val="ru-RU"/>
    </w:rPr>
  </w:style>
  <w:style w:type="character" w:styleId="1867" w:customStyle="1">
    <w:name w:val="Scroll List Bullet 4 Char"/>
    <w:basedOn w:val="1866"/>
    <w:link w:val="1937"/>
    <w:qFormat/>
    <w:pPr>
      <w:pBdr/>
      <w:spacing/>
      <w:ind/>
    </w:pPr>
    <w:rPr>
      <w:rFonts w:ascii="Times New Roman" w:hAnsi="Times New Roman" w:eastAsia="Cambria" w:eastAsiaTheme="minorHAnsi"/>
      <w:color w:val="000000" w:themeColor="text1"/>
      <w:sz w:val="24"/>
      <w:szCs w:val="24"/>
      <w:lang w:val="ru-RU"/>
    </w:rPr>
  </w:style>
  <w:style w:type="character" w:styleId="1868" w:customStyle="1">
    <w:name w:val="Нумерация с литерами а) Char"/>
    <w:basedOn w:val="1837"/>
    <w:link w:val="1926"/>
    <w:qFormat/>
    <w:pPr>
      <w:pBdr/>
      <w:spacing/>
      <w:ind/>
    </w:pPr>
    <w:rPr>
      <w:rFonts w:ascii="Times New Roman" w:hAnsi="Times New Roman" w:cs="Arial"/>
      <w:sz w:val="24"/>
      <w:szCs w:val="24"/>
      <w:lang w:val="ru-RU" w:eastAsia="ru-RU"/>
    </w:rPr>
  </w:style>
  <w:style w:type="character" w:styleId="1869" w:customStyle="1">
    <w:name w:val="Нумерация 1) Char"/>
    <w:basedOn w:val="1837"/>
    <w:link w:val="1924"/>
    <w:qFormat/>
    <w:pPr>
      <w:pBdr/>
      <w:spacing/>
      <w:ind/>
    </w:pPr>
    <w:rPr>
      <w:rFonts w:ascii="Times New Roman" w:hAnsi="Times New Roman" w:cs="Arial"/>
      <w:sz w:val="24"/>
      <w:szCs w:val="24"/>
      <w:lang w:val="ru-RU" w:eastAsia="ru-RU"/>
    </w:rPr>
  </w:style>
  <w:style w:type="character" w:styleId="1870" w:customStyle="1">
    <w:name w:val="Чертежный Char"/>
    <w:basedOn w:val="1837"/>
    <w:link w:val="1912"/>
    <w:semiHidden/>
    <w:qFormat/>
    <w:pPr>
      <w:pBdr/>
      <w:spacing/>
      <w:ind/>
    </w:pPr>
    <w:rPr>
      <w:rFonts w:cs="Arial"/>
      <w:bCs/>
      <w:iCs/>
      <w:sz w:val="28"/>
      <w:szCs w:val="28"/>
      <w:lang w:val="ru-RU" w:eastAsia="ru-RU"/>
    </w:rPr>
  </w:style>
  <w:style w:type="character" w:styleId="1871" w:customStyle="1">
    <w:name w:val="Чертежный 9 пт Char"/>
    <w:basedOn w:val="1870"/>
    <w:link w:val="1913"/>
    <w:semiHidden/>
    <w:qFormat/>
    <w:pPr>
      <w:pBdr/>
      <w:spacing/>
      <w:ind/>
    </w:pPr>
    <w:rPr>
      <w:rFonts w:cs="Arial"/>
      <w:bCs/>
      <w:iCs/>
      <w:sz w:val="18"/>
      <w:szCs w:val="28"/>
      <w:lang w:val="ru-RU" w:eastAsia="ru-RU"/>
    </w:rPr>
  </w:style>
  <w:style w:type="character" w:styleId="1872" w:customStyle="1">
    <w:name w:val="Основная надпись - 1 Char"/>
    <w:basedOn w:val="1871"/>
    <w:link w:val="1939"/>
    <w:qFormat/>
    <w:pPr>
      <w:pBdr/>
      <w:spacing/>
      <w:ind/>
    </w:pPr>
    <w:rPr>
      <w:rFonts w:ascii="Times New Roman" w:hAnsi="Times New Roman" w:cs="Arial"/>
      <w:bCs/>
      <w:iCs/>
      <w:sz w:val="18"/>
      <w:szCs w:val="28"/>
      <w:lang w:val="ru-RU" w:eastAsia="ru-RU"/>
    </w:rPr>
  </w:style>
  <w:style w:type="character" w:styleId="1873">
    <w:name w:val="Placeholder Text"/>
    <w:basedOn w:val="1837"/>
    <w:qFormat/>
    <w:pPr>
      <w:pBdr/>
      <w:spacing/>
      <w:ind/>
    </w:pPr>
    <w:rPr>
      <w:color w:val="666666"/>
    </w:rPr>
  </w:style>
  <w:style w:type="character" w:styleId="1874" w:customStyle="1">
    <w:name w:val="Без интервала Знак"/>
    <w:basedOn w:val="1837"/>
    <w:link w:val="1941"/>
    <w:uiPriority w:val="1"/>
    <w:qFormat/>
    <w:pPr>
      <w:pBdr/>
      <w:spacing/>
      <w:ind/>
    </w:pPr>
    <w:rPr>
      <w:rFonts w:ascii="Cambria" w:hAnsi="Cambria" w:eastAsia="ＭＳ 明朝" w:asciiTheme="minorHAnsi" w:hAnsiTheme="minorHAnsi" w:eastAsiaTheme="minorEastAsia" w:cstheme="minorBidi"/>
      <w:sz w:val="22"/>
      <w:szCs w:val="22"/>
      <w:lang w:val="ru-RU" w:eastAsia="ru-RU"/>
    </w:rPr>
  </w:style>
  <w:style w:type="character" w:styleId="1875" w:customStyle="1">
    <w:name w:val="scroll-code_defaultnew_content_plain"/>
    <w:basedOn w:val="1837"/>
    <w:qFormat/>
    <w:pPr>
      <w:pBdr/>
      <w:spacing/>
      <w:ind/>
    </w:pPr>
    <w:rPr>
      <w:color w:val="000000"/>
    </w:rPr>
  </w:style>
  <w:style w:type="character" w:styleId="1876" w:customStyle="1">
    <w:name w:val="scroll-code_defaultnew_content_value"/>
    <w:basedOn w:val="1837"/>
    <w:qFormat/>
    <w:pPr>
      <w:pBdr/>
      <w:spacing/>
      <w:ind/>
    </w:pPr>
    <w:rPr>
      <w:color w:val="009900"/>
    </w:rPr>
  </w:style>
  <w:style w:type="character" w:styleId="1877" w:customStyle="1">
    <w:name w:val="Абзац списка Знак"/>
    <w:basedOn w:val="1837"/>
    <w:link w:val="1942"/>
    <w:qFormat/>
    <w:pPr>
      <w:pBdr/>
      <w:spacing/>
      <w:ind/>
    </w:pPr>
    <w:rPr>
      <w:rFonts w:ascii="Times New Roman" w:hAnsi="Times New Roman" w:cs="Arial"/>
      <w:bCs/>
      <w:iCs/>
      <w:sz w:val="24"/>
      <w:szCs w:val="24"/>
      <w:lang w:val="ru-RU" w:eastAsia="ru-RU"/>
    </w:rPr>
  </w:style>
  <w:style w:type="character" w:styleId="1878" w:customStyle="1">
    <w:name w:val="Scroll Heading 4 Char"/>
    <w:basedOn w:val="1837"/>
    <w:link w:val="1946"/>
    <w:qFormat/>
    <w:pPr>
      <w:pBdr/>
      <w:spacing/>
      <w:ind/>
    </w:pPr>
    <w:rPr>
      <w:rFonts w:ascii="Times New Roman" w:hAnsi="Times New Roman" w:cs="Arial"/>
      <w:b/>
      <w:bCs/>
      <w:iCs/>
      <w:sz w:val="24"/>
      <w:szCs w:val="24"/>
      <w:lang w:val="ru-RU" w:eastAsia="ru-RU"/>
    </w:rPr>
  </w:style>
  <w:style w:type="character" w:styleId="1879" w:customStyle="1">
    <w:name w:val="Текст сноски Знак"/>
    <w:basedOn w:val="1837"/>
    <w:link w:val="1947"/>
    <w:semiHidden/>
    <w:qFormat/>
    <w:pPr>
      <w:pBdr/>
      <w:spacing/>
      <w:ind/>
    </w:pPr>
    <w:rPr>
      <w:rFonts w:ascii="Times New Roman" w:hAnsi="Times New Roman"/>
      <w:lang w:val="ru-RU" w:eastAsia="ru-RU"/>
    </w:rPr>
  </w:style>
  <w:style w:type="character" w:styleId="1880">
    <w:name w:val="Footnote Characters"/>
    <w:basedOn w:val="1837"/>
    <w:semiHidden/>
    <w:qFormat/>
    <w:pPr>
      <w:pBdr/>
      <w:spacing/>
      <w:ind/>
    </w:pPr>
    <w:rPr>
      <w:vertAlign w:val="superscript"/>
    </w:rPr>
  </w:style>
  <w:style w:type="character" w:styleId="1881">
    <w:name w:val="footnote reference"/>
    <w:pPr>
      <w:pBdr/>
      <w:spacing/>
      <w:ind/>
    </w:pPr>
    <w:rPr>
      <w:vertAlign w:val="superscript"/>
    </w:rPr>
  </w:style>
  <w:style w:type="character" w:styleId="1882" w:customStyle="1">
    <w:name w:val="Scroll List Number Char"/>
    <w:basedOn w:val="1877"/>
    <w:link w:val="1948"/>
    <w:qFormat/>
    <w:pPr>
      <w:pBdr/>
      <w:spacing/>
      <w:ind/>
    </w:pPr>
    <w:rPr>
      <w:rFonts w:ascii="Times New Roman" w:hAnsi="Times New Roman" w:cs="Arial"/>
      <w:bCs/>
      <w:iCs/>
      <w:sz w:val="24"/>
      <w:szCs w:val="24"/>
      <w:lang w:val="ru-RU" w:eastAsia="ru-RU"/>
    </w:rPr>
  </w:style>
  <w:style w:type="character" w:styleId="1883" w:customStyle="1">
    <w:name w:val="Название объекта Знак"/>
    <w:basedOn w:val="1837"/>
    <w:link w:val="1888"/>
    <w:qFormat/>
    <w:pPr>
      <w:pBdr/>
      <w:spacing/>
      <w:ind/>
    </w:pPr>
    <w:rPr>
      <w:rFonts w:ascii="Times New Roman" w:hAnsi="Times New Roman" w:cs="Arial"/>
      <w:iCs/>
      <w:sz w:val="24"/>
      <w:szCs w:val="24"/>
      <w:lang w:val="ru-RU" w:eastAsia="ru-RU"/>
    </w:rPr>
  </w:style>
  <w:style w:type="character" w:styleId="1884" w:customStyle="1">
    <w:name w:val="Scroll Caption Char"/>
    <w:basedOn w:val="1883"/>
    <w:link w:val="1949"/>
    <w:qFormat/>
    <w:pPr>
      <w:pBdr/>
      <w:spacing/>
      <w:ind/>
    </w:pPr>
    <w:rPr>
      <w:rFonts w:ascii="Times New Roman" w:hAnsi="Times New Roman" w:cs="Arial"/>
      <w:iCs/>
      <w:sz w:val="24"/>
      <w:szCs w:val="24"/>
      <w:lang w:val="ru-RU" w:eastAsia="ru-RU"/>
    </w:rPr>
  </w:style>
  <w:style w:type="paragraph" w:styleId="1885">
    <w:name w:val="Heading"/>
    <w:basedOn w:val="1827"/>
    <w:next w:val="1886"/>
    <w:qFormat/>
    <w:pPr>
      <w:keepNext w:val="true"/>
      <w:pBdr/>
      <w:spacing w:after="120" w:before="240"/>
      <w:ind/>
      <w:contextualSpacing w:val="false"/>
    </w:pPr>
    <w:rPr>
      <w:rFonts w:ascii="Liberation Sans" w:hAnsi="Liberation Sans" w:eastAsia="Noto Sans CJK SC" w:cs="Noto Sans Devanagari"/>
      <w:sz w:val="28"/>
      <w:szCs w:val="28"/>
    </w:rPr>
  </w:style>
  <w:style w:type="paragraph" w:styleId="1886">
    <w:name w:val="Body Text"/>
    <w:basedOn w:val="1827"/>
    <w:link w:val="1855"/>
    <w:unhideWhenUsed/>
    <w:pPr>
      <w:pBdr/>
      <w:spacing/>
      <w:ind/>
    </w:pPr>
  </w:style>
  <w:style w:type="paragraph" w:styleId="1887">
    <w:name w:val="List"/>
    <w:basedOn w:val="1886"/>
    <w:pPr>
      <w:pBdr/>
      <w:spacing/>
      <w:ind/>
    </w:pPr>
    <w:rPr>
      <w:rFonts w:cs="Noto Sans Devanagari"/>
    </w:rPr>
  </w:style>
  <w:style w:type="paragraph" w:styleId="1888">
    <w:name w:val="Caption"/>
    <w:basedOn w:val="1827"/>
    <w:next w:val="1827"/>
    <w:link w:val="1883"/>
    <w:qFormat/>
    <w:pPr>
      <w:pBdr/>
      <w:spacing w:after="60" w:before="120"/>
      <w:ind/>
      <w:contextualSpacing w:val="true"/>
    </w:pPr>
    <w:rPr>
      <w:bCs w:val="0"/>
    </w:rPr>
  </w:style>
  <w:style w:type="paragraph" w:styleId="1889">
    <w:name w:val="Index"/>
    <w:basedOn w:val="1827"/>
    <w:qFormat/>
    <w:pPr>
      <w:suppressLineNumbers w:val="true"/>
      <w:pBdr/>
      <w:spacing/>
      <w:ind/>
    </w:pPr>
    <w:rPr>
      <w:rFonts w:cs="Noto Sans Devanagari"/>
    </w:rPr>
  </w:style>
  <w:style w:type="paragraph" w:styleId="1890">
    <w:name w:val="Title"/>
    <w:basedOn w:val="1827"/>
    <w:qFormat/>
    <w:pPr>
      <w:pBdr/>
      <w:spacing w:after="60" w:before="120"/>
      <w:ind/>
      <w:contextualSpacing w:val="true"/>
      <w:jc w:val="center"/>
      <w:outlineLvl w:val="0"/>
    </w:pPr>
    <w:rPr>
      <w:b/>
      <w:bCs w:val="0"/>
      <w:color w:val="404040" w:themeColor="text1" w:themeTint="BF"/>
      <w:sz w:val="48"/>
      <w:szCs w:val="32"/>
    </w:rPr>
  </w:style>
  <w:style w:type="paragraph" w:styleId="1891">
    <w:name w:val="Header and Footer"/>
    <w:basedOn w:val="1827"/>
    <w:qFormat/>
    <w:pPr>
      <w:pBdr/>
      <w:spacing/>
      <w:ind/>
    </w:pPr>
  </w:style>
  <w:style w:type="paragraph" w:styleId="1892">
    <w:name w:val="Header"/>
    <w:basedOn w:val="1827"/>
    <w:link w:val="1839"/>
    <w:uiPriority w:val="99"/>
    <w:pPr>
      <w:pBdr/>
      <w:tabs>
        <w:tab w:val="clear" w:leader="none" w:pos="284"/>
        <w:tab w:val="center" w:leader="none" w:pos="4536"/>
        <w:tab w:val="right" w:leader="none" w:pos="9072"/>
      </w:tabs>
      <w:spacing/>
      <w:ind/>
    </w:pPr>
  </w:style>
  <w:style w:type="paragraph" w:styleId="1893">
    <w:name w:val="Footer"/>
    <w:basedOn w:val="1827"/>
    <w:link w:val="1840"/>
    <w:pPr>
      <w:pBdr/>
      <w:tabs>
        <w:tab w:val="clear" w:leader="none" w:pos="284"/>
        <w:tab w:val="center" w:leader="none" w:pos="4536"/>
        <w:tab w:val="right" w:leader="none" w:pos="9072"/>
      </w:tabs>
      <w:spacing/>
      <w:ind/>
      <w:jc w:val="right"/>
    </w:pPr>
    <w:rPr>
      <w:sz w:val="18"/>
    </w:rPr>
  </w:style>
  <w:style w:type="paragraph" w:styleId="1894">
    <w:name w:val="toc 1"/>
    <w:basedOn w:val="1895"/>
    <w:next w:val="1827"/>
    <w:uiPriority w:val="39"/>
    <w:qFormat/>
    <w:pPr>
      <w:pBdr/>
      <w:tabs>
        <w:tab w:val="clear" w:leader="none" w:pos="284"/>
        <w:tab w:val="right" w:leader="dot" w:pos="9791"/>
      </w:tabs>
      <w:spacing/>
      <w:ind/>
    </w:pPr>
    <w:rPr>
      <w:bCs w:val="0"/>
    </w:rPr>
  </w:style>
  <w:style w:type="paragraph" w:styleId="1895">
    <w:name w:val="toc 3"/>
    <w:basedOn w:val="1827"/>
    <w:next w:val="1827"/>
    <w:uiPriority w:val="39"/>
    <w:qFormat/>
    <w:pPr>
      <w:pBdr/>
      <w:spacing w:after="120" w:before="60"/>
      <w:ind/>
      <w:contextualSpacing w:val="false"/>
    </w:pPr>
    <w:rPr>
      <w:iCs w:val="0"/>
      <w:color w:val="000000" w:themeColor="text1"/>
      <w:szCs w:val="22"/>
    </w:rPr>
  </w:style>
  <w:style w:type="paragraph" w:styleId="1896">
    <w:name w:val="toc 2"/>
    <w:basedOn w:val="1894"/>
    <w:next w:val="1827"/>
    <w:uiPriority w:val="39"/>
    <w:qFormat/>
    <w:pPr>
      <w:pBdr/>
      <w:spacing/>
      <w:ind/>
    </w:pPr>
    <w:rPr>
      <w:bCs/>
    </w:rPr>
  </w:style>
  <w:style w:type="paragraph" w:styleId="1897">
    <w:name w:val="toc 4"/>
    <w:basedOn w:val="1827"/>
    <w:next w:val="1827"/>
    <w:pPr>
      <w:pBdr/>
      <w:spacing/>
      <w:ind w:left="400"/>
    </w:pPr>
    <w:rPr>
      <w:sz w:val="18"/>
    </w:rPr>
  </w:style>
  <w:style w:type="paragraph" w:styleId="1898">
    <w:name w:val="toc 5"/>
    <w:basedOn w:val="1827"/>
    <w:next w:val="1827"/>
    <w:pPr>
      <w:pBdr/>
      <w:spacing/>
      <w:ind w:left="600"/>
    </w:pPr>
    <w:rPr>
      <w:sz w:val="18"/>
    </w:rPr>
  </w:style>
  <w:style w:type="paragraph" w:styleId="1899">
    <w:name w:val="toc 6"/>
    <w:basedOn w:val="1827"/>
    <w:next w:val="1827"/>
    <w:pPr>
      <w:pBdr/>
      <w:spacing/>
      <w:ind w:left="800"/>
    </w:pPr>
  </w:style>
  <w:style w:type="paragraph" w:styleId="1900">
    <w:name w:val="toc 7"/>
    <w:basedOn w:val="1827"/>
    <w:next w:val="1827"/>
    <w:pPr>
      <w:pBdr/>
      <w:spacing/>
      <w:ind w:left="1000"/>
    </w:pPr>
  </w:style>
  <w:style w:type="paragraph" w:styleId="1901">
    <w:name w:val="toc 8"/>
    <w:basedOn w:val="1827"/>
    <w:next w:val="1827"/>
    <w:pPr>
      <w:pBdr/>
      <w:spacing/>
      <w:ind w:left="1200"/>
    </w:pPr>
  </w:style>
  <w:style w:type="paragraph" w:styleId="1902">
    <w:name w:val="toc 9"/>
    <w:basedOn w:val="1827"/>
    <w:next w:val="1827"/>
    <w:pPr>
      <w:pBdr/>
      <w:spacing/>
      <w:ind w:left="1400"/>
    </w:pPr>
    <w:rPr>
      <w:sz w:val="18"/>
    </w:rPr>
  </w:style>
  <w:style w:type="paragraph" w:styleId="1903">
    <w:name w:val="Document Map"/>
    <w:basedOn w:val="1827"/>
    <w:link w:val="1842"/>
    <w:qFormat/>
    <w:pPr>
      <w:pBdr/>
      <w:spacing/>
      <w:ind/>
    </w:pPr>
    <w:rPr>
      <w:rFonts w:ascii="Lucida Grande" w:hAnsi="Lucida Grande"/>
    </w:rPr>
  </w:style>
  <w:style w:type="paragraph" w:styleId="1904">
    <w:name w:val="Index Heading"/>
    <w:basedOn w:val="1885"/>
    <w:pPr>
      <w:pBdr/>
      <w:spacing/>
      <w:ind/>
    </w:pPr>
  </w:style>
  <w:style w:type="paragraph" w:styleId="1905">
    <w:name w:val="TOC Heading"/>
    <w:basedOn w:val="1828"/>
    <w:next w:val="1827"/>
    <w:uiPriority w:val="39"/>
    <w:unhideWhenUsed/>
    <w:qFormat/>
    <w:pPr>
      <w:numPr>
        <w:ilvl w:val="0"/>
        <w:numId w:val="0"/>
      </w:numPr>
      <w:pBdr/>
      <w:spacing w:after="60" w:before="480" w:line="276" w:lineRule="auto"/>
      <w:ind w:firstLine="709" w:left="0"/>
      <w:contextualSpacing w:val="true"/>
      <w:jc w:val="center"/>
      <w:outlineLvl w:val="9"/>
    </w:pPr>
    <w:rPr>
      <w:rFonts w:eastAsia="ＭＳ ゴシック" w:eastAsiaTheme="majorEastAsia" w:cstheme="majorBidi"/>
      <w:szCs w:val="28"/>
    </w:rPr>
  </w:style>
  <w:style w:type="paragraph" w:styleId="1906">
    <w:name w:val="Plain Text"/>
    <w:basedOn w:val="1827"/>
    <w:qFormat/>
    <w:pPr>
      <w:pBdr/>
      <w:spacing/>
      <w:ind/>
    </w:pPr>
    <w:rPr>
      <w:rFonts w:ascii="Courier New" w:hAnsi="Courier New" w:cs="Courier New"/>
    </w:rPr>
  </w:style>
  <w:style w:type="paragraph" w:styleId="1907" w:customStyle="1">
    <w:name w:val="Subline Header"/>
    <w:basedOn w:val="1890"/>
    <w:qFormat/>
    <w:pPr>
      <w:pBdr/>
      <w:spacing/>
      <w:ind/>
    </w:pPr>
    <w:rPr>
      <w:b w:val="0"/>
      <w:bCs/>
      <w:color w:val="a6a6a6" w:themeColor="background1" w:themeShade="A6"/>
      <w:sz w:val="28"/>
      <w:shd w:val="clear" w:color="auto" w:fill="ffffff"/>
    </w:rPr>
  </w:style>
  <w:style w:type="paragraph" w:styleId="1908" w:customStyle="1">
    <w:name w:val="SublineHeader Level2"/>
    <w:basedOn w:val="1907"/>
    <w:qFormat/>
    <w:pPr>
      <w:pBdr/>
      <w:spacing/>
      <w:ind/>
    </w:pPr>
    <w:rPr>
      <w:sz w:val="24"/>
      <w:szCs w:val="24"/>
    </w:rPr>
  </w:style>
  <w:style w:type="paragraph" w:styleId="1909">
    <w:name w:val="Intense Quote"/>
    <w:basedOn w:val="1827"/>
    <w:next w:val="1827"/>
    <w:link w:val="1850"/>
    <w:qFormat/>
    <w:pPr>
      <w:pBdr>
        <w:top w:val="single" w:color="4f81bd" w:themeColor="accent1" w:sz="4" w:space="10"/>
        <w:bottom w:val="single" w:color="4f81bd" w:themeColor="accent1" w:sz="4" w:space="10"/>
      </w:pBdr>
      <w:spacing w:after="360" w:before="360"/>
      <w:ind w:right="864" w:left="864"/>
      <w:contextualSpacing w:val="true"/>
      <w:jc w:val="center"/>
    </w:pPr>
    <w:rPr>
      <w:i/>
      <w:iCs w:val="0"/>
      <w:color w:val="7f7f7f" w:themeColor="text1" w:themeTint="80"/>
    </w:rPr>
  </w:style>
  <w:style w:type="paragraph" w:styleId="1910" w:customStyle="1">
    <w:name w:val="Чертёжный 8 пт"/>
    <w:basedOn w:val="1827"/>
    <w:semiHidden/>
    <w:qFormat/>
    <w:pPr>
      <w:pBdr/>
      <w:spacing/>
      <w:ind/>
      <w:jc w:val="center"/>
    </w:pPr>
    <w:rPr>
      <w:bCs w:val="0"/>
      <w:iCs w:val="0"/>
      <w:sz w:val="16"/>
      <w:szCs w:val="28"/>
    </w:rPr>
  </w:style>
  <w:style w:type="paragraph" w:styleId="1911">
    <w:name w:val="Body Text 2"/>
    <w:basedOn w:val="1827"/>
    <w:link w:val="1854"/>
    <w:semiHidden/>
    <w:qFormat/>
    <w:pPr>
      <w:widowControl w:val="false"/>
      <w:pBdr/>
      <w:spacing w:after="60" w:before="200"/>
      <w:ind/>
      <w:contextualSpacing w:val="true"/>
      <w:jc w:val="center"/>
    </w:pPr>
    <w:rPr>
      <w:bCs w:val="0"/>
      <w:iCs w:val="0"/>
      <w:sz w:val="40"/>
      <w:szCs w:val="40"/>
    </w:rPr>
  </w:style>
  <w:style w:type="paragraph" w:styleId="1912" w:customStyle="1">
    <w:name w:val="Чертежный"/>
    <w:link w:val="1870"/>
    <w:semiHidden/>
    <w:qFormat/>
    <w:pPr>
      <w:widowControl w:val="true"/>
      <w:pBdr/>
      <w:bidi w:val="false"/>
      <w:spacing w:after="0" w:before="0" w:line="360" w:lineRule="auto"/>
      <w:ind/>
      <w:jc w:val="center"/>
    </w:pPr>
    <w:rPr>
      <w:rFonts w:ascii="Arial" w:hAnsi="Arial" w:eastAsia="Times New Roman" w:cs="Arial"/>
      <w:bCs/>
      <w:iCs/>
      <w:color w:val="auto"/>
      <w:sz w:val="28"/>
      <w:szCs w:val="28"/>
      <w:lang w:val="ru-RU" w:eastAsia="ru-RU" w:bidi="ar-SA"/>
    </w:rPr>
  </w:style>
  <w:style w:type="paragraph" w:styleId="1913" w:customStyle="1">
    <w:name w:val="Чертежный 9 пт"/>
    <w:basedOn w:val="1912"/>
    <w:link w:val="1871"/>
    <w:semiHidden/>
    <w:qFormat/>
    <w:pPr>
      <w:pBdr/>
      <w:spacing/>
      <w:ind/>
    </w:pPr>
    <w:rPr>
      <w:sz w:val="18"/>
    </w:rPr>
  </w:style>
  <w:style w:type="paragraph" w:styleId="1914" w:customStyle="1">
    <w:name w:val="Название работы"/>
    <w:basedOn w:val="1827"/>
    <w:qFormat/>
    <w:pPr>
      <w:pBdr/>
      <w:spacing/>
      <w:ind/>
      <w:jc w:val="center"/>
    </w:pPr>
    <w:rPr>
      <w:b/>
      <w:bCs w:val="0"/>
      <w:iCs w:val="0"/>
      <w:caps/>
      <w:sz w:val="28"/>
      <w:szCs w:val="28"/>
    </w:rPr>
  </w:style>
  <w:style w:type="paragraph" w:styleId="1915" w:customStyle="1">
    <w:name w:val="Текст таблицы"/>
    <w:basedOn w:val="1827"/>
    <w:qFormat/>
    <w:pPr>
      <w:pBdr/>
      <w:spacing/>
      <w:ind/>
    </w:pPr>
    <w:rPr>
      <w:bCs w:val="0"/>
      <w:iCs w:val="0"/>
    </w:rPr>
  </w:style>
  <w:style w:type="paragraph" w:styleId="1916" w:customStyle="1">
    <w:name w:val="Название документа"/>
    <w:basedOn w:val="1827"/>
    <w:qFormat/>
    <w:pPr>
      <w:pBdr/>
      <w:spacing/>
      <w:ind/>
      <w:jc w:val="center"/>
    </w:pPr>
    <w:rPr>
      <w:b/>
      <w:bCs w:val="0"/>
      <w:iCs w:val="0"/>
      <w:sz w:val="28"/>
    </w:rPr>
  </w:style>
  <w:style w:type="paragraph" w:styleId="1917" w:customStyle="1">
    <w:name w:val="Таблица с невидимыми гранями"/>
    <w:basedOn w:val="1915"/>
    <w:semiHidden/>
    <w:qFormat/>
    <w:pPr>
      <w:pBdr/>
      <w:spacing w:after="240" w:before="60"/>
      <w:ind w:firstLine="0" w:left="284"/>
      <w:contextualSpacing w:val="false"/>
      <w:jc w:val="center"/>
    </w:pPr>
  </w:style>
  <w:style w:type="paragraph" w:styleId="1918" w:customStyle="1">
    <w:name w:val="Заголовок содержания"/>
    <w:basedOn w:val="1827"/>
    <w:qFormat/>
    <w:pPr>
      <w:keepNext w:val="true"/>
      <w:keepLines w:val="true"/>
      <w:pageBreakBefore w:val="true"/>
      <w:pBdr/>
      <w:spacing w:after="60" w:before="120"/>
      <w:ind w:left="357"/>
      <w:contextualSpacing w:val="true"/>
      <w:jc w:val="center"/>
    </w:pPr>
    <w:rPr>
      <w:b/>
      <w:bCs w:val="0"/>
      <w:iCs w:val="0"/>
      <w:sz w:val="32"/>
    </w:rPr>
  </w:style>
  <w:style w:type="paragraph" w:styleId="1919" w:customStyle="1">
    <w:name w:val="Содержание"/>
    <w:basedOn w:val="1894"/>
    <w:qFormat/>
    <w:pPr>
      <w:pBdr/>
      <w:tabs>
        <w:tab w:val="left" w:leader="none" w:pos="0"/>
        <w:tab w:val="left" w:leader="none" w:pos="480"/>
        <w:tab w:val="right" w:leader="dot" w:pos="9344"/>
        <w:tab w:val="right" w:leader="dot" w:pos="9791"/>
      </w:tabs>
      <w:spacing/>
      <w:ind w:left="284"/>
    </w:pPr>
    <w:rPr>
      <w:b/>
      <w:color w:val="auto" w:themeColor="text1"/>
      <w:szCs w:val="24"/>
    </w:rPr>
  </w:style>
  <w:style w:type="paragraph" w:styleId="1920" w:customStyle="1">
    <w:name w:val="Пункт трехзначный"/>
    <w:basedOn w:val="1830"/>
    <w:qFormat/>
    <w:pPr>
      <w:keepNext w:val="false"/>
      <w:pBdr/>
      <w:spacing w:after="120" w:before="0"/>
      <w:ind/>
      <w:contextualSpacing w:val="false"/>
    </w:pPr>
    <w:rPr>
      <w:b w:val="0"/>
      <w:iCs w:val="0"/>
      <w:color w:val="auto"/>
    </w:rPr>
  </w:style>
  <w:style w:type="paragraph" w:styleId="1921" w:customStyle="1">
    <w:name w:val="Scroll Heading 1"/>
    <w:basedOn w:val="1828"/>
    <w:link w:val="1857"/>
    <w:qFormat/>
    <w:pPr>
      <w:numPr>
        <w:ilvl w:val="0"/>
        <w:numId w:val="0"/>
      </w:numPr>
      <w:pBdr/>
      <w:spacing w:after="240" w:before="240"/>
      <w:ind w:firstLine="709" w:left="0"/>
      <w:contextualSpacing w:val="false"/>
      <w:jc w:val="center"/>
    </w:pPr>
    <w:rPr>
      <w:szCs w:val="36"/>
    </w:rPr>
  </w:style>
  <w:style w:type="paragraph" w:styleId="1922" w:customStyle="1">
    <w:name w:val="Scroll Heading 2"/>
    <w:basedOn w:val="1827"/>
    <w:link w:val="1858"/>
    <w:qFormat/>
    <w:pPr>
      <w:keepNext w:val="true"/>
      <w:keepLines w:val="true"/>
      <w:pBdr/>
      <w:spacing w:after="120" w:before="240"/>
      <w:ind w:hanging="567" w:left="567"/>
      <w:contextualSpacing w:val="true"/>
      <w:jc w:val="left"/>
      <w:outlineLvl w:val="1"/>
    </w:pPr>
    <w:rPr>
      <w:b/>
      <w:color w:val="000000" w:themeColor="text1"/>
      <w:sz w:val="28"/>
      <w:szCs w:val="32"/>
    </w:rPr>
  </w:style>
  <w:style w:type="paragraph" w:styleId="1923" w:customStyle="1">
    <w:name w:val="Scroll Heading 3"/>
    <w:basedOn w:val="1830"/>
    <w:link w:val="1861"/>
    <w:qFormat/>
    <w:pPr>
      <w:pBdr/>
      <w:spacing/>
      <w:ind w:hanging="567"/>
    </w:pPr>
    <w:rPr>
      <w:szCs w:val="28"/>
    </w:rPr>
  </w:style>
  <w:style w:type="paragraph" w:styleId="1924" w:customStyle="1">
    <w:name w:val="Нумерация 1)"/>
    <w:basedOn w:val="1827"/>
    <w:link w:val="1869"/>
    <w:qFormat/>
    <w:pPr>
      <w:pBdr/>
      <w:tabs>
        <w:tab w:val="clear" w:leader="none" w:pos="284"/>
        <w:tab w:val="left" w:leader="none" w:pos="1080"/>
      </w:tabs>
      <w:spacing/>
      <w:ind w:firstLine="284" w:left="680"/>
    </w:pPr>
    <w:rPr>
      <w:bCs w:val="0"/>
      <w:iCs w:val="0"/>
    </w:rPr>
  </w:style>
  <w:style w:type="paragraph" w:styleId="1925">
    <w:name w:val="List Bullet"/>
    <w:basedOn w:val="1827"/>
    <w:pPr>
      <w:pBdr/>
      <w:spacing/>
      <w:ind w:hanging="227" w:left="936"/>
    </w:pPr>
    <w:rPr>
      <w:bCs w:val="0"/>
      <w:iCs w:val="0"/>
    </w:rPr>
  </w:style>
  <w:style w:type="paragraph" w:styleId="1926" w:customStyle="1">
    <w:name w:val="Нумерация с литерами а)"/>
    <w:basedOn w:val="1827"/>
    <w:link w:val="1868"/>
    <w:qFormat/>
    <w:pPr>
      <w:numPr>
        <w:ilvl w:val="0"/>
        <w:numId w:val="3"/>
      </w:numPr>
      <w:pBdr/>
      <w:spacing/>
      <w:ind/>
    </w:pPr>
    <w:rPr>
      <w:bCs w:val="0"/>
      <w:iCs w:val="0"/>
    </w:rPr>
  </w:style>
  <w:style w:type="paragraph" w:styleId="1927" w:customStyle="1">
    <w:name w:val="ЕСКД А4 – Маркированный список 1"/>
    <w:uiPriority w:val="9"/>
    <w:qFormat/>
    <w:pPr>
      <w:widowControl w:val="true"/>
      <w:numPr>
        <w:ilvl w:val="0"/>
        <w:numId w:val="4"/>
      </w:numPr>
      <w:pBdr/>
      <w:bidi w:val="false"/>
      <w:spacing w:after="0" w:before="0" w:line="360" w:lineRule="auto"/>
      <w:ind/>
      <w:jc w:val="both"/>
    </w:pPr>
    <w:rPr>
      <w:rFonts w:ascii="Times New Roman" w:hAnsi="Times New Roman" w:eastAsia="Cambria" w:eastAsiaTheme="minorHAnsi" w:cstheme="minorBidi"/>
      <w:color w:val="000000" w:themeColor="text1"/>
      <w:sz w:val="28"/>
      <w:szCs w:val="28"/>
      <w:lang w:val="ru-RU" w:eastAsia="en-US" w:bidi="ar-SA"/>
    </w:rPr>
  </w:style>
  <w:style w:type="paragraph" w:styleId="1928" w:customStyle="1">
    <w:name w:val="ЕСКД А4 – Маркированный список 2"/>
    <w:link w:val="1862"/>
    <w:uiPriority w:val="9"/>
    <w:qFormat/>
    <w:pPr>
      <w:widowControl w:val="true"/>
      <w:numPr>
        <w:ilvl w:val="1"/>
        <w:numId w:val="4"/>
      </w:numPr>
      <w:pBdr/>
      <w:bidi w:val="false"/>
      <w:spacing w:after="0" w:before="0" w:line="360" w:lineRule="auto"/>
      <w:ind/>
      <w:jc w:val="both"/>
    </w:pPr>
    <w:rPr>
      <w:rFonts w:ascii="Times New Roman" w:hAnsi="Times New Roman" w:eastAsia="Cambria" w:eastAsiaTheme="minorHAnsi" w:cstheme="minorBidi"/>
      <w:color w:val="000000" w:themeColor="text1"/>
      <w:sz w:val="28"/>
      <w:szCs w:val="28"/>
      <w:lang w:val="ru-RU" w:eastAsia="en-US" w:bidi="ar-SA"/>
    </w:rPr>
  </w:style>
  <w:style w:type="paragraph" w:styleId="1929" w:customStyle="1">
    <w:name w:val="ЕСКД А4 – Маркированный список 3"/>
    <w:link w:val="1864"/>
    <w:uiPriority w:val="9"/>
    <w:qFormat/>
    <w:pPr>
      <w:widowControl w:val="true"/>
      <w:numPr>
        <w:ilvl w:val="2"/>
        <w:numId w:val="4"/>
      </w:numPr>
      <w:pBdr/>
      <w:bidi w:val="false"/>
      <w:spacing w:after="0" w:before="0" w:line="360" w:lineRule="auto"/>
      <w:ind/>
      <w:jc w:val="both"/>
    </w:pPr>
    <w:rPr>
      <w:rFonts w:ascii="Times New Roman" w:hAnsi="Times New Roman" w:eastAsia="Cambria" w:eastAsiaTheme="minorHAnsi" w:cstheme="minorBidi"/>
      <w:color w:val="000000" w:themeColor="text1"/>
      <w:sz w:val="28"/>
      <w:szCs w:val="28"/>
      <w:lang w:val="ru-RU" w:eastAsia="en-US" w:bidi="ar-SA"/>
    </w:rPr>
  </w:style>
  <w:style w:type="paragraph" w:styleId="1930" w:customStyle="1">
    <w:name w:val="ЕСКД А4 – Маркированный список 4"/>
    <w:link w:val="1866"/>
    <w:uiPriority w:val="9"/>
    <w:qFormat/>
    <w:pPr>
      <w:widowControl w:val="true"/>
      <w:numPr>
        <w:ilvl w:val="3"/>
        <w:numId w:val="4"/>
      </w:numPr>
      <w:pBdr/>
      <w:bidi w:val="false"/>
      <w:spacing w:after="0" w:before="0" w:line="360" w:lineRule="auto"/>
      <w:ind/>
      <w:jc w:val="both"/>
    </w:pPr>
    <w:rPr>
      <w:rFonts w:ascii="Times New Roman" w:hAnsi="Times New Roman" w:eastAsia="Cambria" w:cs="Times New Roman" w:eastAsiaTheme="minorHAnsi"/>
      <w:color w:val="000000" w:themeColor="text1"/>
      <w:sz w:val="28"/>
      <w:szCs w:val="28"/>
      <w:lang w:val="ru-RU" w:eastAsia="en-US" w:bidi="ar-SA"/>
    </w:rPr>
  </w:style>
  <w:style w:type="paragraph" w:styleId="1931" w:customStyle="1">
    <w:name w:val="ЕСКД А4 – Нумерованный список 1"/>
    <w:uiPriority w:val="11"/>
    <w:qFormat/>
    <w:pPr>
      <w:widowControl w:val="true"/>
      <w:pBdr/>
      <w:bidi w:val="false"/>
      <w:spacing w:after="0" w:before="0" w:line="360" w:lineRule="auto"/>
      <w:ind/>
      <w:jc w:val="both"/>
    </w:pPr>
    <w:rPr>
      <w:rFonts w:ascii="Times New Roman" w:hAnsi="Times New Roman" w:eastAsia="Cambria" w:eastAsiaTheme="minorHAnsi" w:cstheme="minorBidi"/>
      <w:color w:val="000000" w:themeColor="text1"/>
      <w:sz w:val="28"/>
      <w:szCs w:val="28"/>
      <w:lang w:val="ru-RU" w:eastAsia="en-US" w:bidi="ar-SA"/>
    </w:rPr>
  </w:style>
  <w:style w:type="paragraph" w:styleId="1932" w:customStyle="1">
    <w:name w:val="ЕСКД А4 – Нумерованный список 1 (примечания)"/>
    <w:uiPriority w:val="13"/>
    <w:qFormat/>
    <w:pPr>
      <w:widowControl w:val="true"/>
      <w:numPr>
        <w:ilvl w:val="0"/>
        <w:numId w:val="5"/>
      </w:numPr>
      <w:pBdr/>
      <w:bidi w:val="false"/>
      <w:spacing w:after="0" w:before="0" w:line="360" w:lineRule="auto"/>
      <w:ind/>
      <w:jc w:val="both"/>
    </w:pPr>
    <w:rPr>
      <w:rFonts w:ascii="Times New Roman" w:hAnsi="Times New Roman" w:eastAsia="Calibri" w:cs="Times New Roman"/>
      <w:color w:val="000000"/>
      <w:sz w:val="28"/>
      <w:szCs w:val="28"/>
      <w:lang w:val="ru-RU" w:eastAsia="en-US" w:bidi="ar-SA"/>
    </w:rPr>
  </w:style>
  <w:style w:type="paragraph" w:styleId="1933" w:customStyle="1">
    <w:name w:val="ЕСКД А4 – Нумерованный список 2"/>
    <w:uiPriority w:val="11"/>
    <w:qFormat/>
    <w:pPr>
      <w:widowControl w:val="true"/>
      <w:pBdr/>
      <w:bidi w:val="false"/>
      <w:spacing w:after="0" w:before="0" w:line="360" w:lineRule="auto"/>
      <w:ind/>
      <w:jc w:val="both"/>
    </w:pPr>
    <w:rPr>
      <w:rFonts w:ascii="Times New Roman" w:hAnsi="Times New Roman" w:eastAsia="Cambria" w:eastAsiaTheme="minorHAnsi" w:cstheme="minorBidi"/>
      <w:color w:val="000000" w:themeColor="text1"/>
      <w:sz w:val="28"/>
      <w:szCs w:val="28"/>
      <w:lang w:val="ru-RU" w:eastAsia="en-US" w:bidi="ar-SA"/>
    </w:rPr>
  </w:style>
  <w:style w:type="paragraph" w:styleId="1934" w:customStyle="1">
    <w:name w:val="Scroll List Bullet"/>
    <w:basedOn w:val="1927"/>
    <w:qFormat/>
    <w:pPr>
      <w:pBdr/>
      <w:spacing/>
      <w:ind w:hanging="425" w:left="1276"/>
    </w:pPr>
    <w:rPr>
      <w:sz w:val="24"/>
      <w:szCs w:val="24"/>
      <w:lang w:val="en-US"/>
    </w:rPr>
  </w:style>
  <w:style w:type="paragraph" w:styleId="1935" w:customStyle="1">
    <w:name w:val="Scroll List Bullet 2"/>
    <w:basedOn w:val="1928"/>
    <w:link w:val="1863"/>
    <w:qFormat/>
    <w:pPr>
      <w:pBdr/>
      <w:spacing/>
      <w:ind/>
    </w:pPr>
    <w:rPr>
      <w:sz w:val="24"/>
      <w:szCs w:val="24"/>
    </w:rPr>
  </w:style>
  <w:style w:type="paragraph" w:styleId="1936" w:customStyle="1">
    <w:name w:val="Scroll List Bullet 3"/>
    <w:basedOn w:val="1929"/>
    <w:link w:val="1865"/>
    <w:qFormat/>
    <w:pPr>
      <w:pBdr/>
      <w:spacing/>
      <w:ind/>
    </w:pPr>
    <w:rPr>
      <w:sz w:val="24"/>
      <w:szCs w:val="24"/>
    </w:rPr>
  </w:style>
  <w:style w:type="paragraph" w:styleId="1937" w:customStyle="1">
    <w:name w:val="Scroll List Bullet 4"/>
    <w:basedOn w:val="1930"/>
    <w:link w:val="1867"/>
    <w:qFormat/>
    <w:pPr>
      <w:pBdr/>
      <w:spacing/>
      <w:ind/>
    </w:pPr>
    <w:rPr>
      <w:sz w:val="24"/>
      <w:szCs w:val="24"/>
    </w:rPr>
  </w:style>
  <w:style w:type="paragraph" w:styleId="1938" w:customStyle="1">
    <w:name w:val="Шапка таблицы"/>
    <w:basedOn w:val="1915"/>
    <w:qFormat/>
    <w:pPr>
      <w:pBdr/>
      <w:spacing w:after="60" w:before="60"/>
      <w:ind w:firstLine="0"/>
      <w:contextualSpacing w:val="false"/>
      <w:jc w:val="center"/>
    </w:pPr>
    <w:rPr>
      <w:bCs/>
      <w:iCs/>
    </w:rPr>
  </w:style>
  <w:style w:type="paragraph" w:styleId="1939" w:customStyle="1">
    <w:name w:val="Основная надпись - 1"/>
    <w:basedOn w:val="1913"/>
    <w:link w:val="1872"/>
    <w:qFormat/>
    <w:pPr>
      <w:pBdr/>
      <w:spacing/>
      <w:ind/>
      <w:jc w:val="left"/>
    </w:pPr>
    <w:rPr>
      <w:rFonts w:ascii="Times New Roman" w:hAnsi="Times New Roman"/>
    </w:rPr>
  </w:style>
  <w:style w:type="paragraph" w:styleId="1940" w:customStyle="1">
    <w:name w:val="Введение"/>
    <w:basedOn w:val="1828"/>
    <w:qFormat/>
    <w:pPr>
      <w:numPr>
        <w:ilvl w:val="0"/>
        <w:numId w:val="0"/>
      </w:numPr>
      <w:pBdr/>
      <w:spacing w:after="120" w:before="120"/>
      <w:ind w:firstLine="709" w:left="0"/>
      <w:contextualSpacing w:val="false"/>
      <w:jc w:val="left"/>
    </w:pPr>
    <w:rPr>
      <w:color w:val="auto" w:themeColor="text1"/>
    </w:rPr>
  </w:style>
  <w:style w:type="paragraph" w:styleId="1941">
    <w:name w:val="No Spacing"/>
    <w:link w:val="1874"/>
    <w:uiPriority w:val="1"/>
    <w:qFormat/>
    <w:pPr>
      <w:widowControl w:val="true"/>
      <w:pBdr/>
      <w:bidi w:val="false"/>
      <w:spacing w:after="0" w:before="0"/>
      <w:ind/>
      <w:jc w:val="left"/>
    </w:pPr>
    <w:rPr>
      <w:rFonts w:ascii="Cambria" w:hAnsi="Cambria" w:eastAsia="ＭＳ 明朝" w:asciiTheme="minorHAnsi" w:hAnsiTheme="minorHAnsi" w:eastAsiaTheme="minorEastAsia" w:cstheme="minorBidi"/>
      <w:color w:val="auto"/>
      <w:sz w:val="22"/>
      <w:szCs w:val="22"/>
      <w:lang w:val="ru-RU" w:eastAsia="ru-RU" w:bidi="ar-SA"/>
    </w:rPr>
  </w:style>
  <w:style w:type="paragraph" w:styleId="1942">
    <w:name w:val="List Paragraph"/>
    <w:basedOn w:val="1827"/>
    <w:link w:val="1877"/>
    <w:qFormat/>
    <w:pPr>
      <w:pBdr/>
      <w:spacing/>
      <w:ind w:left="720"/>
    </w:pPr>
  </w:style>
  <w:style w:type="paragraph" w:styleId="1943" w:customStyle="1">
    <w:name w:val="scroll-code"/>
    <w:basedOn w:val="1827"/>
    <w:qFormat/>
    <w:pPr>
      <w:pBdr/>
      <w:spacing/>
      <w:ind/>
    </w:pPr>
    <w:rPr>
      <w:iCs w:val="0"/>
    </w:rPr>
  </w:style>
  <w:style w:type="paragraph" w:styleId="1944" w:customStyle="1">
    <w:name w:val="scroll-code_content_content"/>
    <w:basedOn w:val="1827"/>
    <w:qFormat/>
    <w:pPr>
      <w:pBdr/>
      <w:spacing/>
      <w:ind/>
    </w:pPr>
  </w:style>
  <w:style w:type="paragraph" w:styleId="1945" w:customStyle="1">
    <w:name w:val="scroll-code_content_div_line"/>
    <w:basedOn w:val="1827"/>
    <w:qFormat/>
    <w:pPr>
      <w:keepNext w:val="true"/>
      <w:pBdr/>
      <w:spacing/>
      <w:ind/>
    </w:pPr>
  </w:style>
  <w:style w:type="paragraph" w:styleId="1946" w:customStyle="1">
    <w:name w:val="Scroll Heading 4"/>
    <w:basedOn w:val="1827"/>
    <w:link w:val="1878"/>
    <w:qFormat/>
    <w:pPr>
      <w:pBdr/>
      <w:spacing w:after="120" w:before="120"/>
      <w:ind w:firstLine="0"/>
      <w:contextualSpacing w:val="false"/>
      <w:jc w:val="left"/>
    </w:pPr>
    <w:rPr>
      <w:b/>
    </w:rPr>
  </w:style>
  <w:style w:type="paragraph" w:styleId="1947">
    <w:name w:val="footnote text"/>
    <w:basedOn w:val="1827"/>
    <w:link w:val="1879"/>
    <w:semiHidden/>
    <w:pPr>
      <w:pBdr/>
      <w:spacing w:after="60" w:before="60"/>
      <w:ind w:firstLine="0"/>
      <w:contextualSpacing w:val="false"/>
      <w:jc w:val="left"/>
    </w:pPr>
    <w:rPr>
      <w:rFonts w:cs="Times New Roman"/>
      <w:bCs w:val="0"/>
      <w:iCs w:val="0"/>
      <w:sz w:val="20"/>
      <w:szCs w:val="20"/>
    </w:rPr>
  </w:style>
  <w:style w:type="paragraph" w:styleId="1948" w:customStyle="1">
    <w:name w:val="Scroll List Number"/>
    <w:basedOn w:val="1942"/>
    <w:link w:val="1882"/>
    <w:qFormat/>
    <w:pPr>
      <w:numPr>
        <w:ilvl w:val="0"/>
        <w:numId w:val="6"/>
      </w:numPr>
      <w:pBdr/>
      <w:spacing/>
      <w:ind w:left="709"/>
    </w:pPr>
  </w:style>
  <w:style w:type="paragraph" w:styleId="1949" w:customStyle="1">
    <w:name w:val="Scroll Caption"/>
    <w:basedOn w:val="1888"/>
    <w:link w:val="1884"/>
    <w:qFormat/>
    <w:pPr>
      <w:pBdr/>
      <w:spacing/>
      <w:ind/>
      <w:jc w:val="center"/>
    </w:pPr>
  </w:style>
  <w:style w:type="paragraph" w:styleId="1950" w:customStyle="1">
    <w:name w:val="Стиль Scroll Heading 2 + Перед:  5 пт после: 5 пт междустрочный ..."/>
    <w:basedOn w:val="1922"/>
    <w:qFormat/>
    <w:pPr>
      <w:pBdr/>
      <w:spacing w:after="0" w:before="100" w:line="360" w:lineRule="auto"/>
      <w:ind/>
      <w:contextualSpacing w:val="true"/>
    </w:pPr>
    <w:rPr>
      <w:rFonts w:cs="Times New Roman"/>
      <w:iCs w:val="0"/>
      <w:szCs w:val="20"/>
    </w:rPr>
  </w:style>
  <w:style w:type="paragraph" w:styleId="1951">
    <w:name w:val="Frame Contents"/>
    <w:basedOn w:val="1827"/>
    <w:qFormat/>
    <w:pPr>
      <w:pBdr/>
      <w:spacing/>
      <w:ind/>
    </w:pPr>
  </w:style>
  <w:style w:type="paragraph" w:styleId="1952">
    <w:name w:val="Header Left"/>
    <w:basedOn w:val="1892"/>
    <w:qFormat/>
    <w:pPr>
      <w:pBdr/>
      <w:spacing/>
      <w:ind/>
    </w:pPr>
  </w:style>
  <w:style w:type="numbering" w:styleId="1953" w:default="1">
    <w:name w:val="No List"/>
    <w:uiPriority w:val="99"/>
    <w:semiHidden/>
    <w:unhideWhenUsed/>
    <w:qFormat/>
    <w:pPr>
      <w:pBdr/>
      <w:spacing/>
      <w:ind/>
    </w:pPr>
  </w:style>
  <w:style w:type="table" w:styleId="1954"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5">
    <w:name w:val="Table Grid"/>
    <w:basedOn w:val="1954"/>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6" w:customStyle="1">
    <w:name w:val="Scroll Section Column"/>
    <w:basedOn w:val="1954"/>
    <w:uiPriority w:val="99"/>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7" w:customStyle="1">
    <w:name w:val="Scroll Tip"/>
    <w:basedOn w:val="1954"/>
    <w:uiPriority w:val="99"/>
    <w:qFormat/>
    <w:pPr>
      <w:pBdr/>
      <w:spacing/>
      <w:ind w:right="259"/>
    </w:pPr>
    <w:tblPr>
      <w:tblCellMar>
        <w:left w:w="58" w:type="dxa"/>
        <w:top w:w="173" w:type="dxa"/>
        <w:right w:w="58" w:type="dxa"/>
        <w:bottom w:w="259" w:type="dxa"/>
      </w:tblCellMar>
      <w:tblBorders>
        <w:top w:val="single" w:color="9cc4a2" w:sz="4" w:space="0"/>
        <w:left w:val="single" w:color="9cc4a2" w:sz="4" w:space="0"/>
        <w:bottom w:val="single" w:color="9cc4a2" w:sz="4" w:space="0"/>
        <w:right w:val="single" w:color="9cc4a2" w:sz="4" w:space="0"/>
      </w:tblBorders>
    </w:tblPr>
    <w:tcPr>
      <w:shd w:val="clear" w:color="auto" w:fill="defae0"/>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8" w:customStyle="1">
    <w:name w:val="Scroll Warning"/>
    <w:basedOn w:val="1954"/>
    <w:uiPriority w:val="99"/>
    <w:qFormat/>
    <w:pPr>
      <w:pBdr/>
      <w:spacing/>
      <w:ind w:right="259"/>
    </w:pPr>
    <w:tblPr>
      <w:tblCellMar>
        <w:left w:w="58" w:type="dxa"/>
        <w:top w:w="173" w:type="dxa"/>
        <w:right w:w="58" w:type="dxa"/>
        <w:bottom w:w="259" w:type="dxa"/>
      </w:tblCellMar>
      <w:tblBorders>
        <w:top w:val="single" w:color="e29898" w:sz="4" w:space="0"/>
        <w:left w:val="single" w:color="e29898" w:sz="4" w:space="0"/>
        <w:bottom w:val="single" w:color="e29898" w:sz="4" w:space="0"/>
        <w:right w:val="single" w:color="e29898" w:sz="4" w:space="0"/>
      </w:tblBorders>
    </w:tblPr>
    <w:tcPr>
      <w:shd w:val="clear" w:color="auto" w:fill="ffe7e7"/>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9" w:customStyle="1">
    <w:name w:val="Scroll Code"/>
    <w:basedOn w:val="1954"/>
    <w:uiPriority w:val="99"/>
    <w:qFormat/>
    <w:pPr>
      <w:pBdr/>
      <w:spacing/>
      <w:ind w:right="259"/>
    </w:pPr>
    <w:rPr>
      <w:sz w:val="18"/>
    </w:rPr>
    <w:tblPr>
      <w:tblCellMar>
        <w:left w:w="58" w:type="dxa"/>
        <w:top w:w="173" w:type="dxa"/>
        <w:right w:w="58" w:type="dxa"/>
        <w:bottom w:w="259" w:type="dxa"/>
      </w:tblCellMar>
      <w:tblBorders>
        <w:top w:val="single" w:color="6199c9" w:sz="4" w:space="0"/>
        <w:left w:val="single" w:color="6199c9" w:sz="4" w:space="0"/>
        <w:bottom w:val="single" w:color="6199c9" w:sz="4" w:space="0"/>
        <w:right w:val="single" w:color="6199c9"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0" w:customStyle="1">
    <w:name w:val="Scroll Info"/>
    <w:basedOn w:val="1954"/>
    <w:uiPriority w:val="99"/>
    <w:qFormat/>
    <w:pPr>
      <w:pBdr/>
      <w:spacing/>
      <w:ind w:right="259"/>
    </w:pPr>
    <w:tblPr>
      <w:tblCellMar>
        <w:left w:w="58" w:type="dxa"/>
        <w:top w:w="173" w:type="dxa"/>
        <w:right w:w="58" w:type="dxa"/>
        <w:bottom w:w="259" w:type="dxa"/>
      </w:tblCellMar>
      <w:tblBorders>
        <w:top w:val="single" w:color="9ca6d2" w:sz="4" w:space="0"/>
        <w:left w:val="single" w:color="9ca6d2" w:sz="4" w:space="0"/>
        <w:bottom w:val="single" w:color="9ca6d2" w:sz="4" w:space="0"/>
        <w:right w:val="single" w:color="9ca6d2" w:sz="4" w:space="0"/>
      </w:tblBorders>
    </w:tblPr>
    <w:tcPr>
      <w:shd w:val="clear" w:color="auto" w:fill="dfeffd"/>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1" w:customStyle="1">
    <w:name w:val="Scroll Table Normal"/>
    <w:basedOn w:val="1954"/>
    <w:uiPriority w:val="99"/>
    <w:qFormat/>
    <w:pPr>
      <w:pBdr/>
      <w:spacing w:after="60" w:before="60"/>
      <w:ind/>
    </w:pPr>
    <w:rPr>
      <w:sz w:val="24"/>
    </w:rPr>
    <w:tblPr>
      <w:tblStyleRowBandSize w:val="1"/>
      <w:tblStyleColBandSize w:val="1"/>
      <w:tblCellMar>
        <w:left w:w="30" w:type="dxa"/>
        <w:top w:w="30" w:type="dxa"/>
        <w:right w:w="30" w:type="dxa"/>
        <w:bottom w:w="2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val="0"/>
        <w:caps w:val="0"/>
        <w:smallCaps w:val="0"/>
        <w:sz w:val="24"/>
      </w:rPr>
      <w:pPr>
        <w:pBdr/>
        <w:spacing/>
        <w:ind/>
        <w:jc w:val="left"/>
      </w:pPr>
      <w:tblPr>
        <w:tblBorders/>
      </w:tblPr>
      <w:tcPr>
        <w:shd w:val="clear" w:color="auto" w:fill="ffffff" w:themeFill="background1"/>
        <w:tcBorders/>
        <w:vAlign w:val="center"/>
      </w:tcPr>
    </w:tblStylePr>
    <w:tblStylePr w:type="firstRow">
      <w:rPr>
        <w:b w:val="0"/>
        <w:bCs w:val="0"/>
        <w:i w:val="0"/>
        <w:caps w:val="0"/>
        <w:smallCaps w:val="0"/>
        <w:color w:val="262626" w:themeColor="text1" w:themeTint="D9"/>
        <w:sz w:val="24"/>
      </w:rPr>
      <w:pPr>
        <w:pBdr/>
        <w:spacing/>
        <w:ind/>
        <w:jc w:val="center"/>
      </w:pPr>
      <w:tblPr>
        <w:tblBorders/>
      </w:tblPr>
      <w:tcPr>
        <w:shd w:val="clear" w:color="auto" w:fill="ffffff" w:themeFill="background1"/>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rPr>
        <w:b w:val="0"/>
        <w:color w:val="000000" w:themeColor="text1"/>
        <w:sz w:val="24"/>
      </w:rPr>
      <w:pPr>
        <w:pBdr/>
        <w:spacing/>
        <w:ind/>
        <w:jc w:val="center"/>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2" w:customStyle="1">
    <w:name w:val="Scroll Panel"/>
    <w:basedOn w:val="1954"/>
    <w:uiPriority w:val="99"/>
    <w:qFormat/>
    <w:pPr>
      <w:pBdr/>
      <w:spacing/>
      <w:ind w:right="259"/>
    </w:pPr>
    <w:tblPr>
      <w:tblCellMar>
        <w:left w:w="58" w:type="dxa"/>
        <w:top w:w="173" w:type="dxa"/>
        <w:right w:w="58" w:type="dxa"/>
        <w:bottom w:w="259" w:type="dxa"/>
      </w:tblCellMar>
      <w:tblBorders>
        <w:top w:val="single" w:color="bbbbbb" w:sz="4" w:space="0"/>
        <w:left w:val="single" w:color="bbbbbb" w:sz="4" w:space="0"/>
        <w:bottom w:val="single" w:color="bbbbbb" w:sz="4" w:space="0"/>
        <w:right w:val="single" w:color="bbbbbb" w:sz="4" w:space="0"/>
      </w:tblBorders>
    </w:tblPr>
    <w:tcPr>
      <w:shd w:val="clear" w:color="auto" w:fill="f0f0f0"/>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3" w:customStyle="1">
    <w:name w:val="Scroll Note"/>
    <w:basedOn w:val="1954"/>
    <w:uiPriority w:val="99"/>
    <w:qFormat/>
    <w:pPr>
      <w:pBdr/>
      <w:spacing/>
      <w:ind w:right="259"/>
    </w:pPr>
    <w:tblPr>
      <w:tblCellMar>
        <w:left w:w="58" w:type="dxa"/>
        <w:top w:w="173" w:type="dxa"/>
        <w:right w:w="58" w:type="dxa"/>
        <w:bottom w:w="259" w:type="dxa"/>
      </w:tblCellMar>
      <w:tblBorders>
        <w:top w:val="single" w:color="f9df99" w:sz="4" w:space="0"/>
        <w:left w:val="single" w:color="f9df99" w:sz="4" w:space="0"/>
        <w:bottom w:val="single" w:color="f9df99" w:sz="4" w:space="0"/>
        <w:right w:val="single" w:color="f9df99" w:sz="4" w:space="0"/>
      </w:tblBorders>
    </w:tblPr>
    <w:tcPr>
      <w:shd w:val="clear" w:color="auto" w:fill="ffffe0"/>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4" w:customStyle="1">
    <w:name w:val="Scroll Quote"/>
    <w:basedOn w:val="1954"/>
    <w:uiPriority w:val="99"/>
    <w:qFormat/>
    <w:pPr>
      <w:pBdr/>
      <w:spacing/>
      <w:ind w:right="259"/>
    </w:pPr>
    <w:rPr>
      <w:i/>
    </w:rPr>
    <w:tblPr>
      <w:tblCellMar>
        <w:left w:w="58" w:type="dxa"/>
        <w:right w:w="5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left w:val="single" w:color="6199c9" w:sz="4" w:space="0"/>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5">
    <w:name w:val="Plain Table 1"/>
    <w:basedOn w:val="1954"/>
    <w:pPr>
      <w:pBdr/>
      <w:spacing/>
      <w:ind/>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6">
    <w:name w:val="Plain Table 2"/>
    <w:basedOn w:val="1954"/>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sz="4" w:space="0"/>
          <w:bottom w:val="single" w:color="7f7f7f" w:themeColor="text1" w:sz="4" w:space="0"/>
        </w:tcBorders>
      </w:tcPr>
    </w:tblStylePr>
    <w:tblStylePr w:type="band1Vert">
      <w:pPr>
        <w:pBdr/>
        <w:spacing/>
        <w:ind/>
      </w:pPr>
      <w:tblPr>
        <w:tblBorders/>
      </w:tblPr>
      <w:tcPr>
        <w:tcBorders>
          <w:left w:val="single" w:color="7f7f7f" w:themeColor="text1" w:sz="4" w:space="0"/>
          <w:right w:val="single" w:color="7f7f7f"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sz="4" w:space="0"/>
          <w:right w:val="single" w:color="7f7f7f" w:themeColor="text1"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7" w:customStyle="1">
    <w:name w:val="Style1"/>
    <w:basedOn w:val="1954"/>
    <w:uiPriority w:val="99"/>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8" w:customStyle="1">
    <w:name w:val="Scroll Custom Panel"/>
    <w:basedOn w:val="1954"/>
    <w:uiPriority w:val="99"/>
    <w:qFormat/>
    <w:pPr>
      <w:pBdr/>
      <w:spacing/>
      <w:ind w:right="259"/>
    </w:pPr>
    <w:tblPr>
      <w:tblCellMar>
        <w:left w:w="58" w:type="dxa"/>
        <w:top w:w="173" w:type="dxa"/>
        <w:right w:w="58" w:type="dxa"/>
        <w:bottom w:w="259" w:type="dxa"/>
      </w:tblCellMar>
      <w:tblBorders/>
    </w:tblPr>
    <w:tcPr>
      <w:shd w:val="clear" w:color="auto" w:fill="deeb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9" w:customStyle="1">
    <w:name w:val="Scroll Note Cloud"/>
    <w:basedOn w:val="1954"/>
    <w:uiPriority w:val="99"/>
    <w:pPr>
      <w:pBdr/>
      <w:spacing/>
      <w:ind w:right="261"/>
    </w:pPr>
    <w:tblPr>
      <w:tblCellMar>
        <w:left w:w="58" w:type="dxa"/>
        <w:top w:w="173" w:type="dxa"/>
        <w:right w:w="58" w:type="dxa"/>
        <w:bottom w:w="259" w:type="dxa"/>
      </w:tblCellMar>
      <w:tblBorders/>
    </w:tblPr>
    <w:tcPr>
      <w:shd w:val="clear" w:color="auto" w:fill="eae6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0">
    <w:name w:val="Grid Table Light"/>
    <w:basedOn w:val="1954"/>
    <w:pPr>
      <w:pBdr/>
      <w:spacing/>
      <w:ind/>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1" w:customStyle="1">
    <w:name w:val="StGen2"/>
    <w:pPr>
      <w:pBdr/>
      <w:spacing/>
      <w:ind/>
    </w:pPr>
    <w:rPr>
      <w:sz w:val="22"/>
      <w:szCs w:val="22"/>
      <w:lang w:val="ru-RU" w:eastAsia="ru-RU"/>
    </w:rPr>
    <w:tblPr>
      <w:tblStyleRowBandSize w:val="1"/>
      <w:tblStyleColBandSize w:val="1"/>
      <w:tblCellMar>
        <w:left w:w="100" w:type="dxa"/>
        <w:top w:w="100" w:type="dxa"/>
        <w:right w:w="100" w:type="dxa"/>
        <w:bottom w:w="10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footer" Target="footer1.xml" /><Relationship Id="rId19" Type="http://schemas.openxmlformats.org/officeDocument/2006/relationships/footer" Target="footer2.xml" /><Relationship Id="rId20" Type="http://schemas.openxmlformats.org/officeDocument/2006/relationships/footer" Target="footer3.xml" /><Relationship Id="rId21" Type="http://schemas.openxmlformats.org/officeDocument/2006/relationships/footer" Target="footer4.xml" /><Relationship Id="rId22" Type="http://schemas.openxmlformats.org/officeDocument/2006/relationships/footer" Target="footer5.xml" /><Relationship Id="rId23" Type="http://schemas.openxmlformats.org/officeDocument/2006/relationships/footer" Target="footer6.xml" /><Relationship Id="rId24" Type="http://schemas.openxmlformats.org/officeDocument/2006/relationships/footer" Target="footer7.xml" /><Relationship Id="rId25" Type="http://schemas.openxmlformats.org/officeDocument/2006/relationships/footer" Target="footer8.xml" /><Relationship Id="rId26" Type="http://schemas.openxmlformats.org/officeDocument/2006/relationships/footer" Target="footer9.xml" /><Relationship Id="rId27"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Design">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EE8C33-F77C-495C-89A9-C813F0A70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Лартех_Текстовый документ_ГОСТ 2.105-95 (A4)</Template>
  <Application>onlyoffice/9.2.1.1</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Киселев</dc:creator>
  <dc:description/>
  <dc:language>en-US</dc:language>
  <cp:lastModifiedBy>Самарина Анна Сергеевна</cp:lastModifiedBy>
  <cp:revision>12</cp:revision>
  <dcterms:created xsi:type="dcterms:W3CDTF">2026-06-29T11:24:00Z</dcterms:created>
  <dcterms:modified xsi:type="dcterms:W3CDTF">2026-09-23T14:33:10Z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