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5B0" w:rsidRDefault="003575B0" w:rsidP="003D2EBA">
      <w:pPr>
        <w:shd w:val="clear" w:color="auto" w:fill="FFFFFF"/>
        <w:ind w:left="720" w:firstLine="720"/>
        <w:jc w:val="center"/>
        <w:rPr>
          <w:rFonts w:ascii="Times New Roman" w:eastAsia="Times New Roman" w:hAnsi="Times New Roman" w:cs="Times New Roman"/>
          <w:color w:val="000000"/>
          <w:kern w:val="0"/>
          <w:sz w:val="32"/>
          <w:szCs w:val="32"/>
          <w14:ligatures w14:val="none"/>
        </w:rPr>
      </w:pPr>
      <w:r w:rsidRPr="00F4010C">
        <w:rPr>
          <w:rFonts w:ascii="Times New Roman" w:eastAsia="Times New Roman" w:hAnsi="Times New Roman" w:cs="Times New Roman"/>
          <w:color w:val="000000"/>
          <w:kern w:val="0"/>
          <w:sz w:val="32"/>
          <w:szCs w:val="32"/>
          <w14:ligatures w14:val="none"/>
        </w:rPr>
        <w:t>BIG DATA ANALYSIS AND PROJECT</w:t>
      </w:r>
    </w:p>
    <w:p w:rsidR="003575B0" w:rsidRDefault="003575B0" w:rsidP="003D2EBA">
      <w:pPr>
        <w:shd w:val="clear" w:color="auto" w:fill="FFFFFF"/>
        <w:ind w:left="720" w:firstLine="720"/>
        <w:jc w:val="center"/>
        <w:rPr>
          <w:rFonts w:ascii="Times New Roman" w:eastAsia="Times New Roman" w:hAnsi="Times New Roman" w:cs="Times New Roman"/>
          <w:color w:val="000000"/>
          <w:kern w:val="0"/>
          <w:sz w:val="32"/>
          <w:szCs w:val="32"/>
          <w14:ligatures w14:val="none"/>
        </w:rPr>
      </w:pPr>
    </w:p>
    <w:p w:rsidR="003575B0" w:rsidRPr="00F4010C"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Pr="00F4010C" w:rsidRDefault="003575B0" w:rsidP="003D2EBA">
      <w:pPr>
        <w:shd w:val="clear" w:color="auto" w:fill="FFFFFF"/>
        <w:ind w:left="720" w:firstLine="720"/>
        <w:jc w:val="center"/>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sz w:val="32"/>
          <w:szCs w:val="32"/>
          <w14:ligatures w14:val="none"/>
        </w:rPr>
        <w:t xml:space="preserve">Assignment – Part </w:t>
      </w:r>
      <w:r>
        <w:rPr>
          <w:rFonts w:ascii="Times New Roman" w:eastAsia="Times New Roman" w:hAnsi="Times New Roman" w:cs="Times New Roman"/>
          <w:color w:val="000000"/>
          <w:kern w:val="0"/>
          <w:sz w:val="32"/>
          <w:szCs w:val="32"/>
          <w14:ligatures w14:val="none"/>
        </w:rPr>
        <w:t>D</w:t>
      </w:r>
    </w:p>
    <w:p w:rsidR="003575B0"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Pr="00F4010C" w:rsidRDefault="003575B0" w:rsidP="003D2EBA">
      <w:pPr>
        <w:shd w:val="clear" w:color="auto" w:fill="FFFFFF"/>
        <w:ind w:left="720" w:firstLine="720"/>
        <w:jc w:val="center"/>
        <w:rPr>
          <w:rFonts w:ascii="Times New Roman" w:eastAsia="Times New Roman" w:hAnsi="Times New Roman" w:cs="Times New Roman"/>
          <w:kern w:val="0"/>
          <w14:ligatures w14:val="none"/>
        </w:rPr>
      </w:pPr>
    </w:p>
    <w:p w:rsidR="003575B0" w:rsidRPr="00F4010C" w:rsidRDefault="003575B0" w:rsidP="003D2EBA">
      <w:pPr>
        <w:shd w:val="clear" w:color="auto" w:fill="FFFFFF"/>
        <w:ind w:left="720" w:firstLine="720"/>
        <w:jc w:val="center"/>
        <w:rPr>
          <w:rFonts w:ascii="Times New Roman" w:eastAsia="Times New Roman" w:hAnsi="Times New Roman" w:cs="Times New Roman"/>
          <w:color w:val="000000"/>
          <w:kern w:val="0"/>
          <w:sz w:val="32"/>
          <w:szCs w:val="32"/>
          <w14:ligatures w14:val="none"/>
        </w:rPr>
      </w:pPr>
      <w:r w:rsidRPr="00F4010C">
        <w:rPr>
          <w:rFonts w:ascii="Times New Roman" w:eastAsia="Times New Roman" w:hAnsi="Times New Roman" w:cs="Times New Roman"/>
          <w:color w:val="000000"/>
          <w:kern w:val="0"/>
          <w:sz w:val="32"/>
          <w:szCs w:val="32"/>
          <w14:ligatures w14:val="none"/>
        </w:rPr>
        <w:t>Milestone 1</w:t>
      </w:r>
      <w:r>
        <w:rPr>
          <w:rFonts w:ascii="Times New Roman" w:eastAsia="Times New Roman" w:hAnsi="Times New Roman" w:cs="Times New Roman"/>
          <w:color w:val="000000"/>
          <w:kern w:val="0"/>
          <w:sz w:val="32"/>
          <w:szCs w:val="32"/>
          <w14:ligatures w14:val="none"/>
        </w:rPr>
        <w:t>D</w:t>
      </w:r>
      <w:r w:rsidRPr="00F4010C">
        <w:rPr>
          <w:rFonts w:ascii="Times New Roman" w:eastAsia="Times New Roman" w:hAnsi="Times New Roman" w:cs="Times New Roman"/>
          <w:color w:val="000000"/>
          <w:kern w:val="0"/>
          <w:sz w:val="32"/>
          <w:szCs w:val="32"/>
          <w14:ligatures w14:val="none"/>
        </w:rPr>
        <w:br/>
      </w:r>
    </w:p>
    <w:p w:rsidR="003575B0" w:rsidRPr="00F4010C" w:rsidRDefault="003575B0" w:rsidP="003D2EBA">
      <w:pPr>
        <w:shd w:val="clear" w:color="auto" w:fill="FFFFFF"/>
        <w:ind w:left="720"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32"/>
          <w:szCs w:val="32"/>
          <w14:ligatures w14:val="none"/>
        </w:rPr>
        <w:t>REPORT</w:t>
      </w: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Pr="00F4010C" w:rsidRDefault="003575B0" w:rsidP="003575B0">
      <w:pPr>
        <w:shd w:val="clear" w:color="auto" w:fill="FFFFFF"/>
        <w:tabs>
          <w:tab w:val="left" w:pos="4620"/>
        </w:tabs>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ab/>
      </w: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r w:rsidRPr="00F4010C">
        <w:rPr>
          <w:rFonts w:ascii="Times New Roman" w:eastAsia="Times New Roman" w:hAnsi="Times New Roman" w:cs="Times New Roman"/>
          <w:color w:val="000000"/>
          <w:kern w:val="0"/>
          <w14:ligatures w14:val="none"/>
        </w:rPr>
        <w:t> </w:t>
      </w: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r w:rsidRPr="00F4010C">
        <w:rPr>
          <w:rFonts w:ascii="Times New Roman" w:eastAsia="Times New Roman" w:hAnsi="Times New Roman" w:cs="Times New Roman"/>
          <w:color w:val="000000"/>
          <w:kern w:val="0"/>
          <w14:ligatures w14:val="none"/>
        </w:rPr>
        <w:t> </w:t>
      </w: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575B0">
      <w:pPr>
        <w:shd w:val="clear" w:color="auto" w:fill="FFFFFF"/>
        <w:ind w:left="720" w:firstLine="720"/>
        <w:jc w:val="both"/>
        <w:rPr>
          <w:rFonts w:ascii="Times New Roman" w:eastAsia="Times New Roman" w:hAnsi="Times New Roman" w:cs="Times New Roman"/>
          <w:color w:val="000000"/>
          <w:kern w:val="0"/>
          <w14:ligatures w14:val="none"/>
        </w:rPr>
      </w:pPr>
    </w:p>
    <w:p w:rsidR="003575B0" w:rsidRDefault="003575B0" w:rsidP="003A6573">
      <w:pPr>
        <w:shd w:val="clear" w:color="auto" w:fill="FFFFFF"/>
        <w:jc w:val="both"/>
        <w:rPr>
          <w:rFonts w:ascii="Times New Roman" w:eastAsia="Times New Roman" w:hAnsi="Times New Roman" w:cs="Times New Roman"/>
          <w:color w:val="000000"/>
          <w:kern w:val="0"/>
          <w14:ligatures w14:val="none"/>
        </w:rPr>
      </w:pP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p>
    <w:p w:rsidR="003575B0" w:rsidRPr="00F4010C" w:rsidRDefault="003575B0" w:rsidP="003575B0">
      <w:pPr>
        <w:shd w:val="clear" w:color="auto" w:fill="FFFFFF"/>
        <w:ind w:left="720" w:firstLine="720"/>
        <w:jc w:val="both"/>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w:t>
      </w:r>
    </w:p>
    <w:p w:rsidR="003575B0" w:rsidRPr="00F4010C" w:rsidRDefault="003575B0" w:rsidP="003575B0">
      <w:pPr>
        <w:shd w:val="clear" w:color="auto" w:fill="FFFFFF"/>
        <w:ind w:left="720"/>
        <w:jc w:val="right"/>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Kishaiyan Vellaichamy Thangaraj </w:t>
      </w:r>
    </w:p>
    <w:p w:rsidR="003575B0" w:rsidRPr="00F4010C" w:rsidRDefault="003575B0" w:rsidP="003575B0">
      <w:pPr>
        <w:shd w:val="clear" w:color="auto" w:fill="FFFFFF"/>
        <w:spacing w:after="160"/>
        <w:ind w:left="720"/>
        <w:jc w:val="right"/>
        <w:rPr>
          <w:rFonts w:ascii="Times New Roman" w:eastAsia="Times New Roman" w:hAnsi="Times New Roman" w:cs="Times New Roman"/>
          <w:kern w:val="0"/>
          <w14:ligatures w14:val="none"/>
        </w:rPr>
      </w:pPr>
      <w:r w:rsidRPr="00F4010C">
        <w:rPr>
          <w:rFonts w:ascii="Times New Roman" w:eastAsia="Times New Roman" w:hAnsi="Times New Roman" w:cs="Times New Roman"/>
          <w:color w:val="000000"/>
          <w:kern w:val="0"/>
          <w14:ligatures w14:val="none"/>
        </w:rPr>
        <w:t xml:space="preserve">a1819309 </w:t>
      </w:r>
    </w:p>
    <w:p w:rsidR="003575B0" w:rsidRPr="003D2EBA" w:rsidRDefault="003575B0" w:rsidP="003575B0">
      <w:pPr>
        <w:rPr>
          <w:rFonts w:ascii="Times New Roman" w:hAnsi="Times New Roman" w:cs="Times New Roman"/>
        </w:rPr>
      </w:pPr>
      <w:r w:rsidRPr="003D2EBA">
        <w:rPr>
          <w:rFonts w:ascii="Times New Roman" w:hAnsi="Times New Roman" w:cs="Times New Roman"/>
        </w:rPr>
        <w:lastRenderedPageBreak/>
        <w:t>INTRODUCTION:</w:t>
      </w:r>
    </w:p>
    <w:p w:rsidR="002C041E" w:rsidRDefault="003575B0" w:rsidP="002C041E">
      <w:pPr>
        <w:pStyle w:val="NormalWeb"/>
        <w:ind w:firstLine="720"/>
        <w:jc w:val="both"/>
      </w:pPr>
      <w:r>
        <w:t>The research question evolved from a broad analysis of a country's increasing expenditure in the health sector, particularly focusing on mental health, to a more refined investigation centered on Australia's specific expenditures on mental health.</w:t>
      </w:r>
      <w:r>
        <w:t xml:space="preserve"> </w:t>
      </w:r>
      <w:r w:rsidR="002C041E" w:rsidRPr="002C041E">
        <w:t>The analysis considered various factors impacting individual mental health, including the government's historical data on GDP, health expenditure, and mental health expenditure. Additional data, such as social media penetration, COVID-19 statistics, and other relevant factors, were sourced from Statista, WHO, and Stat</w:t>
      </w:r>
      <w:r w:rsidR="002C041E">
        <w:t xml:space="preserve"> </w:t>
      </w:r>
      <w:r w:rsidR="002C041E" w:rsidRPr="002C041E">
        <w:t>Counter Global.</w:t>
      </w:r>
      <w:r w:rsidR="002C041E">
        <w:t xml:space="preserve"> The answer for the question was the mental health expenditure is increasing steadily and some other factor covid/unprecedented factor can cause drastic changes in the expenditure. The conclusion revealed that mental health expenditure is steadily increasing, </w:t>
      </w:r>
      <w:r w:rsidR="00B11043">
        <w:t>w</w:t>
      </w:r>
      <w:r w:rsidR="002C041E">
        <w:t>ith unexpected factors like COVID-19 having the potential to cause significant fluctuations in this spending.</w:t>
      </w:r>
    </w:p>
    <w:p w:rsidR="003575B0" w:rsidRPr="00F4010C" w:rsidRDefault="003D2EBA" w:rsidP="002C041E">
      <w:pPr>
        <w:pStyle w:val="NormalWeb"/>
        <w:jc w:val="both"/>
      </w:pPr>
      <w:r w:rsidRPr="00F4010C">
        <w:t>PREDICTION MODEL</w:t>
      </w:r>
      <w:r w:rsidR="003575B0" w:rsidRPr="00F4010C">
        <w:t>:</w:t>
      </w:r>
    </w:p>
    <w:p w:rsidR="003575B0" w:rsidRPr="00F4010C" w:rsidRDefault="003575B0" w:rsidP="003575B0">
      <w:pPr>
        <w:jc w:val="both"/>
        <w:rPr>
          <w:rFonts w:ascii="Times New Roman" w:hAnsi="Times New Roman" w:cs="Times New Roman"/>
        </w:rPr>
      </w:pPr>
      <w:r w:rsidRPr="00F4010C">
        <w:rPr>
          <w:rFonts w:ascii="Times New Roman" w:hAnsi="Times New Roman" w:cs="Times New Roman"/>
        </w:rPr>
        <w:tab/>
      </w:r>
      <w:r w:rsidR="00E64B52" w:rsidRPr="00E64B52">
        <w:rPr>
          <w:rFonts w:ascii="Times New Roman" w:hAnsi="Times New Roman" w:cs="Times New Roman"/>
        </w:rPr>
        <w:t>The goal of this analysis is to forecast changes in mental health expenditure for the Australian government, influenced by factors like drug use, unemployment, and social media. This is a regression problem, as it involves predicting a continuous variable—the government’s mental health expenditure—using multiple independent variables. The target variable in this study is the Australian government's mental health expenditure.</w:t>
      </w:r>
    </w:p>
    <w:p w:rsidR="003575B0" w:rsidRPr="00F4010C" w:rsidRDefault="003575B0" w:rsidP="003575B0">
      <w:pPr>
        <w:jc w:val="both"/>
        <w:rPr>
          <w:rFonts w:ascii="Times New Roman" w:hAnsi="Times New Roman" w:cs="Times New Roman"/>
        </w:rPr>
      </w:pPr>
      <w:r w:rsidRPr="00F4010C">
        <w:rPr>
          <w:rFonts w:ascii="Times New Roman" w:hAnsi="Times New Roman" w:cs="Times New Roman"/>
        </w:rPr>
        <w:t xml:space="preserve"> </w:t>
      </w:r>
      <w:r w:rsidRPr="00F4010C">
        <w:rPr>
          <w:rFonts w:ascii="Times New Roman" w:hAnsi="Times New Roman" w:cs="Times New Roman"/>
        </w:rPr>
        <w:tab/>
      </w:r>
    </w:p>
    <w:p w:rsidR="003575B0" w:rsidRPr="00F4010C" w:rsidRDefault="003D2EBA" w:rsidP="003575B0">
      <w:pPr>
        <w:rPr>
          <w:rFonts w:ascii="Times New Roman" w:hAnsi="Times New Roman" w:cs="Times New Roman"/>
        </w:rPr>
      </w:pPr>
      <w:r w:rsidRPr="00F4010C">
        <w:rPr>
          <w:rFonts w:ascii="Times New Roman" w:hAnsi="Times New Roman" w:cs="Times New Roman"/>
        </w:rPr>
        <w:t>DATA PRE-PROCESSING:</w:t>
      </w:r>
    </w:p>
    <w:p w:rsidR="003575B0" w:rsidRPr="00F4010C" w:rsidRDefault="003575B0" w:rsidP="003575B0">
      <w:pPr>
        <w:jc w:val="both"/>
        <w:rPr>
          <w:rFonts w:ascii="Times New Roman" w:hAnsi="Times New Roman" w:cs="Times New Roman"/>
        </w:rPr>
      </w:pPr>
    </w:p>
    <w:p w:rsidR="003575B0" w:rsidRDefault="00E64B52" w:rsidP="00E64B52">
      <w:pPr>
        <w:ind w:firstLine="720"/>
        <w:jc w:val="both"/>
        <w:rPr>
          <w:rFonts w:ascii="Times New Roman" w:hAnsi="Times New Roman" w:cs="Times New Roman"/>
        </w:rPr>
      </w:pPr>
      <w:r w:rsidRPr="00E64B52">
        <w:rPr>
          <w:rFonts w:ascii="Times New Roman" w:hAnsi="Times New Roman" w:cs="Times New Roman"/>
        </w:rPr>
        <w:t>Although the datasets were sourced from reputable sources and showed minimal discrepancies, there were a few NaN or null values that were imputed to preserve data integrity before model training. This step was crucial because each data point contributes to the analysis. Additionally, data preprocessing involved normalization to ensure consistency across different scales and addressing any missing values to avoid potential biases in the model. Feature selection was applied to identify the most relevant features affecting the target variable, reducing data noise through techniques like correlation heatmaps</w:t>
      </w:r>
      <w:r w:rsidRPr="00E64B52">
        <w:t xml:space="preserve"> </w:t>
      </w:r>
      <w:r w:rsidRPr="00E64B52">
        <w:rPr>
          <w:rFonts w:ascii="Times New Roman" w:hAnsi="Times New Roman" w:cs="Times New Roman"/>
        </w:rPr>
        <w:t>helping to identify and eliminate highly correlated or irrelevant features. Additionally, a forward feature selection method was employed, which iteratively added features to the model based on their contribution to predictive accuracy. This approach ensured that only the most significant variables were retained, thereby minimizing overfitting and enhancing the model's generalizability. This process not only lowered the dataset's dimensionality but also improved the model's performance and interpretability by focusing on the key factors influencing mental health expenditure.</w:t>
      </w:r>
    </w:p>
    <w:p w:rsidR="00E64B52" w:rsidRDefault="00E64B52" w:rsidP="00E64B52">
      <w:pPr>
        <w:ind w:firstLine="720"/>
        <w:jc w:val="both"/>
      </w:pPr>
    </w:p>
    <w:p w:rsidR="003575B0" w:rsidRPr="003D2EBA" w:rsidRDefault="003D2EBA" w:rsidP="003575B0">
      <w:pPr>
        <w:rPr>
          <w:rFonts w:ascii="Times New Roman" w:hAnsi="Times New Roman" w:cs="Times New Roman"/>
        </w:rPr>
      </w:pPr>
      <w:r w:rsidRPr="003D2EBA">
        <w:rPr>
          <w:rFonts w:ascii="Times New Roman" w:hAnsi="Times New Roman" w:cs="Times New Roman"/>
        </w:rPr>
        <w:t>MODEL SELECTION:</w:t>
      </w:r>
    </w:p>
    <w:p w:rsidR="003575B0" w:rsidRDefault="003575B0" w:rsidP="003575B0">
      <w:r>
        <w:t xml:space="preserve"> </w:t>
      </w:r>
      <w:r>
        <w:tab/>
      </w:r>
    </w:p>
    <w:p w:rsidR="003575B0" w:rsidRDefault="003575B0" w:rsidP="003575B0">
      <w:pPr>
        <w:jc w:val="both"/>
        <w:rPr>
          <w:rFonts w:ascii="Times New Roman" w:hAnsi="Times New Roman" w:cs="Times New Roman"/>
        </w:rPr>
      </w:pPr>
      <w:r>
        <w:tab/>
      </w:r>
      <w:r w:rsidR="00E64B52" w:rsidRPr="00E64B52">
        <w:rPr>
          <w:rFonts w:ascii="Times New Roman" w:hAnsi="Times New Roman" w:cs="Times New Roman"/>
        </w:rPr>
        <w:t xml:space="preserve">The selected models for this analysis encompass a range of regression-based techniques: Linear Regression, Ridge Regression, Lasso Regression, </w:t>
      </w:r>
      <w:proofErr w:type="spellStart"/>
      <w:r w:rsidR="00E64B52" w:rsidRPr="00E64B52">
        <w:rPr>
          <w:rFonts w:ascii="Times New Roman" w:hAnsi="Times New Roman" w:cs="Times New Roman"/>
        </w:rPr>
        <w:t>ElasticNet</w:t>
      </w:r>
      <w:proofErr w:type="spellEnd"/>
      <w:r w:rsidR="00E64B52" w:rsidRPr="00E64B52">
        <w:rPr>
          <w:rFonts w:ascii="Times New Roman" w:hAnsi="Times New Roman" w:cs="Times New Roman"/>
        </w:rPr>
        <w:t xml:space="preserve">, Decision Tree Regression, Random Forest Regression, Gradient Boosting Regression, and Support Vector Regression (SVR). These models were chosen to capitalize on their distinct strengths in addressing various characteristics of the data. Linear Regression offers a straightforward approach, while Ridge and Lasso Regression incorporate regularization to mitigate overfitting. </w:t>
      </w:r>
      <w:proofErr w:type="spellStart"/>
      <w:r w:rsidR="00E64B52" w:rsidRPr="00E64B52">
        <w:rPr>
          <w:rFonts w:ascii="Times New Roman" w:hAnsi="Times New Roman" w:cs="Times New Roman"/>
        </w:rPr>
        <w:t>ElasticNet</w:t>
      </w:r>
      <w:proofErr w:type="spellEnd"/>
      <w:r w:rsidR="00E64B52" w:rsidRPr="00E64B52">
        <w:rPr>
          <w:rFonts w:ascii="Times New Roman" w:hAnsi="Times New Roman" w:cs="Times New Roman"/>
        </w:rPr>
        <w:t xml:space="preserve"> combines the </w:t>
      </w:r>
      <w:r w:rsidR="00E64B52" w:rsidRPr="00E64B52">
        <w:rPr>
          <w:rFonts w:ascii="Times New Roman" w:hAnsi="Times New Roman" w:cs="Times New Roman"/>
        </w:rPr>
        <w:lastRenderedPageBreak/>
        <w:t>penalties of both Ridge and Lasso, providing greater flexibility. Decision Trees and Random Forests are capable of capturing complex, non-linear relationships, while Gradient Boosting enhances predictive accuracy through iterative improvements. Support Vector Regression (SVR) further contributes by effectively modeling non-linear relationships in high-dimensional data. Collectively, these models enable a thorough evaluation of the factors influencing mental health expenditure and ensure the robustness of the predictions.</w:t>
      </w:r>
    </w:p>
    <w:p w:rsidR="00E64B52" w:rsidRDefault="00E64B52" w:rsidP="003575B0">
      <w:pPr>
        <w:jc w:val="both"/>
        <w:rPr>
          <w:rFonts w:ascii="Times New Roman" w:hAnsi="Times New Roman" w:cs="Times New Roman"/>
        </w:rPr>
      </w:pPr>
    </w:p>
    <w:p w:rsidR="003575B0" w:rsidRDefault="003D2EBA" w:rsidP="003575B0">
      <w:pPr>
        <w:jc w:val="both"/>
        <w:rPr>
          <w:rFonts w:ascii="Times New Roman" w:hAnsi="Times New Roman" w:cs="Times New Roman"/>
        </w:rPr>
      </w:pPr>
      <w:r>
        <w:rPr>
          <w:rFonts w:ascii="Times New Roman" w:hAnsi="Times New Roman" w:cs="Times New Roman"/>
        </w:rPr>
        <w:t>METHODOLOGY:</w:t>
      </w:r>
    </w:p>
    <w:p w:rsidR="003575B0" w:rsidRDefault="003575B0" w:rsidP="003575B0">
      <w:pPr>
        <w:jc w:val="both"/>
        <w:rPr>
          <w:rFonts w:ascii="Times New Roman" w:hAnsi="Times New Roman" w:cs="Times New Roman"/>
        </w:rPr>
      </w:pPr>
      <w:r>
        <w:rPr>
          <w:rFonts w:ascii="Times New Roman" w:hAnsi="Times New Roman" w:cs="Times New Roman"/>
        </w:rPr>
        <w:tab/>
      </w:r>
    </w:p>
    <w:p w:rsidR="00E64B52" w:rsidRPr="00E64B52" w:rsidRDefault="00E64B52" w:rsidP="00E64B52">
      <w:pPr>
        <w:ind w:firstLine="720"/>
        <w:jc w:val="both"/>
        <w:rPr>
          <w:rFonts w:ascii="Times New Roman" w:eastAsia="Times New Roman" w:hAnsi="Times New Roman" w:cs="Times New Roman"/>
          <w:kern w:val="0"/>
          <w14:ligatures w14:val="none"/>
        </w:rPr>
      </w:pPr>
      <w:r w:rsidRPr="00E64B52">
        <w:rPr>
          <w:rFonts w:ascii="Times New Roman" w:eastAsia="Times New Roman" w:hAnsi="Times New Roman" w:cs="Times New Roman"/>
          <w:kern w:val="0"/>
          <w14:ligatures w14:val="none"/>
        </w:rPr>
        <w:t>The methodology for this analysis comprised several essential steps to ensure robust model performance and accurate predictions. Initially, data was gathered from various reputable sources and integrated to form a comprehensive dataset containing relevant features and target variables. A preprocessing pipeline was established to handle data cleaning, normalization, and imputation, which helped maintain consistency and prevent data leakage by incorporating these steps into the model training process. The dataset was then partitioned into training and testing sets using a 70-30 split ratio to facilitate effective model training and evaluation. To improve model performance and reduce noise, irrelevant columns were removed, and a forward feature selection method was applied to identify the most significant features impacting the target variable.</w:t>
      </w:r>
      <w:r>
        <w:rPr>
          <w:rFonts w:ascii="Times New Roman" w:eastAsia="Times New Roman" w:hAnsi="Times New Roman" w:cs="Times New Roman"/>
          <w:kern w:val="0"/>
          <w14:ligatures w14:val="none"/>
        </w:rPr>
        <w:t xml:space="preserve"> </w:t>
      </w:r>
      <w:r w:rsidRPr="00E64B52">
        <w:rPr>
          <w:rFonts w:ascii="Times New Roman" w:eastAsia="Times New Roman" w:hAnsi="Times New Roman" w:cs="Times New Roman"/>
          <w:kern w:val="0"/>
          <w14:ligatures w14:val="none"/>
        </w:rPr>
        <w:t xml:space="preserve">A diverse set of regression-based models was evaluated, including Linear Regression, Ridge Regression, Lasso Regression, </w:t>
      </w:r>
      <w:proofErr w:type="spellStart"/>
      <w:r w:rsidRPr="00E64B52">
        <w:rPr>
          <w:rFonts w:ascii="Times New Roman" w:eastAsia="Times New Roman" w:hAnsi="Times New Roman" w:cs="Times New Roman"/>
          <w:kern w:val="0"/>
          <w14:ligatures w14:val="none"/>
        </w:rPr>
        <w:t>ElasticNet</w:t>
      </w:r>
      <w:proofErr w:type="spellEnd"/>
      <w:r w:rsidRPr="00E64B52">
        <w:rPr>
          <w:rFonts w:ascii="Times New Roman" w:eastAsia="Times New Roman" w:hAnsi="Times New Roman" w:cs="Times New Roman"/>
          <w:kern w:val="0"/>
          <w14:ligatures w14:val="none"/>
        </w:rPr>
        <w:t>, Decision Tree Regression, Random Forest Regression, Gradient Boosting Regression, and Support Vector Regression (SVR). Hyperparameters for each model were optimized using GridSearchCV, which systematically explored different combinations to identify the best settings. The models were then assessed using the R^2 metric to measure the proportion of variance explained. The top-performing models were selected based on their R^2 scores, ensuring that the predictions were both accurate and reliable.</w:t>
      </w:r>
    </w:p>
    <w:p w:rsidR="003575B0" w:rsidRDefault="003575B0" w:rsidP="003575B0">
      <w:pPr>
        <w:ind w:firstLine="720"/>
        <w:jc w:val="both"/>
        <w:rPr>
          <w:rFonts w:ascii="Times New Roman" w:eastAsia="Times New Roman" w:hAnsi="Times New Roman" w:cs="Times New Roman"/>
          <w:kern w:val="0"/>
          <w14:ligatures w14:val="none"/>
        </w:rPr>
      </w:pPr>
    </w:p>
    <w:p w:rsidR="003575B0" w:rsidRPr="00F4010C" w:rsidRDefault="00E64B52" w:rsidP="003575B0">
      <w:pPr>
        <w:ind w:firstLine="720"/>
        <w:jc w:val="both"/>
        <w:rPr>
          <w:rFonts w:ascii="Times New Roman" w:hAnsi="Times New Roman" w:cs="Times New Roman"/>
        </w:rPr>
      </w:pPr>
      <w:r>
        <w:rPr>
          <w:rFonts w:ascii="Times New Roman" w:hAnsi="Times New Roman" w:cs="Times New Roman"/>
          <w:noProof/>
        </w:rPr>
        <w:drawing>
          <wp:inline distT="0" distB="0" distL="0" distR="0" wp14:anchorId="5D0C1DFE" wp14:editId="34E77BCE">
            <wp:extent cx="4187687" cy="2906326"/>
            <wp:effectExtent l="0" t="0" r="3810" b="2540"/>
            <wp:docPr id="31758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84050" name="Picture 3175840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3665" cy="2945176"/>
                    </a:xfrm>
                    <a:prstGeom prst="rect">
                      <a:avLst/>
                    </a:prstGeom>
                  </pic:spPr>
                </pic:pic>
              </a:graphicData>
            </a:graphic>
          </wp:inline>
        </w:drawing>
      </w:r>
    </w:p>
    <w:p w:rsidR="003575B0" w:rsidRDefault="003575B0" w:rsidP="003575B0">
      <w:pPr>
        <w:keepNext/>
        <w:jc w:val="both"/>
      </w:pPr>
    </w:p>
    <w:p w:rsidR="003575B0" w:rsidRDefault="003575B0" w:rsidP="003575B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E64B52">
        <w:rPr>
          <w:noProof/>
        </w:rPr>
        <w:t>1</w:t>
      </w:r>
      <w:r>
        <w:rPr>
          <w:noProof/>
        </w:rPr>
        <w:fldChar w:fldCharType="end"/>
      </w:r>
      <w:r>
        <w:t xml:space="preserve"> GridSearchCV Results for various models with r2 score</w:t>
      </w:r>
    </w:p>
    <w:p w:rsidR="003575B0" w:rsidRDefault="003575B0" w:rsidP="00930381">
      <w:pPr>
        <w:keepNext/>
        <w:jc w:val="center"/>
      </w:pPr>
      <w:r>
        <w:rPr>
          <w:rFonts w:ascii="Times New Roman" w:hAnsi="Times New Roman" w:cs="Times New Roman"/>
          <w:noProof/>
        </w:rPr>
        <w:lastRenderedPageBreak/>
        <w:drawing>
          <wp:inline distT="0" distB="0" distL="0" distR="0" wp14:anchorId="0CEAA324" wp14:editId="2081431E">
            <wp:extent cx="3743853" cy="4006243"/>
            <wp:effectExtent l="0" t="0" r="3175" b="0"/>
            <wp:docPr id="60394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41174" name="Picture 6039411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4409" cy="4103145"/>
                    </a:xfrm>
                    <a:prstGeom prst="rect">
                      <a:avLst/>
                    </a:prstGeom>
                  </pic:spPr>
                </pic:pic>
              </a:graphicData>
            </a:graphic>
          </wp:inline>
        </w:drawing>
      </w:r>
    </w:p>
    <w:p w:rsidR="003575B0" w:rsidRDefault="003575B0" w:rsidP="003575B0">
      <w:pPr>
        <w:pStyle w:val="Caption"/>
        <w:jc w:val="center"/>
      </w:pPr>
      <w:r>
        <w:t xml:space="preserve">Figure </w:t>
      </w:r>
      <w:r>
        <w:fldChar w:fldCharType="begin"/>
      </w:r>
      <w:r>
        <w:instrText xml:space="preserve"> SEQ Figure \* ARABIC </w:instrText>
      </w:r>
      <w:r>
        <w:fldChar w:fldCharType="separate"/>
      </w:r>
      <w:r w:rsidR="00E64B52">
        <w:rPr>
          <w:noProof/>
        </w:rPr>
        <w:t>2</w:t>
      </w:r>
      <w:r>
        <w:rPr>
          <w:noProof/>
        </w:rPr>
        <w:fldChar w:fldCharType="end"/>
      </w:r>
      <w:r>
        <w:t xml:space="preserve"> Heat Map for selected features from the dataset</w:t>
      </w:r>
    </w:p>
    <w:p w:rsidR="003575B0" w:rsidRDefault="003575B0" w:rsidP="003575B0"/>
    <w:p w:rsidR="00930381" w:rsidRDefault="00930381" w:rsidP="00930381">
      <w:pPr>
        <w:jc w:val="center"/>
      </w:pPr>
      <w:r>
        <w:rPr>
          <w:noProof/>
        </w:rPr>
        <w:drawing>
          <wp:inline distT="0" distB="0" distL="0" distR="0" wp14:anchorId="03F3873B" wp14:editId="3097A81E">
            <wp:extent cx="3964361" cy="2796209"/>
            <wp:effectExtent l="0" t="0" r="0" b="0"/>
            <wp:docPr id="161100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866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84297" cy="2810271"/>
                    </a:xfrm>
                    <a:prstGeom prst="rect">
                      <a:avLst/>
                    </a:prstGeom>
                  </pic:spPr>
                </pic:pic>
              </a:graphicData>
            </a:graphic>
          </wp:inline>
        </w:drawing>
      </w:r>
    </w:p>
    <w:p w:rsidR="00E64B52" w:rsidRDefault="00E64B52" w:rsidP="003D4ED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Model's performance on Test Set</w:t>
      </w:r>
    </w:p>
    <w:p w:rsidR="00930381" w:rsidRDefault="00930381" w:rsidP="003575B0">
      <w:pPr>
        <w:rPr>
          <w:rFonts w:ascii="Times New Roman" w:hAnsi="Times New Roman" w:cs="Times New Roman"/>
        </w:rPr>
      </w:pPr>
    </w:p>
    <w:p w:rsidR="00930381" w:rsidRDefault="00930381" w:rsidP="003575B0">
      <w:pPr>
        <w:rPr>
          <w:rFonts w:ascii="Times New Roman" w:hAnsi="Times New Roman" w:cs="Times New Roman"/>
        </w:rPr>
      </w:pPr>
    </w:p>
    <w:p w:rsidR="00930381" w:rsidRDefault="00930381" w:rsidP="003575B0">
      <w:pPr>
        <w:rPr>
          <w:rFonts w:ascii="Times New Roman" w:hAnsi="Times New Roman" w:cs="Times New Roman"/>
        </w:rPr>
      </w:pPr>
    </w:p>
    <w:p w:rsidR="00930381" w:rsidRDefault="00930381" w:rsidP="003575B0">
      <w:pPr>
        <w:rPr>
          <w:rFonts w:ascii="Times New Roman" w:hAnsi="Times New Roman" w:cs="Times New Roman"/>
        </w:rPr>
      </w:pPr>
    </w:p>
    <w:p w:rsidR="003D2EBA" w:rsidRDefault="003D2EBA" w:rsidP="003575B0">
      <w:pPr>
        <w:rPr>
          <w:rFonts w:ascii="Times New Roman" w:hAnsi="Times New Roman" w:cs="Times New Roman"/>
        </w:rPr>
      </w:pPr>
      <w:r w:rsidRPr="003D2EBA">
        <w:rPr>
          <w:rFonts w:ascii="Times New Roman" w:hAnsi="Times New Roman" w:cs="Times New Roman"/>
        </w:rPr>
        <w:lastRenderedPageBreak/>
        <w:t>FUTURE WORK:</w:t>
      </w:r>
    </w:p>
    <w:p w:rsidR="003D2EBA" w:rsidRPr="003D2EBA" w:rsidRDefault="003D2EBA" w:rsidP="003575B0">
      <w:pPr>
        <w:rPr>
          <w:rFonts w:ascii="Times New Roman" w:hAnsi="Times New Roman" w:cs="Times New Roman"/>
        </w:rPr>
      </w:pPr>
    </w:p>
    <w:p w:rsidR="003D2EBA" w:rsidRDefault="003D2EBA" w:rsidP="003D2EBA">
      <w:pPr>
        <w:ind w:firstLine="720"/>
        <w:jc w:val="both"/>
        <w:rPr>
          <w:rFonts w:ascii="Times New Roman" w:hAnsi="Times New Roman" w:cs="Times New Roman"/>
        </w:rPr>
      </w:pPr>
      <w:r w:rsidRPr="003D2EBA">
        <w:rPr>
          <w:rFonts w:ascii="Times New Roman" w:hAnsi="Times New Roman" w:cs="Times New Roman"/>
        </w:rPr>
        <w:t>Based on the analysis, several specific actions can be recommended to enhance the model's performance and reliability. Given the limited dataset, acquiring additional data or using synthetic data generation techniques could significantly improve model accuracy and generalization. Enhance feature engineering by conducting a thorough feature importance analysis and incorporating domain knowledge to refine or create new features. Expand the hyperparameter search space using RandomizedSearchCV for a more efficient exploration of optimal settings. Apply k-Fold Cross-Validation and continue using Leave-One-Out Cross-Validation to better estimate model performance and reduce variability.</w:t>
      </w:r>
      <w:r w:rsidR="00930381">
        <w:rPr>
          <w:rFonts w:ascii="Times New Roman" w:hAnsi="Times New Roman" w:cs="Times New Roman"/>
        </w:rPr>
        <w:t xml:space="preserve"> </w:t>
      </w:r>
      <w:r w:rsidRPr="003D2EBA">
        <w:rPr>
          <w:rFonts w:ascii="Times New Roman" w:hAnsi="Times New Roman" w:cs="Times New Roman"/>
        </w:rPr>
        <w:t>Finally, prepare the best-performing model for deployment, ensuring it integrates seamlessly into existing systems, and set up continuous monitoring with a feedback loop to track performance and make iterative improvements.</w:t>
      </w:r>
    </w:p>
    <w:p w:rsidR="003D2EBA" w:rsidRDefault="003D2EBA" w:rsidP="003575B0">
      <w:pPr>
        <w:jc w:val="both"/>
        <w:rPr>
          <w:rFonts w:ascii="Times New Roman" w:hAnsi="Times New Roman" w:cs="Times New Roman"/>
        </w:rPr>
      </w:pPr>
    </w:p>
    <w:p w:rsidR="003D2EBA" w:rsidRDefault="003D2EBA" w:rsidP="003575B0">
      <w:pPr>
        <w:jc w:val="both"/>
        <w:rPr>
          <w:rFonts w:ascii="Times New Roman" w:hAnsi="Times New Roman" w:cs="Times New Roman"/>
        </w:rPr>
      </w:pPr>
    </w:p>
    <w:p w:rsidR="003D2EBA" w:rsidRDefault="0021448A" w:rsidP="003575B0">
      <w:pPr>
        <w:jc w:val="both"/>
        <w:rPr>
          <w:rFonts w:ascii="Times New Roman" w:hAnsi="Times New Roman" w:cs="Times New Roman"/>
        </w:rPr>
      </w:pPr>
      <w:r>
        <w:rPr>
          <w:rFonts w:ascii="Times New Roman" w:hAnsi="Times New Roman" w:cs="Times New Roman"/>
        </w:rPr>
        <w:t xml:space="preserve">RESULT AND </w:t>
      </w:r>
      <w:r w:rsidR="003D2EBA">
        <w:rPr>
          <w:rFonts w:ascii="Times New Roman" w:hAnsi="Times New Roman" w:cs="Times New Roman"/>
        </w:rPr>
        <w:t>CONCLUSION:</w:t>
      </w:r>
    </w:p>
    <w:p w:rsidR="003D2EBA" w:rsidRDefault="003D2EBA" w:rsidP="003575B0">
      <w:pPr>
        <w:jc w:val="both"/>
        <w:rPr>
          <w:rFonts w:ascii="Times New Roman" w:hAnsi="Times New Roman" w:cs="Times New Roman"/>
        </w:rPr>
      </w:pPr>
    </w:p>
    <w:p w:rsidR="00522772" w:rsidRPr="00522772" w:rsidRDefault="0021448A" w:rsidP="00522772">
      <w:pPr>
        <w:pStyle w:val="NormalWeb"/>
        <w:jc w:val="both"/>
        <w:rPr>
          <w14:ligatures w14:val="none"/>
        </w:rPr>
      </w:pPr>
      <w:r w:rsidRPr="0021448A">
        <w:t>The results demonstrate that the Linear Regression model with Lasso regularization has proven to be highly effective, achieving an impressive R² score of 0.97, which indicates that it explains 97% of the variance in mental health expenditure. This high level of accuracy reflects the model's strong fit and predictive power. Lasso regularization not only improved performance by addressing overfitting but also streamlined the model by selecting the most significant features, enhancing its interpretability. This model offers valuable insights into the impact of key factors such as drug use, unemployment, and social media on mental health expenditure. Its robust performance makes it a powerful tool for policymakers and stakeholders, enabling informed decisions on resource allocation and strategic planning. However, continuous evaluation and testing with additional data are recommended to ensure its scalability and generalizability in various contexts.</w:t>
      </w:r>
      <w:r>
        <w:t xml:space="preserve"> </w:t>
      </w:r>
      <w:r w:rsidR="00522772" w:rsidRPr="00522772">
        <w:t>The government's spending on mental health is expected to rise, and new factors will likely emerge that influence an individual's mental well-being. Although the analysis was successful, there's potential to delve deeper into the factors affecting mental health, which could further enhance the model's accuracy and insights.</w:t>
      </w:r>
    </w:p>
    <w:p w:rsidR="003D2EBA" w:rsidRDefault="003D2EBA" w:rsidP="0021448A">
      <w:pPr>
        <w:ind w:firstLine="720"/>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3575B0" w:rsidRDefault="003575B0" w:rsidP="003575B0">
      <w:pPr>
        <w:jc w:val="both"/>
      </w:pPr>
    </w:p>
    <w:p w:rsidR="00522772" w:rsidRDefault="00522772" w:rsidP="003575B0">
      <w:pPr>
        <w:jc w:val="both"/>
      </w:pPr>
    </w:p>
    <w:p w:rsidR="00522772" w:rsidRDefault="00522772" w:rsidP="003575B0">
      <w:pPr>
        <w:jc w:val="both"/>
      </w:pPr>
    </w:p>
    <w:p w:rsidR="00522772" w:rsidRDefault="00522772" w:rsidP="003575B0">
      <w:pPr>
        <w:jc w:val="both"/>
      </w:pPr>
    </w:p>
    <w:p w:rsidR="003575B0" w:rsidRDefault="003575B0" w:rsidP="003575B0">
      <w:pPr>
        <w:jc w:val="both"/>
      </w:pPr>
    </w:p>
    <w:p w:rsidR="003575B0" w:rsidRDefault="003575B0" w:rsidP="003575B0">
      <w:pPr>
        <w:jc w:val="both"/>
      </w:pPr>
      <w:r>
        <w:lastRenderedPageBreak/>
        <w:t>References:</w:t>
      </w:r>
    </w:p>
    <w:p w:rsidR="003575B0" w:rsidRDefault="003575B0" w:rsidP="003575B0">
      <w:pPr>
        <w:jc w:val="both"/>
      </w:pPr>
    </w:p>
    <w:p w:rsidR="003575B0"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Expenditure - Mental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https://www.aihw.gov.au/mental-health/topic-areas/expenditure (Accessed: 21 July 2024).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Social Determinants of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https://www.aihw.gov.au/reports/australias-health/social-determinants-of-health (Accessed: 21 July 2024).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Hughes, C. (2023) </w:t>
      </w:r>
      <w:r w:rsidRPr="00F4010C">
        <w:rPr>
          <w:rFonts w:ascii="Times New Roman" w:eastAsia="Times New Roman" w:hAnsi="Times New Roman" w:cs="Times New Roman"/>
          <w:i/>
          <w:iCs/>
          <w:kern w:val="0"/>
          <w14:ligatures w14:val="none"/>
        </w:rPr>
        <w:t>Social media use in Australia 2022</w:t>
      </w:r>
      <w:r w:rsidRPr="00F4010C">
        <w:rPr>
          <w:rFonts w:ascii="Times New Roman" w:eastAsia="Times New Roman" w:hAnsi="Times New Roman" w:cs="Times New Roman"/>
          <w:kern w:val="0"/>
          <w14:ligatures w14:val="none"/>
        </w:rPr>
        <w:t xml:space="preserve">, </w:t>
      </w:r>
      <w:r w:rsidRPr="00F4010C">
        <w:rPr>
          <w:rFonts w:ascii="Times New Roman" w:eastAsia="Times New Roman" w:hAnsi="Times New Roman" w:cs="Times New Roman"/>
          <w:i/>
          <w:iCs/>
          <w:kern w:val="0"/>
          <w14:ligatures w14:val="none"/>
        </w:rPr>
        <w:t>Statista</w:t>
      </w:r>
      <w:r w:rsidRPr="00F4010C">
        <w:rPr>
          <w:rFonts w:ascii="Times New Roman" w:eastAsia="Times New Roman" w:hAnsi="Times New Roman" w:cs="Times New Roman"/>
          <w:kern w:val="0"/>
          <w14:ligatures w14:val="none"/>
        </w:rPr>
        <w:t xml:space="preserve">. Available at: https://www.statista.com/statistics/680201/australia-social-media-penetration/ (Accessed: 21 July 2024).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i/>
          <w:iCs/>
          <w:kern w:val="0"/>
          <w14:ligatures w14:val="none"/>
        </w:rPr>
        <w:t>Prevalence and impact of mental illness - mental health</w:t>
      </w:r>
      <w:r w:rsidRPr="00F4010C">
        <w:rPr>
          <w:rFonts w:ascii="Times New Roman" w:eastAsia="Times New Roman" w:hAnsi="Times New Roman" w:cs="Times New Roman"/>
          <w:kern w:val="0"/>
          <w14:ligatures w14:val="none"/>
        </w:rPr>
        <w:t xml:space="preserve"> (no date) </w:t>
      </w:r>
      <w:r w:rsidRPr="00F4010C">
        <w:rPr>
          <w:rFonts w:ascii="Times New Roman" w:eastAsia="Times New Roman" w:hAnsi="Times New Roman" w:cs="Times New Roman"/>
          <w:i/>
          <w:iCs/>
          <w:kern w:val="0"/>
          <w14:ligatures w14:val="none"/>
        </w:rPr>
        <w:t>Australian Institute of Health and Welfare</w:t>
      </w:r>
      <w:r w:rsidRPr="00F4010C">
        <w:rPr>
          <w:rFonts w:ascii="Times New Roman" w:eastAsia="Times New Roman" w:hAnsi="Times New Roman" w:cs="Times New Roman"/>
          <w:kern w:val="0"/>
          <w14:ligatures w14:val="none"/>
        </w:rPr>
        <w:t xml:space="preserve">. Available at: https://www.aihw.gov.au/mental-health/overview/prevalence-and-impact-of-mental-illness#moreinfo (Accessed: 21 July 2024).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F4010C">
        <w:rPr>
          <w:rFonts w:ascii="Times New Roman" w:eastAsia="Times New Roman" w:hAnsi="Times New Roman" w:cs="Times New Roman"/>
          <w:kern w:val="0"/>
          <w14:ligatures w14:val="none"/>
        </w:rPr>
        <w:t>Parslow</w:t>
      </w:r>
      <w:proofErr w:type="spellEnd"/>
      <w:r w:rsidRPr="00F4010C">
        <w:rPr>
          <w:rFonts w:ascii="Times New Roman" w:eastAsia="Times New Roman" w:hAnsi="Times New Roman" w:cs="Times New Roman"/>
          <w:kern w:val="0"/>
          <w14:ligatures w14:val="none"/>
        </w:rPr>
        <w:t xml:space="preserve">, R.A. and </w:t>
      </w:r>
      <w:proofErr w:type="spellStart"/>
      <w:r w:rsidRPr="00F4010C">
        <w:rPr>
          <w:rFonts w:ascii="Times New Roman" w:eastAsia="Times New Roman" w:hAnsi="Times New Roman" w:cs="Times New Roman"/>
          <w:kern w:val="0"/>
          <w14:ligatures w14:val="none"/>
        </w:rPr>
        <w:t>Jorm</w:t>
      </w:r>
      <w:proofErr w:type="spellEnd"/>
      <w:r w:rsidRPr="00F4010C">
        <w:rPr>
          <w:rFonts w:ascii="Times New Roman" w:eastAsia="Times New Roman" w:hAnsi="Times New Roman" w:cs="Times New Roman"/>
          <w:kern w:val="0"/>
          <w14:ligatures w14:val="none"/>
        </w:rPr>
        <w:t xml:space="preserve">, A.F. (2000) ‘Who uses Mental Health Services in Australia? an analysis of data from the National Survey of Mental Health and Wellbeing’, </w:t>
      </w:r>
      <w:r w:rsidRPr="00F4010C">
        <w:rPr>
          <w:rFonts w:ascii="Times New Roman" w:eastAsia="Times New Roman" w:hAnsi="Times New Roman" w:cs="Times New Roman"/>
          <w:i/>
          <w:iCs/>
          <w:kern w:val="0"/>
          <w14:ligatures w14:val="none"/>
        </w:rPr>
        <w:t>Australian &amp;amp; New Zealand Journal of Psychiatry</w:t>
      </w:r>
      <w:r w:rsidRPr="00F4010C">
        <w:rPr>
          <w:rFonts w:ascii="Times New Roman" w:eastAsia="Times New Roman" w:hAnsi="Times New Roman" w:cs="Times New Roman"/>
          <w:kern w:val="0"/>
          <w14:ligatures w14:val="none"/>
        </w:rPr>
        <w:t xml:space="preserve">, 34(6), pp. 997–1008. doi:10.1080/000486700276.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Andrews, G. (1999) </w:t>
      </w:r>
      <w:r w:rsidRPr="00F4010C">
        <w:rPr>
          <w:rFonts w:ascii="Times New Roman" w:eastAsia="Times New Roman" w:hAnsi="Times New Roman" w:cs="Times New Roman"/>
          <w:i/>
          <w:iCs/>
          <w:kern w:val="0"/>
          <w14:ligatures w14:val="none"/>
        </w:rPr>
        <w:t>The mental health of Australians</w:t>
      </w:r>
      <w:r w:rsidRPr="00F4010C">
        <w:rPr>
          <w:rFonts w:ascii="Times New Roman" w:eastAsia="Times New Roman" w:hAnsi="Times New Roman" w:cs="Times New Roman"/>
          <w:kern w:val="0"/>
          <w14:ligatures w14:val="none"/>
        </w:rPr>
        <w:t xml:space="preserve">. Canberra: Mental Health Branch, Commonwealth Department of Health and Aged Care.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Tate, A.E. </w:t>
      </w:r>
      <w:r w:rsidRPr="00F4010C">
        <w:rPr>
          <w:rFonts w:ascii="Times New Roman" w:eastAsia="Times New Roman" w:hAnsi="Times New Roman" w:cs="Times New Roman"/>
          <w:i/>
          <w:iCs/>
          <w:kern w:val="0"/>
          <w14:ligatures w14:val="none"/>
        </w:rPr>
        <w:t>et al.</w:t>
      </w:r>
      <w:r w:rsidRPr="00F4010C">
        <w:rPr>
          <w:rFonts w:ascii="Times New Roman" w:eastAsia="Times New Roman" w:hAnsi="Times New Roman" w:cs="Times New Roman"/>
          <w:kern w:val="0"/>
          <w14:ligatures w14:val="none"/>
        </w:rPr>
        <w:t xml:space="preserve"> (2020) ‘Predicting mental health problems in adolescence using machine learning techniques’, </w:t>
      </w:r>
      <w:r w:rsidRPr="00F4010C">
        <w:rPr>
          <w:rFonts w:ascii="Times New Roman" w:eastAsia="Times New Roman" w:hAnsi="Times New Roman" w:cs="Times New Roman"/>
          <w:i/>
          <w:iCs/>
          <w:kern w:val="0"/>
          <w14:ligatures w14:val="none"/>
        </w:rPr>
        <w:t>PLOS ONE</w:t>
      </w:r>
      <w:r w:rsidRPr="00F4010C">
        <w:rPr>
          <w:rFonts w:ascii="Times New Roman" w:eastAsia="Times New Roman" w:hAnsi="Times New Roman" w:cs="Times New Roman"/>
          <w:kern w:val="0"/>
          <w14:ligatures w14:val="none"/>
        </w:rPr>
        <w:t xml:space="preserve">, 15(4). </w:t>
      </w:r>
      <w:proofErr w:type="gramStart"/>
      <w:r w:rsidRPr="00F4010C">
        <w:rPr>
          <w:rFonts w:ascii="Times New Roman" w:eastAsia="Times New Roman" w:hAnsi="Times New Roman" w:cs="Times New Roman"/>
          <w:kern w:val="0"/>
          <w14:ligatures w14:val="none"/>
        </w:rPr>
        <w:t>doi:10.1371/journal.pone</w:t>
      </w:r>
      <w:proofErr w:type="gramEnd"/>
      <w:r w:rsidRPr="00F4010C">
        <w:rPr>
          <w:rFonts w:ascii="Times New Roman" w:eastAsia="Times New Roman" w:hAnsi="Times New Roman" w:cs="Times New Roman"/>
          <w:kern w:val="0"/>
          <w14:ligatures w14:val="none"/>
        </w:rPr>
        <w:t xml:space="preserve">.0230389. </w:t>
      </w:r>
    </w:p>
    <w:p w:rsidR="003575B0" w:rsidRPr="00F4010C" w:rsidRDefault="003575B0" w:rsidP="003575B0">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F4010C">
        <w:rPr>
          <w:rFonts w:ascii="Times New Roman" w:eastAsia="Times New Roman" w:hAnsi="Times New Roman" w:cs="Times New Roman"/>
          <w:kern w:val="0"/>
          <w14:ligatures w14:val="none"/>
        </w:rPr>
        <w:t xml:space="preserve">Pandey, M. </w:t>
      </w:r>
      <w:r w:rsidRPr="00F4010C">
        <w:rPr>
          <w:rFonts w:ascii="Times New Roman" w:eastAsia="Times New Roman" w:hAnsi="Times New Roman" w:cs="Times New Roman"/>
          <w:i/>
          <w:iCs/>
          <w:kern w:val="0"/>
          <w14:ligatures w14:val="none"/>
        </w:rPr>
        <w:t>et al.</w:t>
      </w:r>
      <w:r w:rsidRPr="00F4010C">
        <w:rPr>
          <w:rFonts w:ascii="Times New Roman" w:eastAsia="Times New Roman" w:hAnsi="Times New Roman" w:cs="Times New Roman"/>
          <w:kern w:val="0"/>
          <w14:ligatures w14:val="none"/>
        </w:rPr>
        <w:t xml:space="preserve"> (2021) ‘Mental health prediction for juvenile using Machine Learning Techniques’, </w:t>
      </w:r>
      <w:r w:rsidRPr="00F4010C">
        <w:rPr>
          <w:rFonts w:ascii="Times New Roman" w:eastAsia="Times New Roman" w:hAnsi="Times New Roman" w:cs="Times New Roman"/>
          <w:i/>
          <w:iCs/>
          <w:kern w:val="0"/>
          <w14:ligatures w14:val="none"/>
        </w:rPr>
        <w:t>SSRN Electronic Journal</w:t>
      </w:r>
      <w:r w:rsidRPr="00F4010C">
        <w:rPr>
          <w:rFonts w:ascii="Times New Roman" w:eastAsia="Times New Roman" w:hAnsi="Times New Roman" w:cs="Times New Roman"/>
          <w:kern w:val="0"/>
          <w14:ligatures w14:val="none"/>
        </w:rPr>
        <w:t xml:space="preserve"> [Preprint]. doi:10.2139/ssrn.3867291. </w:t>
      </w:r>
    </w:p>
    <w:p w:rsidR="003575B0" w:rsidRPr="00F4010C" w:rsidRDefault="003575B0" w:rsidP="003575B0">
      <w:pPr>
        <w:pStyle w:val="ListParagraph"/>
        <w:spacing w:before="100" w:beforeAutospacing="1" w:after="100" w:afterAutospacing="1"/>
        <w:rPr>
          <w:rFonts w:ascii="Times New Roman" w:eastAsia="Times New Roman" w:hAnsi="Times New Roman" w:cs="Times New Roman"/>
          <w:kern w:val="0"/>
          <w14:ligatures w14:val="none"/>
        </w:rPr>
      </w:pPr>
    </w:p>
    <w:p w:rsidR="003575B0" w:rsidRPr="00F4010C" w:rsidRDefault="003575B0" w:rsidP="003575B0">
      <w:pPr>
        <w:jc w:val="both"/>
      </w:pPr>
    </w:p>
    <w:p w:rsidR="003575B0" w:rsidRDefault="003575B0"/>
    <w:sectPr w:rsidR="0035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B1A1E"/>
    <w:multiLevelType w:val="hybridMultilevel"/>
    <w:tmpl w:val="610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58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B0"/>
    <w:rsid w:val="0021448A"/>
    <w:rsid w:val="002C041E"/>
    <w:rsid w:val="003575B0"/>
    <w:rsid w:val="003A6573"/>
    <w:rsid w:val="003D2EBA"/>
    <w:rsid w:val="003D4ED0"/>
    <w:rsid w:val="00522772"/>
    <w:rsid w:val="00930381"/>
    <w:rsid w:val="00B11043"/>
    <w:rsid w:val="00E6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99D"/>
  <w15:chartTrackingRefBased/>
  <w15:docId w15:val="{F56773E9-A9E5-3D4D-B130-DAF18018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5B0"/>
    <w:pPr>
      <w:spacing w:before="100" w:beforeAutospacing="1" w:after="100" w:afterAutospacing="1"/>
    </w:pPr>
    <w:rPr>
      <w:rFonts w:ascii="Times New Roman" w:eastAsia="Times New Roman" w:hAnsi="Times New Roman" w:cs="Times New Roman"/>
      <w:kern w:val="0"/>
    </w:rPr>
  </w:style>
  <w:style w:type="paragraph" w:styleId="Caption">
    <w:name w:val="caption"/>
    <w:basedOn w:val="Normal"/>
    <w:next w:val="Normal"/>
    <w:uiPriority w:val="35"/>
    <w:unhideWhenUsed/>
    <w:qFormat/>
    <w:rsid w:val="003575B0"/>
    <w:pPr>
      <w:spacing w:after="200"/>
    </w:pPr>
    <w:rPr>
      <w:i/>
      <w:iCs/>
      <w:color w:val="44546A" w:themeColor="text2"/>
      <w:sz w:val="18"/>
      <w:szCs w:val="18"/>
    </w:rPr>
  </w:style>
  <w:style w:type="paragraph" w:styleId="ListParagraph">
    <w:name w:val="List Paragraph"/>
    <w:basedOn w:val="Normal"/>
    <w:uiPriority w:val="34"/>
    <w:qFormat/>
    <w:rsid w:val="00357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590">
      <w:bodyDiv w:val="1"/>
      <w:marLeft w:val="0"/>
      <w:marRight w:val="0"/>
      <w:marTop w:val="0"/>
      <w:marBottom w:val="0"/>
      <w:divBdr>
        <w:top w:val="none" w:sz="0" w:space="0" w:color="auto"/>
        <w:left w:val="none" w:sz="0" w:space="0" w:color="auto"/>
        <w:bottom w:val="none" w:sz="0" w:space="0" w:color="auto"/>
        <w:right w:val="none" w:sz="0" w:space="0" w:color="auto"/>
      </w:divBdr>
      <w:divsChild>
        <w:div w:id="598415452">
          <w:marLeft w:val="0"/>
          <w:marRight w:val="0"/>
          <w:marTop w:val="0"/>
          <w:marBottom w:val="0"/>
          <w:divBdr>
            <w:top w:val="none" w:sz="0" w:space="0" w:color="auto"/>
            <w:left w:val="none" w:sz="0" w:space="0" w:color="auto"/>
            <w:bottom w:val="none" w:sz="0" w:space="0" w:color="auto"/>
            <w:right w:val="none" w:sz="0" w:space="0" w:color="auto"/>
          </w:divBdr>
          <w:divsChild>
            <w:div w:id="792557153">
              <w:marLeft w:val="0"/>
              <w:marRight w:val="0"/>
              <w:marTop w:val="0"/>
              <w:marBottom w:val="0"/>
              <w:divBdr>
                <w:top w:val="none" w:sz="0" w:space="0" w:color="auto"/>
                <w:left w:val="none" w:sz="0" w:space="0" w:color="auto"/>
                <w:bottom w:val="none" w:sz="0" w:space="0" w:color="auto"/>
                <w:right w:val="none" w:sz="0" w:space="0" w:color="auto"/>
              </w:divBdr>
              <w:divsChild>
                <w:div w:id="1967349915">
                  <w:marLeft w:val="0"/>
                  <w:marRight w:val="0"/>
                  <w:marTop w:val="0"/>
                  <w:marBottom w:val="0"/>
                  <w:divBdr>
                    <w:top w:val="none" w:sz="0" w:space="0" w:color="auto"/>
                    <w:left w:val="none" w:sz="0" w:space="0" w:color="auto"/>
                    <w:bottom w:val="none" w:sz="0" w:space="0" w:color="auto"/>
                    <w:right w:val="none" w:sz="0" w:space="0" w:color="auto"/>
                  </w:divBdr>
                  <w:divsChild>
                    <w:div w:id="26027994">
                      <w:marLeft w:val="0"/>
                      <w:marRight w:val="0"/>
                      <w:marTop w:val="0"/>
                      <w:marBottom w:val="0"/>
                      <w:divBdr>
                        <w:top w:val="none" w:sz="0" w:space="0" w:color="auto"/>
                        <w:left w:val="none" w:sz="0" w:space="0" w:color="auto"/>
                        <w:bottom w:val="none" w:sz="0" w:space="0" w:color="auto"/>
                        <w:right w:val="none" w:sz="0" w:space="0" w:color="auto"/>
                      </w:divBdr>
                      <w:divsChild>
                        <w:div w:id="1228422805">
                          <w:marLeft w:val="0"/>
                          <w:marRight w:val="0"/>
                          <w:marTop w:val="0"/>
                          <w:marBottom w:val="0"/>
                          <w:divBdr>
                            <w:top w:val="none" w:sz="0" w:space="0" w:color="auto"/>
                            <w:left w:val="none" w:sz="0" w:space="0" w:color="auto"/>
                            <w:bottom w:val="none" w:sz="0" w:space="0" w:color="auto"/>
                            <w:right w:val="none" w:sz="0" w:space="0" w:color="auto"/>
                          </w:divBdr>
                          <w:divsChild>
                            <w:div w:id="431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95867">
      <w:bodyDiv w:val="1"/>
      <w:marLeft w:val="0"/>
      <w:marRight w:val="0"/>
      <w:marTop w:val="0"/>
      <w:marBottom w:val="0"/>
      <w:divBdr>
        <w:top w:val="none" w:sz="0" w:space="0" w:color="auto"/>
        <w:left w:val="none" w:sz="0" w:space="0" w:color="auto"/>
        <w:bottom w:val="none" w:sz="0" w:space="0" w:color="auto"/>
        <w:right w:val="none" w:sz="0" w:space="0" w:color="auto"/>
      </w:divBdr>
    </w:div>
    <w:div w:id="326058579">
      <w:bodyDiv w:val="1"/>
      <w:marLeft w:val="0"/>
      <w:marRight w:val="0"/>
      <w:marTop w:val="0"/>
      <w:marBottom w:val="0"/>
      <w:divBdr>
        <w:top w:val="none" w:sz="0" w:space="0" w:color="auto"/>
        <w:left w:val="none" w:sz="0" w:space="0" w:color="auto"/>
        <w:bottom w:val="none" w:sz="0" w:space="0" w:color="auto"/>
        <w:right w:val="none" w:sz="0" w:space="0" w:color="auto"/>
      </w:divBdr>
    </w:div>
    <w:div w:id="519130147">
      <w:bodyDiv w:val="1"/>
      <w:marLeft w:val="0"/>
      <w:marRight w:val="0"/>
      <w:marTop w:val="0"/>
      <w:marBottom w:val="0"/>
      <w:divBdr>
        <w:top w:val="none" w:sz="0" w:space="0" w:color="auto"/>
        <w:left w:val="none" w:sz="0" w:space="0" w:color="auto"/>
        <w:bottom w:val="none" w:sz="0" w:space="0" w:color="auto"/>
        <w:right w:val="none" w:sz="0" w:space="0" w:color="auto"/>
      </w:divBdr>
      <w:divsChild>
        <w:div w:id="1321888436">
          <w:marLeft w:val="0"/>
          <w:marRight w:val="0"/>
          <w:marTop w:val="0"/>
          <w:marBottom w:val="0"/>
          <w:divBdr>
            <w:top w:val="none" w:sz="0" w:space="0" w:color="auto"/>
            <w:left w:val="none" w:sz="0" w:space="0" w:color="auto"/>
            <w:bottom w:val="none" w:sz="0" w:space="0" w:color="auto"/>
            <w:right w:val="none" w:sz="0" w:space="0" w:color="auto"/>
          </w:divBdr>
          <w:divsChild>
            <w:div w:id="553809213">
              <w:marLeft w:val="0"/>
              <w:marRight w:val="0"/>
              <w:marTop w:val="0"/>
              <w:marBottom w:val="0"/>
              <w:divBdr>
                <w:top w:val="none" w:sz="0" w:space="0" w:color="auto"/>
                <w:left w:val="none" w:sz="0" w:space="0" w:color="auto"/>
                <w:bottom w:val="none" w:sz="0" w:space="0" w:color="auto"/>
                <w:right w:val="none" w:sz="0" w:space="0" w:color="auto"/>
              </w:divBdr>
              <w:divsChild>
                <w:div w:id="1425413739">
                  <w:marLeft w:val="0"/>
                  <w:marRight w:val="0"/>
                  <w:marTop w:val="0"/>
                  <w:marBottom w:val="0"/>
                  <w:divBdr>
                    <w:top w:val="none" w:sz="0" w:space="0" w:color="auto"/>
                    <w:left w:val="none" w:sz="0" w:space="0" w:color="auto"/>
                    <w:bottom w:val="none" w:sz="0" w:space="0" w:color="auto"/>
                    <w:right w:val="none" w:sz="0" w:space="0" w:color="auto"/>
                  </w:divBdr>
                  <w:divsChild>
                    <w:div w:id="1095246242">
                      <w:marLeft w:val="0"/>
                      <w:marRight w:val="0"/>
                      <w:marTop w:val="0"/>
                      <w:marBottom w:val="0"/>
                      <w:divBdr>
                        <w:top w:val="none" w:sz="0" w:space="0" w:color="auto"/>
                        <w:left w:val="none" w:sz="0" w:space="0" w:color="auto"/>
                        <w:bottom w:val="none" w:sz="0" w:space="0" w:color="auto"/>
                        <w:right w:val="none" w:sz="0" w:space="0" w:color="auto"/>
                      </w:divBdr>
                      <w:divsChild>
                        <w:div w:id="1241328101">
                          <w:marLeft w:val="0"/>
                          <w:marRight w:val="0"/>
                          <w:marTop w:val="0"/>
                          <w:marBottom w:val="0"/>
                          <w:divBdr>
                            <w:top w:val="none" w:sz="0" w:space="0" w:color="auto"/>
                            <w:left w:val="none" w:sz="0" w:space="0" w:color="auto"/>
                            <w:bottom w:val="none" w:sz="0" w:space="0" w:color="auto"/>
                            <w:right w:val="none" w:sz="0" w:space="0" w:color="auto"/>
                          </w:divBdr>
                          <w:divsChild>
                            <w:div w:id="906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241483">
      <w:bodyDiv w:val="1"/>
      <w:marLeft w:val="0"/>
      <w:marRight w:val="0"/>
      <w:marTop w:val="0"/>
      <w:marBottom w:val="0"/>
      <w:divBdr>
        <w:top w:val="none" w:sz="0" w:space="0" w:color="auto"/>
        <w:left w:val="none" w:sz="0" w:space="0" w:color="auto"/>
        <w:bottom w:val="none" w:sz="0" w:space="0" w:color="auto"/>
        <w:right w:val="none" w:sz="0" w:space="0" w:color="auto"/>
      </w:divBdr>
      <w:divsChild>
        <w:div w:id="967661698">
          <w:marLeft w:val="0"/>
          <w:marRight w:val="0"/>
          <w:marTop w:val="0"/>
          <w:marBottom w:val="0"/>
          <w:divBdr>
            <w:top w:val="none" w:sz="0" w:space="0" w:color="auto"/>
            <w:left w:val="none" w:sz="0" w:space="0" w:color="auto"/>
            <w:bottom w:val="none" w:sz="0" w:space="0" w:color="auto"/>
            <w:right w:val="none" w:sz="0" w:space="0" w:color="auto"/>
          </w:divBdr>
          <w:divsChild>
            <w:div w:id="707025344">
              <w:marLeft w:val="0"/>
              <w:marRight w:val="0"/>
              <w:marTop w:val="0"/>
              <w:marBottom w:val="0"/>
              <w:divBdr>
                <w:top w:val="none" w:sz="0" w:space="0" w:color="auto"/>
                <w:left w:val="none" w:sz="0" w:space="0" w:color="auto"/>
                <w:bottom w:val="none" w:sz="0" w:space="0" w:color="auto"/>
                <w:right w:val="none" w:sz="0" w:space="0" w:color="auto"/>
              </w:divBdr>
              <w:divsChild>
                <w:div w:id="1429690745">
                  <w:marLeft w:val="0"/>
                  <w:marRight w:val="0"/>
                  <w:marTop w:val="0"/>
                  <w:marBottom w:val="0"/>
                  <w:divBdr>
                    <w:top w:val="none" w:sz="0" w:space="0" w:color="auto"/>
                    <w:left w:val="none" w:sz="0" w:space="0" w:color="auto"/>
                    <w:bottom w:val="none" w:sz="0" w:space="0" w:color="auto"/>
                    <w:right w:val="none" w:sz="0" w:space="0" w:color="auto"/>
                  </w:divBdr>
                  <w:divsChild>
                    <w:div w:id="546838475">
                      <w:marLeft w:val="0"/>
                      <w:marRight w:val="0"/>
                      <w:marTop w:val="0"/>
                      <w:marBottom w:val="0"/>
                      <w:divBdr>
                        <w:top w:val="none" w:sz="0" w:space="0" w:color="auto"/>
                        <w:left w:val="none" w:sz="0" w:space="0" w:color="auto"/>
                        <w:bottom w:val="none" w:sz="0" w:space="0" w:color="auto"/>
                        <w:right w:val="none" w:sz="0" w:space="0" w:color="auto"/>
                      </w:divBdr>
                      <w:divsChild>
                        <w:div w:id="2116944984">
                          <w:marLeft w:val="0"/>
                          <w:marRight w:val="0"/>
                          <w:marTop w:val="0"/>
                          <w:marBottom w:val="0"/>
                          <w:divBdr>
                            <w:top w:val="none" w:sz="0" w:space="0" w:color="auto"/>
                            <w:left w:val="none" w:sz="0" w:space="0" w:color="auto"/>
                            <w:bottom w:val="none" w:sz="0" w:space="0" w:color="auto"/>
                            <w:right w:val="none" w:sz="0" w:space="0" w:color="auto"/>
                          </w:divBdr>
                          <w:divsChild>
                            <w:div w:id="404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30800">
      <w:bodyDiv w:val="1"/>
      <w:marLeft w:val="0"/>
      <w:marRight w:val="0"/>
      <w:marTop w:val="0"/>
      <w:marBottom w:val="0"/>
      <w:divBdr>
        <w:top w:val="none" w:sz="0" w:space="0" w:color="auto"/>
        <w:left w:val="none" w:sz="0" w:space="0" w:color="auto"/>
        <w:bottom w:val="none" w:sz="0" w:space="0" w:color="auto"/>
        <w:right w:val="none" w:sz="0" w:space="0" w:color="auto"/>
      </w:divBdr>
      <w:divsChild>
        <w:div w:id="632490867">
          <w:marLeft w:val="0"/>
          <w:marRight w:val="0"/>
          <w:marTop w:val="0"/>
          <w:marBottom w:val="0"/>
          <w:divBdr>
            <w:top w:val="none" w:sz="0" w:space="0" w:color="auto"/>
            <w:left w:val="none" w:sz="0" w:space="0" w:color="auto"/>
            <w:bottom w:val="none" w:sz="0" w:space="0" w:color="auto"/>
            <w:right w:val="none" w:sz="0" w:space="0" w:color="auto"/>
          </w:divBdr>
          <w:divsChild>
            <w:div w:id="974871089">
              <w:marLeft w:val="0"/>
              <w:marRight w:val="0"/>
              <w:marTop w:val="0"/>
              <w:marBottom w:val="0"/>
              <w:divBdr>
                <w:top w:val="none" w:sz="0" w:space="0" w:color="auto"/>
                <w:left w:val="none" w:sz="0" w:space="0" w:color="auto"/>
                <w:bottom w:val="none" w:sz="0" w:space="0" w:color="auto"/>
                <w:right w:val="none" w:sz="0" w:space="0" w:color="auto"/>
              </w:divBdr>
              <w:divsChild>
                <w:div w:id="652953736">
                  <w:marLeft w:val="0"/>
                  <w:marRight w:val="0"/>
                  <w:marTop w:val="0"/>
                  <w:marBottom w:val="0"/>
                  <w:divBdr>
                    <w:top w:val="none" w:sz="0" w:space="0" w:color="auto"/>
                    <w:left w:val="none" w:sz="0" w:space="0" w:color="auto"/>
                    <w:bottom w:val="none" w:sz="0" w:space="0" w:color="auto"/>
                    <w:right w:val="none" w:sz="0" w:space="0" w:color="auto"/>
                  </w:divBdr>
                  <w:divsChild>
                    <w:div w:id="1492986944">
                      <w:marLeft w:val="0"/>
                      <w:marRight w:val="0"/>
                      <w:marTop w:val="0"/>
                      <w:marBottom w:val="0"/>
                      <w:divBdr>
                        <w:top w:val="none" w:sz="0" w:space="0" w:color="auto"/>
                        <w:left w:val="none" w:sz="0" w:space="0" w:color="auto"/>
                        <w:bottom w:val="none" w:sz="0" w:space="0" w:color="auto"/>
                        <w:right w:val="none" w:sz="0" w:space="0" w:color="auto"/>
                      </w:divBdr>
                      <w:divsChild>
                        <w:div w:id="1524006453">
                          <w:marLeft w:val="0"/>
                          <w:marRight w:val="0"/>
                          <w:marTop w:val="0"/>
                          <w:marBottom w:val="0"/>
                          <w:divBdr>
                            <w:top w:val="none" w:sz="0" w:space="0" w:color="auto"/>
                            <w:left w:val="none" w:sz="0" w:space="0" w:color="auto"/>
                            <w:bottom w:val="none" w:sz="0" w:space="0" w:color="auto"/>
                            <w:right w:val="none" w:sz="0" w:space="0" w:color="auto"/>
                          </w:divBdr>
                          <w:divsChild>
                            <w:div w:id="6750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395071">
      <w:bodyDiv w:val="1"/>
      <w:marLeft w:val="0"/>
      <w:marRight w:val="0"/>
      <w:marTop w:val="0"/>
      <w:marBottom w:val="0"/>
      <w:divBdr>
        <w:top w:val="none" w:sz="0" w:space="0" w:color="auto"/>
        <w:left w:val="none" w:sz="0" w:space="0" w:color="auto"/>
        <w:bottom w:val="none" w:sz="0" w:space="0" w:color="auto"/>
        <w:right w:val="none" w:sz="0" w:space="0" w:color="auto"/>
      </w:divBdr>
      <w:divsChild>
        <w:div w:id="751198700">
          <w:marLeft w:val="0"/>
          <w:marRight w:val="0"/>
          <w:marTop w:val="0"/>
          <w:marBottom w:val="0"/>
          <w:divBdr>
            <w:top w:val="none" w:sz="0" w:space="0" w:color="auto"/>
            <w:left w:val="none" w:sz="0" w:space="0" w:color="auto"/>
            <w:bottom w:val="none" w:sz="0" w:space="0" w:color="auto"/>
            <w:right w:val="none" w:sz="0" w:space="0" w:color="auto"/>
          </w:divBdr>
          <w:divsChild>
            <w:div w:id="1284965210">
              <w:marLeft w:val="0"/>
              <w:marRight w:val="0"/>
              <w:marTop w:val="0"/>
              <w:marBottom w:val="0"/>
              <w:divBdr>
                <w:top w:val="none" w:sz="0" w:space="0" w:color="auto"/>
                <w:left w:val="none" w:sz="0" w:space="0" w:color="auto"/>
                <w:bottom w:val="none" w:sz="0" w:space="0" w:color="auto"/>
                <w:right w:val="none" w:sz="0" w:space="0" w:color="auto"/>
              </w:divBdr>
              <w:divsChild>
                <w:div w:id="2065716008">
                  <w:marLeft w:val="0"/>
                  <w:marRight w:val="0"/>
                  <w:marTop w:val="0"/>
                  <w:marBottom w:val="0"/>
                  <w:divBdr>
                    <w:top w:val="none" w:sz="0" w:space="0" w:color="auto"/>
                    <w:left w:val="none" w:sz="0" w:space="0" w:color="auto"/>
                    <w:bottom w:val="none" w:sz="0" w:space="0" w:color="auto"/>
                    <w:right w:val="none" w:sz="0" w:space="0" w:color="auto"/>
                  </w:divBdr>
                  <w:divsChild>
                    <w:div w:id="1479415929">
                      <w:marLeft w:val="0"/>
                      <w:marRight w:val="0"/>
                      <w:marTop w:val="0"/>
                      <w:marBottom w:val="0"/>
                      <w:divBdr>
                        <w:top w:val="none" w:sz="0" w:space="0" w:color="auto"/>
                        <w:left w:val="none" w:sz="0" w:space="0" w:color="auto"/>
                        <w:bottom w:val="none" w:sz="0" w:space="0" w:color="auto"/>
                        <w:right w:val="none" w:sz="0" w:space="0" w:color="auto"/>
                      </w:divBdr>
                      <w:divsChild>
                        <w:div w:id="855197259">
                          <w:marLeft w:val="0"/>
                          <w:marRight w:val="0"/>
                          <w:marTop w:val="0"/>
                          <w:marBottom w:val="0"/>
                          <w:divBdr>
                            <w:top w:val="none" w:sz="0" w:space="0" w:color="auto"/>
                            <w:left w:val="none" w:sz="0" w:space="0" w:color="auto"/>
                            <w:bottom w:val="none" w:sz="0" w:space="0" w:color="auto"/>
                            <w:right w:val="none" w:sz="0" w:space="0" w:color="auto"/>
                          </w:divBdr>
                          <w:divsChild>
                            <w:div w:id="1680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91488">
      <w:bodyDiv w:val="1"/>
      <w:marLeft w:val="0"/>
      <w:marRight w:val="0"/>
      <w:marTop w:val="0"/>
      <w:marBottom w:val="0"/>
      <w:divBdr>
        <w:top w:val="none" w:sz="0" w:space="0" w:color="auto"/>
        <w:left w:val="none" w:sz="0" w:space="0" w:color="auto"/>
        <w:bottom w:val="none" w:sz="0" w:space="0" w:color="auto"/>
        <w:right w:val="none" w:sz="0" w:space="0" w:color="auto"/>
      </w:divBdr>
      <w:divsChild>
        <w:div w:id="1139372970">
          <w:marLeft w:val="0"/>
          <w:marRight w:val="0"/>
          <w:marTop w:val="0"/>
          <w:marBottom w:val="0"/>
          <w:divBdr>
            <w:top w:val="none" w:sz="0" w:space="0" w:color="auto"/>
            <w:left w:val="none" w:sz="0" w:space="0" w:color="auto"/>
            <w:bottom w:val="none" w:sz="0" w:space="0" w:color="auto"/>
            <w:right w:val="none" w:sz="0" w:space="0" w:color="auto"/>
          </w:divBdr>
          <w:divsChild>
            <w:div w:id="248930152">
              <w:marLeft w:val="0"/>
              <w:marRight w:val="0"/>
              <w:marTop w:val="0"/>
              <w:marBottom w:val="0"/>
              <w:divBdr>
                <w:top w:val="none" w:sz="0" w:space="0" w:color="auto"/>
                <w:left w:val="none" w:sz="0" w:space="0" w:color="auto"/>
                <w:bottom w:val="none" w:sz="0" w:space="0" w:color="auto"/>
                <w:right w:val="none" w:sz="0" w:space="0" w:color="auto"/>
              </w:divBdr>
              <w:divsChild>
                <w:div w:id="1269653261">
                  <w:marLeft w:val="0"/>
                  <w:marRight w:val="0"/>
                  <w:marTop w:val="0"/>
                  <w:marBottom w:val="0"/>
                  <w:divBdr>
                    <w:top w:val="none" w:sz="0" w:space="0" w:color="auto"/>
                    <w:left w:val="none" w:sz="0" w:space="0" w:color="auto"/>
                    <w:bottom w:val="none" w:sz="0" w:space="0" w:color="auto"/>
                    <w:right w:val="none" w:sz="0" w:space="0" w:color="auto"/>
                  </w:divBdr>
                  <w:divsChild>
                    <w:div w:id="679044058">
                      <w:marLeft w:val="0"/>
                      <w:marRight w:val="0"/>
                      <w:marTop w:val="0"/>
                      <w:marBottom w:val="0"/>
                      <w:divBdr>
                        <w:top w:val="none" w:sz="0" w:space="0" w:color="auto"/>
                        <w:left w:val="none" w:sz="0" w:space="0" w:color="auto"/>
                        <w:bottom w:val="none" w:sz="0" w:space="0" w:color="auto"/>
                        <w:right w:val="none" w:sz="0" w:space="0" w:color="auto"/>
                      </w:divBdr>
                      <w:divsChild>
                        <w:div w:id="1844128909">
                          <w:marLeft w:val="0"/>
                          <w:marRight w:val="0"/>
                          <w:marTop w:val="0"/>
                          <w:marBottom w:val="0"/>
                          <w:divBdr>
                            <w:top w:val="none" w:sz="0" w:space="0" w:color="auto"/>
                            <w:left w:val="none" w:sz="0" w:space="0" w:color="auto"/>
                            <w:bottom w:val="none" w:sz="0" w:space="0" w:color="auto"/>
                            <w:right w:val="none" w:sz="0" w:space="0" w:color="auto"/>
                          </w:divBdr>
                          <w:divsChild>
                            <w:div w:id="18860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29879">
      <w:bodyDiv w:val="1"/>
      <w:marLeft w:val="0"/>
      <w:marRight w:val="0"/>
      <w:marTop w:val="0"/>
      <w:marBottom w:val="0"/>
      <w:divBdr>
        <w:top w:val="none" w:sz="0" w:space="0" w:color="auto"/>
        <w:left w:val="none" w:sz="0" w:space="0" w:color="auto"/>
        <w:bottom w:val="none" w:sz="0" w:space="0" w:color="auto"/>
        <w:right w:val="none" w:sz="0" w:space="0" w:color="auto"/>
      </w:divBdr>
      <w:divsChild>
        <w:div w:id="576791624">
          <w:marLeft w:val="0"/>
          <w:marRight w:val="0"/>
          <w:marTop w:val="0"/>
          <w:marBottom w:val="0"/>
          <w:divBdr>
            <w:top w:val="none" w:sz="0" w:space="0" w:color="auto"/>
            <w:left w:val="none" w:sz="0" w:space="0" w:color="auto"/>
            <w:bottom w:val="none" w:sz="0" w:space="0" w:color="auto"/>
            <w:right w:val="none" w:sz="0" w:space="0" w:color="auto"/>
          </w:divBdr>
          <w:divsChild>
            <w:div w:id="590241422">
              <w:marLeft w:val="0"/>
              <w:marRight w:val="0"/>
              <w:marTop w:val="0"/>
              <w:marBottom w:val="0"/>
              <w:divBdr>
                <w:top w:val="none" w:sz="0" w:space="0" w:color="auto"/>
                <w:left w:val="none" w:sz="0" w:space="0" w:color="auto"/>
                <w:bottom w:val="none" w:sz="0" w:space="0" w:color="auto"/>
                <w:right w:val="none" w:sz="0" w:space="0" w:color="auto"/>
              </w:divBdr>
              <w:divsChild>
                <w:div w:id="1656765265">
                  <w:marLeft w:val="0"/>
                  <w:marRight w:val="0"/>
                  <w:marTop w:val="0"/>
                  <w:marBottom w:val="0"/>
                  <w:divBdr>
                    <w:top w:val="none" w:sz="0" w:space="0" w:color="auto"/>
                    <w:left w:val="none" w:sz="0" w:space="0" w:color="auto"/>
                    <w:bottom w:val="none" w:sz="0" w:space="0" w:color="auto"/>
                    <w:right w:val="none" w:sz="0" w:space="0" w:color="auto"/>
                  </w:divBdr>
                  <w:divsChild>
                    <w:div w:id="775947600">
                      <w:marLeft w:val="0"/>
                      <w:marRight w:val="0"/>
                      <w:marTop w:val="0"/>
                      <w:marBottom w:val="0"/>
                      <w:divBdr>
                        <w:top w:val="none" w:sz="0" w:space="0" w:color="auto"/>
                        <w:left w:val="none" w:sz="0" w:space="0" w:color="auto"/>
                        <w:bottom w:val="none" w:sz="0" w:space="0" w:color="auto"/>
                        <w:right w:val="none" w:sz="0" w:space="0" w:color="auto"/>
                      </w:divBdr>
                      <w:divsChild>
                        <w:div w:id="483397037">
                          <w:marLeft w:val="0"/>
                          <w:marRight w:val="0"/>
                          <w:marTop w:val="0"/>
                          <w:marBottom w:val="0"/>
                          <w:divBdr>
                            <w:top w:val="none" w:sz="0" w:space="0" w:color="auto"/>
                            <w:left w:val="none" w:sz="0" w:space="0" w:color="auto"/>
                            <w:bottom w:val="none" w:sz="0" w:space="0" w:color="auto"/>
                            <w:right w:val="none" w:sz="0" w:space="0" w:color="auto"/>
                          </w:divBdr>
                          <w:divsChild>
                            <w:div w:id="9190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Kishaiyan Vellaichamy Thangaraj (Student)</dc:creator>
  <cp:keywords/>
  <dc:description/>
  <cp:lastModifiedBy>Kishaiyan Vellaichamy Thangaraj (Student)</cp:lastModifiedBy>
  <cp:revision>1</cp:revision>
  <dcterms:created xsi:type="dcterms:W3CDTF">2024-08-14T00:32:00Z</dcterms:created>
  <dcterms:modified xsi:type="dcterms:W3CDTF">2024-08-14T05:40:00Z</dcterms:modified>
</cp:coreProperties>
</file>