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75B6"/>
          <w:sz w:val="20"/>
          <w:szCs w:val="20"/>
        </w:rPr>
        <w:t xml:space="preserve">PROJECT REPORT</w:t>
      </w:r>
    </w:p>
    <w:p>
      <w:pPr>
        <w:spacing w:after="160"/>
        <w:jc w:val="center"/>
      </w:pPr>
      <w:r>
        <w:rPr>
          <w:rFonts w:ascii="Arial" w:cs="Arial" w:eastAsia="Arial" w:hAnsi="Arial"/>
          <w:b/>
          <w:bCs/>
          <w:color w:val="1F4E79"/>
          <w:sz w:val="52"/>
          <w:szCs w:val="52"/>
        </w:rPr>
        <w:t xml:space="preserve">Project 2</w:t>
      </w:r>
    </w:p>
    <w:p>
      <w:pPr>
        <w:spacing w:after="100"/>
        <w:jc w:val="center"/>
      </w:pPr>
      <w:r>
        <w:rPr>
          <w:rFonts w:ascii="Arial" w:cs="Arial" w:eastAsia="Arial" w:hAnsi="Arial"/>
          <w:b/>
          <w:bCs/>
          <w:color w:val="2E75B6"/>
          <w:sz w:val="36"/>
          <w:szCs w:val="36"/>
        </w:rPr>
        <w:t xml:space="preserve">Bare Metal Bootloader</w:t>
      </w:r>
    </w:p>
    <w:p>
      <w:pPr>
        <w:spacing w:after="600"/>
        <w:jc w:val="center"/>
      </w:pPr>
      <w:r>
        <w:rPr>
          <w:rFonts w:ascii="Arial" w:cs="Arial" w:eastAsia="Arial" w:hAnsi="Arial"/>
          <w:color w:val="444444"/>
          <w:sz w:val="26"/>
          <w:szCs w:val="26"/>
        </w:rPr>
        <w:t xml:space="preserve">with UART Firmware Update and CRC32 Verification on STM32F411RE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Kishan Harshukh Kalariya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University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Hochschule Bremerhaven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Programme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MSc in Embedded System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STM32F411RE Nucleo-64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 (GNU11) + Python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github.com/kishankal/Embedded-System-Portfolio-Projects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June 2026</w:t>
            </w:r>
          </w:p>
        </w:tc>
      </w:tr>
    </w:tbl>
    <w:p>
      <w:pPr>
        <w:spacing w:after="320"/>
      </w:pPr>
    </w:p>
    <w:p>
      <w:r>
        <w:br w:type="page"/>
      </w:r>
    </w:p>
    <w:p>
      <w:pPr>
        <w:pStyle w:val="Heading1"/>
        <w:spacing w:after="120" w:before="280"/>
      </w:pPr>
      <w:r>
        <w:rPr>
          <w:rFonts w:ascii="Arial" w:cs="Arial" w:eastAsia="Arial" w:hAnsi="Arial"/>
          <w:b/>
          <w:bCs/>
          <w:color w:val="1F4E79"/>
          <w:sz w:val="28"/>
          <w:szCs w:val="28"/>
        </w:rPr>
        <w:t xml:space="preserve">1. Introduction</w:t>
      </w:r>
    </w:p>
    <w:p>
      <w:pPr>
        <w:spacing w:after="100"/>
      </w:pPr>
      <w:r>
        <w:rPr>
          <w:rFonts w:ascii="Arial" w:cs="Arial" w:eastAsia="Arial" w:hAnsi="Arial"/>
          <w:b w:val="false"/>
          <w:bCs w:val="false"/>
          <w:color w:val="222222"/>
          <w:sz w:val="22"/>
          <w:szCs w:val="22"/>
        </w:rPr>
        <w:t xml:space="preserve">A bootloader is the first piece of software that executes on a microcontroller after power-on or reset. It resides at the lowest flash address, performs system initialisation, and decides whether to launch a stored application or accept a new firmware image. This concept is fundamental to all commercial embedded products: it enables remote firmware updates without physical access to the device, which is essential for cost-effective maintenance of deployed hardware in automotive, industrial, and consumer electronics applications.</w:t>
      </w:r>
    </w:p>
    <w:p>
      <w:pPr>
        <w:spacing w:after="80"/>
      </w:pPr>
    </w:p>
    <w:p>
      <w:pPr>
        <w:spacing w:after="100"/>
      </w:pPr>
      <w:r>
        <w:rPr>
          <w:rFonts w:ascii="Arial" w:cs="Arial" w:eastAsia="Arial" w:hAnsi="Arial"/>
          <w:b w:val="false"/>
          <w:bCs w:val="false"/>
          <w:color w:val="222222"/>
          <w:sz w:val="22"/>
          <w:szCs w:val="22"/>
        </w:rPr>
        <w:t xml:space="preserve">This report documents the complete design, implementation, debugging, and verification of a bare-metal UART bootloader on the STM32F411RE Nucleo-64 board. The project was implemented in C without CubeMX peripheral generation, using manually configured HAL drivers and a custom UART binary protocol. A companion Python script running on the host PC automates the firmware transfer process. CRC32 verification using the STM32 hardware CRC unit ensures firmware integrity before any flash write operation is performed.</w:t>
      </w:r>
    </w:p>
    <w:p>
      <w:pPr>
        <w:spacing w:after="160"/>
      </w:pPr>
    </w:p>
    <w:p>
      <w:pPr>
        <w:pStyle w:val="Heading1"/>
        <w:spacing w:after="120" w:before="280"/>
      </w:pPr>
      <w:r>
        <w:rPr>
          <w:rFonts w:ascii="Arial" w:cs="Arial" w:eastAsia="Arial" w:hAnsi="Arial"/>
          <w:b/>
          <w:bCs/>
          <w:color w:val="1F4E79"/>
          <w:sz w:val="28"/>
          <w:szCs w:val="28"/>
        </w:rPr>
        <w:t xml:space="preserve">2. Aim and Motivation</w:t>
      </w:r>
    </w:p>
    <w:p>
      <w:pPr>
        <w:pStyle w:val="Heading2"/>
        <w:spacing w:after="80" w:before="200"/>
      </w:pPr>
      <w:r>
        <w:rPr>
          <w:rFonts w:ascii="Arial" w:cs="Arial" w:eastAsia="Arial" w:hAnsi="Arial"/>
          <w:b/>
          <w:bCs/>
          <w:color w:val="2E75B6"/>
          <w:sz w:val="24"/>
          <w:szCs w:val="24"/>
        </w:rPr>
        <w:t xml:space="preserve">2.1 Project Aim</w:t>
      </w:r>
    </w:p>
    <w:p>
      <w:pPr>
        <w:spacing w:after="100"/>
      </w:pPr>
      <w:r>
        <w:rPr>
          <w:rFonts w:ascii="Arial" w:cs="Arial" w:eastAsia="Arial" w:hAnsi="Arial"/>
          <w:b w:val="false"/>
          <w:bCs w:val="false"/>
          <w:color w:val="222222"/>
          <w:sz w:val="22"/>
          <w:szCs w:val="22"/>
        </w:rPr>
        <w:t xml:space="preserve">To design and implement a production-style bare-metal bootloader on STM32F411RE capable of:</w:t>
      </w:r>
    </w:p>
    <w:p>
      <w:pPr>
        <w:pStyle w:val="ListParagraph"/>
        <w:numPr>
          <w:ilvl w:val="0"/>
          <w:numId w:val="2"/>
        </w:numPr>
        <w:spacing w:after="80"/>
      </w:pPr>
      <w:r>
        <w:rPr>
          <w:rFonts w:ascii="Arial" w:cs="Arial" w:eastAsia="Arial" w:hAnsi="Arial"/>
          <w:sz w:val="22"/>
          <w:szCs w:val="22"/>
        </w:rPr>
        <w:t xml:space="preserve">Detecting a firmware update command via UART within a configurable timeout window</w:t>
      </w:r>
    </w:p>
    <w:p>
      <w:pPr>
        <w:pStyle w:val="ListParagraph"/>
        <w:numPr>
          <w:ilvl w:val="0"/>
          <w:numId w:val="2"/>
        </w:numPr>
        <w:spacing w:after="80"/>
      </w:pPr>
      <w:r>
        <w:rPr>
          <w:rFonts w:ascii="Arial" w:cs="Arial" w:eastAsia="Arial" w:hAnsi="Arial"/>
          <w:sz w:val="22"/>
          <w:szCs w:val="22"/>
        </w:rPr>
        <w:t xml:space="preserve">Receiving a binary firmware image from a PC host using a custom UART protocol</w:t>
      </w:r>
    </w:p>
    <w:p>
      <w:pPr>
        <w:pStyle w:val="ListParagraph"/>
        <w:numPr>
          <w:ilvl w:val="0"/>
          <w:numId w:val="2"/>
        </w:numPr>
        <w:spacing w:after="80"/>
      </w:pPr>
      <w:r>
        <w:rPr>
          <w:rFonts w:ascii="Arial" w:cs="Arial" w:eastAsia="Arial" w:hAnsi="Arial"/>
          <w:sz w:val="22"/>
          <w:szCs w:val="22"/>
        </w:rPr>
        <w:t xml:space="preserve">Verifying firmware integrity using CRC32 hardware acceleration before any flash operation</w:t>
      </w:r>
    </w:p>
    <w:p>
      <w:pPr>
        <w:pStyle w:val="ListParagraph"/>
        <w:numPr>
          <w:ilvl w:val="0"/>
          <w:numId w:val="2"/>
        </w:numPr>
        <w:spacing w:after="80"/>
      </w:pPr>
      <w:r>
        <w:rPr>
          <w:rFonts w:ascii="Arial" w:cs="Arial" w:eastAsia="Arial" w:hAnsi="Arial"/>
          <w:sz w:val="22"/>
          <w:szCs w:val="22"/>
        </w:rPr>
        <w:t xml:space="preserve">Erasing the application flash sector and writing the new firmware with word-level precision</w:t>
      </w:r>
    </w:p>
    <w:p>
      <w:pPr>
        <w:pStyle w:val="ListParagraph"/>
        <w:numPr>
          <w:ilvl w:val="0"/>
          <w:numId w:val="2"/>
        </w:numPr>
        <w:spacing w:after="80"/>
      </w:pPr>
      <w:r>
        <w:rPr>
          <w:rFonts w:ascii="Arial" w:cs="Arial" w:eastAsia="Arial" w:hAnsi="Arial"/>
          <w:sz w:val="22"/>
          <w:szCs w:val="22"/>
        </w:rPr>
        <w:t xml:space="preserve">Jumping to the newly installed application with correct vector table relocation and stack pointer initialisation</w:t>
      </w:r>
    </w:p>
    <w:p>
      <w:pPr>
        <w:pStyle w:val="ListParagraph"/>
        <w:numPr>
          <w:ilvl w:val="0"/>
          <w:numId w:val="2"/>
        </w:numPr>
        <w:spacing w:after="80"/>
      </w:pPr>
      <w:r>
        <w:rPr>
          <w:rFonts w:ascii="Arial" w:cs="Arial" w:eastAsia="Arial" w:hAnsi="Arial"/>
          <w:sz w:val="22"/>
          <w:szCs w:val="22"/>
        </w:rPr>
        <w:t xml:space="preserve">Recovering gracefully by running the existing application if any update step fails</w:t>
      </w:r>
    </w:p>
    <w:p>
      <w:pPr>
        <w:spacing w:after="80"/>
      </w:pPr>
    </w:p>
    <w:p>
      <w:pPr>
        <w:pStyle w:val="Heading2"/>
        <w:spacing w:after="80" w:before="200"/>
      </w:pPr>
      <w:r>
        <w:rPr>
          <w:rFonts w:ascii="Arial" w:cs="Arial" w:eastAsia="Arial" w:hAnsi="Arial"/>
          <w:b/>
          <w:bCs/>
          <w:color w:val="2E75B6"/>
          <w:sz w:val="24"/>
          <w:szCs w:val="24"/>
        </w:rPr>
        <w:t xml:space="preserve">2.2 Motivation</w:t>
      </w:r>
    </w:p>
    <w:p>
      <w:pPr>
        <w:spacing w:after="100"/>
      </w:pPr>
      <w:r>
        <w:rPr>
          <w:rFonts w:ascii="Arial" w:cs="Arial" w:eastAsia="Arial" w:hAnsi="Arial"/>
          <w:b w:val="false"/>
          <w:bCs w:val="false"/>
          <w:color w:val="222222"/>
          <w:sz w:val="22"/>
          <w:szCs w:val="22"/>
        </w:rPr>
        <w:t xml:space="preserve">Industrial motivation: Every shipped embedded product carries the risk of post-deployment firmware defects. Without a bootloader, field repairs require physical programmer access, factory recalls, and significant cost. A UART bootloader enables secure, low-cost over-the-wire updates using only the existing serial port, a pattern used universally in automotive ECUs, industrial controllers, and IoT devices.</w:t>
      </w:r>
    </w:p>
    <w:p>
      <w:pPr>
        <w:spacing w:after="80"/>
      </w:pPr>
    </w:p>
    <w:p>
      <w:pPr>
        <w:spacing w:after="100"/>
      </w:pPr>
      <w:r>
        <w:rPr>
          <w:rFonts w:ascii="Arial" w:cs="Arial" w:eastAsia="Arial" w:hAnsi="Arial"/>
          <w:b w:val="false"/>
          <w:bCs w:val="false"/>
          <w:color w:val="222222"/>
          <w:sz w:val="22"/>
          <w:szCs w:val="22"/>
        </w:rPr>
        <w:t xml:space="preserve">Academic motivation: Implementing a bootloader from scratch exercises the deepest layers of embedded systems knowledge — memory architecture, linker script configuration, flash memory operation, binary communication protocols, CRC mathematics, and ARM Cortex-M startup sequences. It is considered one of the most technically demanding portfolio projects an embedded engineer can demonstrate.</w:t>
      </w:r>
    </w:p>
    <w:p>
      <w:pPr>
        <w:spacing w:after="160"/>
      </w:pPr>
    </w:p>
    <w:p>
      <w:pPr>
        <w:pStyle w:val="Heading1"/>
        <w:spacing w:after="120" w:before="280"/>
      </w:pPr>
      <w:r>
        <w:rPr>
          <w:rFonts w:ascii="Arial" w:cs="Arial" w:eastAsia="Arial" w:hAnsi="Arial"/>
          <w:b/>
          <w:bCs/>
          <w:color w:val="1F4E79"/>
          <w:sz w:val="28"/>
          <w:szCs w:val="28"/>
        </w:rPr>
        <w:t xml:space="preserve">3. System Architecture</w:t>
      </w:r>
    </w:p>
    <w:p>
      <w:pPr>
        <w:pStyle w:val="Heading2"/>
        <w:spacing w:after="80" w:before="200"/>
      </w:pPr>
      <w:r>
        <w:rPr>
          <w:rFonts w:ascii="Arial" w:cs="Arial" w:eastAsia="Arial" w:hAnsi="Arial"/>
          <w:b/>
          <w:bCs/>
          <w:color w:val="2E75B6"/>
          <w:sz w:val="24"/>
          <w:szCs w:val="24"/>
        </w:rPr>
        <w:t xml:space="preserve">3.1 Flash Memory Map</w:t>
      </w:r>
    </w:p>
    <w:p>
      <w:pPr>
        <w:spacing w:after="100"/>
      </w:pPr>
      <w:r>
        <w:rPr>
          <w:rFonts w:ascii="Arial" w:cs="Arial" w:eastAsia="Arial" w:hAnsi="Arial"/>
          <w:b w:val="false"/>
          <w:bCs w:val="false"/>
          <w:color w:val="222222"/>
          <w:sz w:val="22"/>
          <w:szCs w:val="22"/>
        </w:rPr>
        <w:t xml:space="preserve">The STM32F411RE provides 512 KB of internal flash memory. The bootloader occupies the first sector exclusively, and the application occupies all remaining sectors: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Address Range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Bootloader (Sector 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0x08000000 — 0x08003FFF</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16 KB</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Application (Sectors 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0x08004000 — 0x0807FFFF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496 KB</w:t>
            </w:r>
          </w:p>
        </w:tc>
      </w:tr>
      <w:tr>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RAM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0x20000000 — 0x2001FFFF</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128 KB</w:t>
            </w:r>
          </w:p>
        </w:tc>
      </w:tr>
    </w:tbl>
    <w:p>
      <w:pPr>
        <w:spacing w:after="160"/>
      </w:pPr>
    </w:p>
    <w:p>
      <w:pPr>
        <w:pStyle w:val="Heading2"/>
        <w:spacing w:after="80" w:before="200"/>
      </w:pPr>
      <w:r>
        <w:rPr>
          <w:rFonts w:ascii="Arial" w:cs="Arial" w:eastAsia="Arial" w:hAnsi="Arial"/>
          <w:b/>
          <w:bCs/>
          <w:color w:val="2E75B6"/>
          <w:sz w:val="24"/>
          <w:szCs w:val="24"/>
        </w:rPr>
        <w:t xml:space="preserve">3.2 Bootloader Execution Flow</w:t>
      </w:r>
    </w:p>
    <w:p>
      <w:pPr>
        <w:spacing w:after="100"/>
      </w:pPr>
      <w:r>
        <w:rPr>
          <w:rFonts w:ascii="Arial" w:cs="Arial" w:eastAsia="Arial" w:hAnsi="Arial"/>
          <w:b w:val="false"/>
          <w:bCs w:val="false"/>
          <w:color w:val="222222"/>
          <w:sz w:val="22"/>
          <w:szCs w:val="22"/>
        </w:rPr>
        <w:t xml:space="preserve">The complete decision tree executed on every power-on or reset: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Startup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fetches stack pointer and reset handler from 0x08000000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Initialisation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 clock, GPIO, UART, CRC peripherals configured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Update window</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 polled for command '11' for 3 seconds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Command received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Enter update mode: receive size, ACK, receive firmware, verify CRC</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CRC pass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Erase sectors 1-7, write firmware word by word, jump to application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CRC fail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Reject firmware, jump to existing application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Timeout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application validity at 0x08004000, jump if valid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 valid app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Blink LED and wait indefinitely for update</w:t>
            </w:r>
          </w:p>
        </w:tc>
      </w:tr>
    </w:tbl>
    <w:p>
      <w:pPr>
        <w:spacing w:after="160"/>
      </w:pPr>
    </w:p>
    <w:p>
      <w:pPr>
        <w:pStyle w:val="Heading2"/>
        <w:spacing w:after="80" w:before="200"/>
      </w:pPr>
      <w:r>
        <w:rPr>
          <w:rFonts w:ascii="Arial" w:cs="Arial" w:eastAsia="Arial" w:hAnsi="Arial"/>
          <w:b/>
          <w:bCs/>
          <w:color w:val="2E75B6"/>
          <w:sz w:val="24"/>
          <w:szCs w:val="24"/>
        </w:rPr>
        <w:t xml:space="preserve">3.3 UART Update Protocol</w:t>
      </w:r>
    </w:p>
    <w:p>
      <w:pPr>
        <w:spacing w:after="100"/>
      </w:pPr>
      <w:r>
        <w:rPr>
          <w:rFonts w:ascii="Arial" w:cs="Arial" w:eastAsia="Arial" w:hAnsi="Arial"/>
          <w:b w:val="false"/>
          <w:bCs w:val="false"/>
          <w:color w:val="222222"/>
          <w:sz w:val="22"/>
          <w:szCs w:val="22"/>
        </w:rPr>
        <w:t xml:space="preserve">A lightweight binary handshake protocol was designed for the firmware transfer: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 / Content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 Trigger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sends ASCII '11' within 3 second window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2. Size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sends 4-byte little-endian firmware size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3. ACK</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Bootloader sends 0x55 to confirm size accepted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4. Firmware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sends raw binary firmware in 128-byte chunks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5. CRC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sends 4-byte little-endian CRC32 value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6. Result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Bootloader erases, writes, verifies and jumps or rejects</w:t>
            </w:r>
          </w:p>
        </w:tc>
      </w:tr>
    </w:tbl>
    <w:p>
      <w:pPr>
        <w:spacing w:after="160"/>
      </w:pPr>
    </w:p>
    <w:p>
      <w:r>
        <w:br w:type="page"/>
      </w:r>
    </w:p>
    <w:p>
      <w:pPr>
        <w:pStyle w:val="Heading1"/>
        <w:spacing w:after="120" w:before="280"/>
      </w:pPr>
      <w:r>
        <w:rPr>
          <w:rFonts w:ascii="Arial" w:cs="Arial" w:eastAsia="Arial" w:hAnsi="Arial"/>
          <w:b/>
          <w:bCs/>
          <w:color w:val="1F4E79"/>
          <w:sz w:val="28"/>
          <w:szCs w:val="28"/>
        </w:rPr>
        <w:t xml:space="preserve">4. Hardware Configuration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STM32F411RE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Nucleo-64, Cortex-M4, 16 MHz HSI</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Main controller</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USART2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PA2/PA3, 115200 baud, 8N1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Bootloader UART comms</w:t>
            </w:r>
          </w:p>
        </w:tc>
      </w:tr>
      <w:tr>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Internal Flash</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512 KB, 8 sectors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Bootloader + application storage</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Internal CRC Unit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CRC32, polynomial 0x04C11DB7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Firmware integrity check</w:t>
            </w:r>
          </w:p>
        </w:tc>
      </w:tr>
      <w:tr>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PA5, GPIO output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Status indicator</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PC Host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 + pyserial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Firmware upload tool</w:t>
            </w:r>
          </w:p>
        </w:tc>
      </w:tr>
    </w:tbl>
    <w:p>
      <w:pPr>
        <w:spacing w:after="160"/>
      </w:pPr>
    </w:p>
    <w:p>
      <w:pPr>
        <w:pStyle w:val="Heading1"/>
        <w:spacing w:after="120" w:before="280"/>
      </w:pPr>
      <w:r>
        <w:rPr>
          <w:rFonts w:ascii="Arial" w:cs="Arial" w:eastAsia="Arial" w:hAnsi="Arial"/>
          <w:b/>
          <w:bCs/>
          <w:color w:val="1F4E79"/>
          <w:sz w:val="28"/>
          <w:szCs w:val="28"/>
        </w:rPr>
        <w:t xml:space="preserve">5. Software Implementation</w:t>
      </w:r>
    </w:p>
    <w:p>
      <w:pPr>
        <w:pStyle w:val="Heading2"/>
        <w:spacing w:after="80" w:before="200"/>
      </w:pPr>
      <w:r>
        <w:rPr>
          <w:rFonts w:ascii="Arial" w:cs="Arial" w:eastAsia="Arial" w:hAnsi="Arial"/>
          <w:b/>
          <w:bCs/>
          <w:color w:val="2E75B6"/>
          <w:sz w:val="24"/>
          <w:szCs w:val="24"/>
        </w:rPr>
        <w:t xml:space="preserve">5.1 Linker Script Configuration</w:t>
      </w:r>
    </w:p>
    <w:p>
      <w:pPr>
        <w:spacing w:after="100"/>
      </w:pPr>
      <w:r>
        <w:rPr>
          <w:rFonts w:ascii="Arial" w:cs="Arial" w:eastAsia="Arial" w:hAnsi="Arial"/>
          <w:b w:val="false"/>
          <w:bCs w:val="false"/>
          <w:color w:val="222222"/>
          <w:sz w:val="22"/>
          <w:szCs w:val="22"/>
        </w:rPr>
        <w:t xml:space="preserve">Two separate linker scripts are maintained — one for the bootloader and one for the application. The bootloader linker script restricts flash to 16 KB starting at 0x08000000, preventing any accidental overlap with the application area. The application linker script sets the flash origin to 0x08004000 with 496 KB length. This separation is the most critical configuration step: using the wrong linker script causes the application to overwrite the bootloader, permanently disabling update capability.</w:t>
      </w:r>
    </w:p>
    <w:p>
      <w:pPr>
        <w:spacing w:after="160"/>
      </w:pPr>
    </w:p>
    <w:p>
      <w:pPr>
        <w:pStyle w:val="Heading2"/>
        <w:spacing w:after="80" w:before="200"/>
      </w:pPr>
      <w:r>
        <w:rPr>
          <w:rFonts w:ascii="Arial" w:cs="Arial" w:eastAsia="Arial" w:hAnsi="Arial"/>
          <w:b/>
          <w:bCs/>
          <w:color w:val="2E75B6"/>
          <w:sz w:val="24"/>
          <w:szCs w:val="24"/>
        </w:rPr>
        <w:t xml:space="preserve">5.2 Key Bootloader Functions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Bootloader_CheckForUpdate()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Polls UART for '11' command for 3000 ms using HAL_GetTick() for non-blocking timing</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Bootloader_ReceiveFirmware()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Receives size, validates range, flushes UART buffer, sends ACK, receives binary data, then receives and verifies CRC32</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Bootloader_EraseFlash()</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Unlocks flash, erases sectors 1-7 using HAL_FLASHEx_Erase(), locks flash</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Bootloader_WriteFlash()</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Writes firmware buffer to 0x08004000 in 4-byte words using HAL_FLASH_Program()</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Bootloader_ApplicationValid()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first 4 bytes at 0x08004000 and checks if value is a valid RAM address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Bootloader_JumpToApplication()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Disables interrupts, deinitialises HAL, relocates VTOR, sets MSP, jumps via function pointer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Calculate_CRC32()</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Resets hardware CRC unit and calls HAL_CRC_Calculate() on received buffer</w:t>
            </w:r>
          </w:p>
        </w:tc>
      </w:tr>
    </w:tbl>
    <w:p>
      <w:pPr>
        <w:spacing w:after="160"/>
      </w:pPr>
    </w:p>
    <w:p>
      <w:pPr>
        <w:pStyle w:val="Heading2"/>
        <w:spacing w:after="80" w:before="200"/>
      </w:pPr>
      <w:r>
        <w:rPr>
          <w:rFonts w:ascii="Arial" w:cs="Arial" w:eastAsia="Arial" w:hAnsi="Arial"/>
          <w:b/>
          <w:bCs/>
          <w:color w:val="2E75B6"/>
          <w:sz w:val="24"/>
          <w:szCs w:val="24"/>
        </w:rPr>
        <w:t xml:space="preserve">5.3 CRC32 Verification</w:t>
      </w:r>
    </w:p>
    <w:p>
      <w:pPr>
        <w:spacing w:after="100"/>
      </w:pPr>
      <w:r>
        <w:rPr>
          <w:rFonts w:ascii="Arial" w:cs="Arial" w:eastAsia="Arial" w:hAnsi="Arial"/>
          <w:b w:val="false"/>
          <w:bCs w:val="false"/>
          <w:color w:val="222222"/>
          <w:sz w:val="22"/>
          <w:szCs w:val="22"/>
        </w:rPr>
        <w:t xml:space="preserve">The STM32F411RE contains a hardware CRC unit implementing the standard CRC32 polynomial (0x04C11DB7). After receiving the complete firmware binary, the bootloader feeds the buffer to the hardware CRC unit in 32-bit words and compares the result against the CRC value received from the host. Only on a match does the erase-write sequence begin.</w:t>
      </w:r>
    </w:p>
    <w:p>
      <w:pPr>
        <w:spacing w:after="80"/>
      </w:pPr>
    </w:p>
    <w:p>
      <w:pPr>
        <w:spacing w:after="100"/>
      </w:pPr>
      <w:r>
        <w:rPr>
          <w:rFonts w:ascii="Arial" w:cs="Arial" w:eastAsia="Arial" w:hAnsi="Arial"/>
          <w:b w:val="false"/>
          <w:bCs w:val="false"/>
          <w:color w:val="222222"/>
          <w:sz w:val="22"/>
          <w:szCs w:val="22"/>
        </w:rPr>
        <w:t xml:space="preserve">The Python host script implements an equivalent software CRC32 using the same polynomial and little-endian word packing (struct.unpack('&lt;I')) to match the STM32 byte ordering. This equivalence was the most technically challenging aspect of the CRC implementation and required systematic debugging to resolve.</w:t>
      </w:r>
    </w:p>
    <w:p>
      <w:pPr>
        <w:spacing w:after="160"/>
      </w:pPr>
    </w:p>
    <w:p>
      <w:pPr>
        <w:pStyle w:val="Heading2"/>
        <w:spacing w:after="80" w:before="200"/>
      </w:pPr>
      <w:r>
        <w:rPr>
          <w:rFonts w:ascii="Arial" w:cs="Arial" w:eastAsia="Arial" w:hAnsi="Arial"/>
          <w:b/>
          <w:bCs/>
          <w:color w:val="2E75B6"/>
          <w:sz w:val="24"/>
          <w:szCs w:val="24"/>
        </w:rPr>
        <w:t xml:space="preserve">5.4 Jump to Application Mechanism</w:t>
      </w:r>
    </w:p>
    <w:p>
      <w:pPr>
        <w:spacing w:after="100"/>
      </w:pPr>
      <w:r>
        <w:rPr>
          <w:rFonts w:ascii="Arial" w:cs="Arial" w:eastAsia="Arial" w:hAnsi="Arial"/>
          <w:b w:val="false"/>
          <w:bCs w:val="false"/>
          <w:color w:val="222222"/>
          <w:sz w:val="22"/>
          <w:szCs w:val="22"/>
        </w:rPr>
        <w:t xml:space="preserve">The jump sequence follows the ARM Cortex-M specification precisely. First, all interrupts are disabled to prevent bootloader interrupt handlers from firing after the jump. HAL_DeInit() resets all peripheral state. The System Control Block Vector Table Offset Register (SCB-&gt;VTOR) is updated to point to the application vector table at 0x08004000. The application stack pointer is read from address 0x08004000, loaded into MSP, and finally a function pointer to the application reset handler at 0x08004004 is called. From this point the bootloader is entirely removed from the execution context.</w:t>
      </w:r>
    </w:p>
    <w:p>
      <w:pPr>
        <w:spacing w:after="160"/>
      </w:pPr>
    </w:p>
    <w:p>
      <w:r>
        <w:br w:type="page"/>
      </w:r>
    </w:p>
    <w:p>
      <w:pPr>
        <w:pStyle w:val="Heading1"/>
        <w:spacing w:after="120" w:before="280"/>
      </w:pPr>
      <w:r>
        <w:rPr>
          <w:rFonts w:ascii="Arial" w:cs="Arial" w:eastAsia="Arial" w:hAnsi="Arial"/>
          <w:b/>
          <w:bCs/>
          <w:color w:val="1F4E79"/>
          <w:sz w:val="28"/>
          <w:szCs w:val="28"/>
        </w:rPr>
        <w:t xml:space="preserve">6. Development Challenges and Resolutions</w:t>
      </w:r>
    </w:p>
    <w:p>
      <w:pPr>
        <w:spacing w:after="100"/>
      </w:pPr>
      <w:r>
        <w:rPr>
          <w:rFonts w:ascii="Arial" w:cs="Arial" w:eastAsia="Arial" w:hAnsi="Arial"/>
          <w:b w:val="false"/>
          <w:bCs w:val="false"/>
          <w:color w:val="222222"/>
          <w:sz w:val="22"/>
          <w:szCs w:val="22"/>
        </w:rPr>
        <w:t xml:space="preserve">Four significant technical challenges were encountered and resolved during the 14-day development period. Each is documented with symptom, root cause, incorrect approach where applicable, and the correct resolution.</w:t>
      </w:r>
    </w:p>
    <w:p>
      <w:pPr>
        <w:spacing w:after="160"/>
      </w:pPr>
    </w:p>
    <w:p>
      <w:pPr>
        <w:pStyle w:val="Heading2"/>
        <w:spacing w:after="80" w:before="200"/>
      </w:pPr>
      <w:r>
        <w:rPr>
          <w:rFonts w:ascii="Arial" w:cs="Arial" w:eastAsia="Arial" w:hAnsi="Arial"/>
          <w:b/>
          <w:bCs/>
          <w:color w:val="2E75B6"/>
          <w:sz w:val="24"/>
          <w:szCs w:val="24"/>
        </w:rPr>
        <w:t xml:space="preserve">Challenge 1 — UART Buffer Contamination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Firmware size register showed 0x0D31310D instead of expected value 0x00001FEC (8172 bytes)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update command '11' followed by carriage return and line feed (0x0D 0x31 0x31 0x0D) remained in the UART receive buffer when the size receive operation began. HAL_UART_Receive read these leftover bytes as the first four bytes of the size value.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Wrong fix attempted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Inserting time.sleep() delays in Python before sending size — did not solve the problem as the contamination was already in the STM32 hardware buffer, not a timing issue on the PC side.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Correct fix</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a flush loop before the size receive: read single bytes with 10 ms timeout in a while loop until HAL_UART_Receive returns HAL_TIMEOUT, confirming the buffer is empty. Then read the clean 4-byte size.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 hardware buffers retain all received bytes until explicitly consumed. Any command bytes including escape characters must be drained before starting a new binary receive operation. This is a standard practice in all professional UART protocol implementations.</w:t>
            </w:r>
          </w:p>
        </w:tc>
      </w:tr>
    </w:tbl>
    <w:p>
      <w:pPr>
        <w:spacing w:after="160"/>
      </w:pPr>
    </w:p>
    <w:p>
      <w:pPr>
        <w:pStyle w:val="Heading2"/>
        <w:spacing w:after="80" w:before="200"/>
      </w:pPr>
      <w:r>
        <w:rPr>
          <w:rFonts w:ascii="Arial" w:cs="Arial" w:eastAsia="Arial" w:hAnsi="Arial"/>
          <w:b/>
          <w:bCs/>
          <w:color w:val="2E75B6"/>
          <w:sz w:val="24"/>
          <w:szCs w:val="24"/>
        </w:rPr>
        <w:t xml:space="preserve">Challenge 2 — CRC32 Endianness Mismatch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calculated CRC 0x25F81977, STM32 calculated 0xAD7F7416 for identical firmware data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struct.unpack('&gt;I') reads bytes in big-endian order: bytes 00 00 02 20 become word 0x00000220. STM32 hardware CRC processes the same bytes as little-endian: 0x20020000. Different input words produce completely different CRC output.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Wrong fix attempted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Initially suspected different CRC polynomials and searched for alternative STM32 CRC configurations — this wasted significant debugging time.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Correct fix</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Changed Python struct.unpack('&gt;I') to struct.unpack('&lt;I') to match STM32 little-endian byte ordering. Both sides then produced identical CRC 0xAD7F7416.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ARM Cortex-M processors are little-endian. Any multi-byte value exchange between PC and STM32 must use consistent byte ordering on both sides. Always verify with debug prints of first 4 bytes and intermediate CRC values before assuming algorithm mismatch.</w:t>
            </w:r>
          </w:p>
        </w:tc>
      </w:tr>
    </w:tbl>
    <w:p>
      <w:pPr>
        <w:spacing w:after="160"/>
      </w:pPr>
    </w:p>
    <w:p>
      <w:pPr>
        <w:pStyle w:val="Heading2"/>
        <w:spacing w:after="80" w:before="200"/>
      </w:pPr>
      <w:r>
        <w:rPr>
          <w:rFonts w:ascii="Arial" w:cs="Arial" w:eastAsia="Arial" w:hAnsi="Arial"/>
          <w:b/>
          <w:bCs/>
          <w:color w:val="2E75B6"/>
          <w:sz w:val="24"/>
          <w:szCs w:val="24"/>
        </w:rPr>
        <w:t xml:space="preserve">Challenge 3 — Python Script Timing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 sent '11' command after bootloader 3-second window had already expired, resulting in timeout and no update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script used a fixed time.sleep(3) before sending '11', which exceeded the bootloader's own 3-second listen window by the time the serial port was opened and the banner was read.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Correct fix</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Replaced fixed delay with event-driven detection: script reads incoming bytes continuously and sends '11' immediately upon detecting the text 'Waiting for update' in the received banner. This guarantees the command arrives within the active window regardless of system timing variations.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communication between PC and embedded device must be event-driven not delay-driven. Fixed sleep values are fragile across different machines and operating system loads. Detect specific trigger text then respond immediately.</w:t>
            </w:r>
          </w:p>
        </w:tc>
      </w:tr>
    </w:tbl>
    <w:p>
      <w:pPr>
        <w:spacing w:after="160"/>
      </w:pPr>
    </w:p>
    <w:p>
      <w:r>
        <w:br w:type="page"/>
      </w:r>
    </w:p>
    <w:p>
      <w:pPr>
        <w:pStyle w:val="Heading2"/>
        <w:spacing w:after="80" w:before="200"/>
      </w:pPr>
      <w:r>
        <w:rPr>
          <w:rFonts w:ascii="Arial" w:cs="Arial" w:eastAsia="Arial" w:hAnsi="Arial"/>
          <w:b/>
          <w:bCs/>
          <w:color w:val="2E75B6"/>
          <w:sz w:val="24"/>
          <w:szCs w:val="24"/>
        </w:rPr>
        <w:t xml:space="preserve">Challenge 4 — ACK Byte Detection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 reported 'Timeout waiting for ACK' even though bootloader was sending 0x55 correctly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separate issues: first, ser.reset_input_buffer() was called immediately before reading the ACK, which deleted the 0x55 byte from the buffer before it could be read. Second, the script was reading only 20 bytes which was insufficient to capture 0x55 when it arrived after several lines of debug text.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Correct fix</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reset_input_buffer() before ACK read. Increased read buffer to 100 bytes. Searched for b'\x55' anywhere within the buffer using Python 'in' operator rather than checking the first byte position.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Lesson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ACK bytes in binary protocols often arrive mixed with human-readable text responses. Never clear the receive buffer immediately before reading a protocol byte. Search the entire buffer for the expected byte rather than assuming it occupies a fixed position.</w:t>
            </w:r>
          </w:p>
        </w:tc>
      </w:tr>
    </w:tbl>
    <w:p>
      <w:pPr>
        <w:spacing w:after="160"/>
      </w:pPr>
    </w:p>
    <w:p>
      <w:pPr>
        <w:pStyle w:val="Heading1"/>
        <w:spacing w:after="120" w:before="280"/>
      </w:pPr>
      <w:r>
        <w:rPr>
          <w:rFonts w:ascii="Arial" w:cs="Arial" w:eastAsia="Arial" w:hAnsi="Arial"/>
          <w:b/>
          <w:bCs/>
          <w:color w:val="1F4E79"/>
          <w:sz w:val="28"/>
          <w:szCs w:val="28"/>
        </w:rPr>
        <w:t xml:space="preserve">7. Results and Verification</w:t>
      </w:r>
    </w:p>
    <w:p>
      <w:pPr>
        <w:pStyle w:val="Heading2"/>
        <w:spacing w:after="80" w:before="200"/>
      </w:pPr>
      <w:r>
        <w:rPr>
          <w:rFonts w:ascii="Arial" w:cs="Arial" w:eastAsia="Arial" w:hAnsi="Arial"/>
          <w:b/>
          <w:bCs/>
          <w:color w:val="2E75B6"/>
          <w:sz w:val="24"/>
          <w:szCs w:val="24"/>
        </w:rPr>
        <w:t xml:space="preserve">7.1 Bootloader Operation</w:t>
      </w:r>
    </w:p>
    <w:p>
      <w:pPr>
        <w:spacing w:after="100"/>
      </w:pPr>
      <w:r>
        <w:rPr>
          <w:rFonts w:ascii="Arial" w:cs="Arial" w:eastAsia="Arial" w:hAnsi="Arial"/>
          <w:b w:val="false"/>
          <w:bCs w:val="false"/>
          <w:color w:val="222222"/>
          <w:sz w:val="22"/>
          <w:szCs w:val="22"/>
        </w:rPr>
        <w:t xml:space="preserve">The bootloader starts reliably on every power-on, prints the identification banner, and correctly branches based on the 3-second UART window. With no command received, the application validity check reads a correct stack pointer value from 0x08004000 and the jump executes cleanly. With command '11' received, the update sequence initiates without exception.</w:t>
      </w:r>
    </w:p>
    <w:p>
      <w:pPr>
        <w:spacing w:after="160"/>
      </w:pPr>
    </w:p>
    <w:p>
      <w:pPr>
        <w:pStyle w:val="Heading2"/>
        <w:spacing w:after="80" w:before="200"/>
      </w:pPr>
      <w:r>
        <w:rPr>
          <w:rFonts w:ascii="Arial" w:cs="Arial" w:eastAsia="Arial" w:hAnsi="Arial"/>
          <w:b/>
          <w:bCs/>
          <w:color w:val="2E75B6"/>
          <w:sz w:val="24"/>
          <w:szCs w:val="24"/>
        </w:rPr>
        <w:t xml:space="preserve">7.2 Firmware Update via Python Script</w:t>
      </w:r>
    </w:p>
    <w:p>
      <w:pPr>
        <w:spacing w:after="100"/>
      </w:pPr>
      <w:r>
        <w:rPr>
          <w:rFonts w:ascii="Arial" w:cs="Arial" w:eastAsia="Arial" w:hAnsi="Arial"/>
          <w:b w:val="false"/>
          <w:bCs w:val="false"/>
          <w:color w:val="222222"/>
          <w:sz w:val="22"/>
          <w:szCs w:val="22"/>
        </w:rPr>
        <w:t xml:space="preserve">The complete firmware transfer sequence was verified with the STM32_APP_TEST binary (8172 bytes). The Python script detects the bootloader banner, sends the update command, transmits the firmware in 128-byte chunks with a progress bar, and sends the CRC32 value. The bootloader erases sectors 1 through 7, writes the firmware word by word, verifies CRC, and jumps to the new application. End-to-end update time is approximately 8 seconds at 115200 baud.</w:t>
      </w:r>
    </w:p>
    <w:p>
      <w:pPr>
        <w:spacing w:after="160"/>
      </w:pPr>
    </w:p>
    <w:p>
      <w:pPr>
        <w:pStyle w:val="Heading2"/>
        <w:spacing w:after="80" w:before="200"/>
      </w:pPr>
      <w:r>
        <w:rPr>
          <w:rFonts w:ascii="Arial" w:cs="Arial" w:eastAsia="Arial" w:hAnsi="Arial"/>
          <w:b/>
          <w:bCs/>
          <w:color w:val="2E75B6"/>
          <w:sz w:val="24"/>
          <w:szCs w:val="24"/>
        </w:rPr>
        <w:t xml:space="preserve">7.3 CRC32 Verification</w:t>
      </w:r>
    </w:p>
    <w:p>
      <w:pPr>
        <w:spacing w:after="100"/>
      </w:pPr>
      <w:r>
        <w:rPr>
          <w:rFonts w:ascii="Arial" w:cs="Arial" w:eastAsia="Arial" w:hAnsi="Arial"/>
          <w:b w:val="false"/>
          <w:bCs w:val="false"/>
          <w:color w:val="222222"/>
          <w:sz w:val="22"/>
          <w:szCs w:val="22"/>
        </w:rPr>
        <w:t xml:space="preserve">CRC32 verification confirmed working with firmware hash 0xAD7F7416. Both Python (using little-endian STM32-compatible algorithm) and STM32 hardware CRC unit produce identical values for the same binary. Deliberate corruption of one firmware byte was tested and correctly detected as CRC mismatch, triggering rejection and fallback to the existing application.</w:t>
      </w:r>
    </w:p>
    <w:p>
      <w:pPr>
        <w:spacing w:after="160"/>
      </w:pPr>
    </w:p>
    <w:p>
      <w:pPr>
        <w:pStyle w:val="Heading2"/>
        <w:spacing w:after="80" w:before="200"/>
      </w:pPr>
      <w:r>
        <w:rPr>
          <w:rFonts w:ascii="Arial" w:cs="Arial" w:eastAsia="Arial" w:hAnsi="Arial"/>
          <w:b/>
          <w:bCs/>
          <w:color w:val="2E75B6"/>
          <w:sz w:val="24"/>
          <w:szCs w:val="24"/>
        </w:rPr>
        <w:t xml:space="preserve">7.4 Error Recovery</w:t>
      </w:r>
    </w:p>
    <w:p>
      <w:pPr>
        <w:spacing w:after="100"/>
      </w:pPr>
      <w:r>
        <w:rPr>
          <w:rFonts w:ascii="Arial" w:cs="Arial" w:eastAsia="Arial" w:hAnsi="Arial"/>
          <w:b w:val="false"/>
          <w:bCs w:val="false"/>
          <w:color w:val="222222"/>
          <w:sz w:val="22"/>
          <w:szCs w:val="22"/>
        </w:rPr>
        <w:t xml:space="preserve">On CRC mismatch the bootloader prints a rejection message and calls Bootloader_JumpToApplication() to run the previously installed firmware. The device remains functional and available for a retry update without requiring ST-Link intervention. This graceful recovery behaviour is a critical safety requirement in production bootloader designs.</w:t>
      </w:r>
    </w:p>
    <w:p>
      <w:pPr>
        <w:spacing w:after="160"/>
      </w:pPr>
    </w:p>
    <w:p>
      <w:r>
        <w:br w:type="page"/>
      </w:r>
    </w:p>
    <w:p>
      <w:pPr>
        <w:pStyle w:val="Heading1"/>
        <w:spacing w:after="120" w:before="280"/>
      </w:pPr>
      <w:r>
        <w:rPr>
          <w:rFonts w:ascii="Arial" w:cs="Arial" w:eastAsia="Arial" w:hAnsi="Arial"/>
          <w:b/>
          <w:bCs/>
          <w:color w:val="1F4E79"/>
          <w:sz w:val="28"/>
          <w:szCs w:val="28"/>
        </w:rPr>
        <w:t xml:space="preserve">8. Reflections and Future Improvements</w:t>
      </w:r>
    </w:p>
    <w:p>
      <w:pPr>
        <w:pStyle w:val="Heading2"/>
        <w:spacing w:after="80" w:before="200"/>
      </w:pPr>
      <w:r>
        <w:rPr>
          <w:rFonts w:ascii="Arial" w:cs="Arial" w:eastAsia="Arial" w:hAnsi="Arial"/>
          <w:b/>
          <w:bCs/>
          <w:color w:val="2E75B6"/>
          <w:sz w:val="24"/>
          <w:szCs w:val="24"/>
        </w:rPr>
        <w:t xml:space="preserve">8.1 What Would Be Done Differently</w:t>
      </w:r>
    </w:p>
    <w:p>
      <w:pPr>
        <w:pStyle w:val="ListParagraph"/>
        <w:numPr>
          <w:ilvl w:val="0"/>
          <w:numId w:val="2"/>
        </w:numPr>
        <w:spacing w:after="80"/>
      </w:pPr>
      <w:r>
        <w:rPr>
          <w:rFonts w:ascii="Arial" w:cs="Arial" w:eastAsia="Arial" w:hAnsi="Arial"/>
          <w:sz w:val="22"/>
          <w:szCs w:val="22"/>
        </w:rPr>
        <w:t xml:space="preserve">Implement the UART flush as a standard utility function from day one rather than adding it as a debug fix, since buffer contamination is a predictable issue in any command-plus-binary protocol.</w:t>
      </w:r>
    </w:p>
    <w:p>
      <w:pPr>
        <w:pStyle w:val="ListParagraph"/>
        <w:numPr>
          <w:ilvl w:val="0"/>
          <w:numId w:val="2"/>
        </w:numPr>
        <w:spacing w:after="80"/>
      </w:pPr>
      <w:r>
        <w:rPr>
          <w:rFonts w:ascii="Arial" w:cs="Arial" w:eastAsia="Arial" w:hAnsi="Arial"/>
          <w:sz w:val="22"/>
          <w:szCs w:val="22"/>
        </w:rPr>
        <w:t xml:space="preserve">Document byte ordering decisions explicitly in a protocol specification file before writing any code, preventing the endianness mismatch that required hours of CRC debugging.</w:t>
      </w:r>
    </w:p>
    <w:p>
      <w:pPr>
        <w:pStyle w:val="ListParagraph"/>
        <w:numPr>
          <w:ilvl w:val="0"/>
          <w:numId w:val="2"/>
        </w:numPr>
        <w:spacing w:after="80"/>
      </w:pPr>
      <w:r>
        <w:rPr>
          <w:rFonts w:ascii="Arial" w:cs="Arial" w:eastAsia="Arial" w:hAnsi="Arial"/>
          <w:sz w:val="22"/>
          <w:szCs w:val="22"/>
        </w:rPr>
        <w:t xml:space="preserve">Use event-driven serial communication in the Python script from the start rather than fixed sleep delays, which are inherently fragile across different host machines.</w:t>
      </w:r>
    </w:p>
    <w:p>
      <w:pPr>
        <w:pStyle w:val="ListParagraph"/>
        <w:numPr>
          <w:ilvl w:val="0"/>
          <w:numId w:val="2"/>
        </w:numPr>
        <w:spacing w:after="80"/>
      </w:pPr>
      <w:r>
        <w:rPr>
          <w:rFonts w:ascii="Arial" w:cs="Arial" w:eastAsia="Arial" w:hAnsi="Arial"/>
          <w:sz w:val="22"/>
          <w:szCs w:val="22"/>
        </w:rPr>
        <w:t xml:space="preserve">Add a hardware watchdog timer to the bootloader so that if the update process hangs due to unexpected host disconnection, the device resets and falls back to the application automatically.</w:t>
      </w:r>
    </w:p>
    <w:p>
      <w:pPr>
        <w:spacing w:after="160"/>
      </w:pPr>
    </w:p>
    <w:p>
      <w:pPr>
        <w:pStyle w:val="Heading2"/>
        <w:spacing w:after="80" w:before="200"/>
      </w:pPr>
      <w:r>
        <w:rPr>
          <w:rFonts w:ascii="Arial" w:cs="Arial" w:eastAsia="Arial" w:hAnsi="Arial"/>
          <w:b/>
          <w:bCs/>
          <w:color w:val="2E75B6"/>
          <w:sz w:val="24"/>
          <w:szCs w:val="24"/>
        </w:rPr>
        <w:t xml:space="preserve">8.2 Potential Enhancements</w:t>
      </w:r>
    </w:p>
    <w:p>
      <w:pPr>
        <w:pStyle w:val="ListParagraph"/>
        <w:numPr>
          <w:ilvl w:val="0"/>
          <w:numId w:val="2"/>
        </w:numPr>
        <w:spacing w:after="80"/>
      </w:pPr>
      <w:r>
        <w:rPr>
          <w:rFonts w:ascii="Arial" w:cs="Arial" w:eastAsia="Arial" w:hAnsi="Arial"/>
          <w:sz w:val="22"/>
          <w:szCs w:val="22"/>
        </w:rPr>
        <w:t xml:space="preserve">Add digital signature verification using RSA or ECDSA so only firmware signed by the manufacturer can be flashed, preventing unauthorised firmware injection.</w:t>
      </w:r>
    </w:p>
    <w:p>
      <w:pPr>
        <w:pStyle w:val="ListParagraph"/>
        <w:numPr>
          <w:ilvl w:val="0"/>
          <w:numId w:val="2"/>
        </w:numPr>
        <w:spacing w:after="80"/>
      </w:pPr>
      <w:r>
        <w:rPr>
          <w:rFonts w:ascii="Arial" w:cs="Arial" w:eastAsia="Arial" w:hAnsi="Arial"/>
          <w:sz w:val="22"/>
          <w:szCs w:val="22"/>
        </w:rPr>
        <w:t xml:space="preserve">Implement A/B partition scheme with two application slots, allowing atomic updates that survive mid-transfer power loss without bricking the device.</w:t>
      </w:r>
    </w:p>
    <w:p>
      <w:pPr>
        <w:pStyle w:val="ListParagraph"/>
        <w:numPr>
          <w:ilvl w:val="0"/>
          <w:numId w:val="2"/>
        </w:numPr>
        <w:spacing w:after="80"/>
      </w:pPr>
      <w:r>
        <w:rPr>
          <w:rFonts w:ascii="Arial" w:cs="Arial" w:eastAsia="Arial" w:hAnsi="Arial"/>
          <w:sz w:val="22"/>
          <w:szCs w:val="22"/>
        </w:rPr>
        <w:t xml:space="preserve">Support firmware update over additional interfaces including USB DFU, CAN bus, or Wi-Fi for broader deployment scenarios.</w:t>
      </w:r>
    </w:p>
    <w:p>
      <w:pPr>
        <w:pStyle w:val="ListParagraph"/>
        <w:numPr>
          <w:ilvl w:val="0"/>
          <w:numId w:val="2"/>
        </w:numPr>
        <w:spacing w:after="80"/>
      </w:pPr>
      <w:r>
        <w:rPr>
          <w:rFonts w:ascii="Arial" w:cs="Arial" w:eastAsia="Arial" w:hAnsi="Arial"/>
          <w:sz w:val="22"/>
          <w:szCs w:val="22"/>
        </w:rPr>
        <w:t xml:space="preserve">Add a version number register in a dedicated flash metadata sector so the bootloader can reject downgrades and maintain an audit trail of installed versions.</w:t>
      </w:r>
    </w:p>
    <w:p>
      <w:pPr>
        <w:pStyle w:val="ListParagraph"/>
        <w:numPr>
          <w:ilvl w:val="0"/>
          <w:numId w:val="2"/>
        </w:numPr>
        <w:spacing w:after="80"/>
      </w:pPr>
      <w:r>
        <w:rPr>
          <w:rFonts w:ascii="Arial" w:cs="Arial" w:eastAsia="Arial" w:hAnsi="Arial"/>
          <w:sz w:val="22"/>
          <w:szCs w:val="22"/>
        </w:rPr>
        <w:t xml:space="preserve">Implement chunk-by-chunk CRC to detect corruption earlier in the transfer, reducing wasted time for large firmware images.</w:t>
      </w:r>
    </w:p>
    <w:p>
      <w:pPr>
        <w:spacing w:after="160"/>
      </w:pPr>
    </w:p>
    <w:p>
      <w:pPr>
        <w:pStyle w:val="Heading1"/>
        <w:spacing w:after="120" w:before="280"/>
      </w:pPr>
      <w:r>
        <w:rPr>
          <w:rFonts w:ascii="Arial" w:cs="Arial" w:eastAsia="Arial" w:hAnsi="Arial"/>
          <w:b/>
          <w:bCs/>
          <w:color w:val="1F4E79"/>
          <w:sz w:val="28"/>
          <w:szCs w:val="28"/>
        </w:rPr>
        <w:t xml:space="preserve">9. Conclusion</w:t>
      </w:r>
    </w:p>
    <w:p>
      <w:pPr>
        <w:spacing w:after="100"/>
      </w:pPr>
      <w:r>
        <w:rPr>
          <w:rFonts w:ascii="Arial" w:cs="Arial" w:eastAsia="Arial" w:hAnsi="Arial"/>
          <w:b w:val="false"/>
          <w:bCs w:val="false"/>
          <w:color w:val="222222"/>
          <w:sz w:val="22"/>
          <w:szCs w:val="22"/>
        </w:rPr>
        <w:t xml:space="preserve">This project successfully delivered a fully functional bare-metal UART bootloader on the STM32F411RE platform. All primary objectives were achieved: reliable update command detection, binary firmware reception with ACK handshake, CRC32 hardware verification, sector erase and word-level flash write, and clean jump to application with vector table relocation. A companion Python upload script automates the host side of the update process with a progress bar and result confirmation.</w:t>
      </w:r>
    </w:p>
    <w:p>
      <w:pPr>
        <w:spacing w:after="80"/>
      </w:pPr>
    </w:p>
    <w:p>
      <w:pPr>
        <w:spacing w:after="100"/>
      </w:pPr>
      <w:r>
        <w:rPr>
          <w:rFonts w:ascii="Arial" w:cs="Arial" w:eastAsia="Arial" w:hAnsi="Arial"/>
          <w:b w:val="false"/>
          <w:bCs w:val="false"/>
          <w:color w:val="222222"/>
          <w:sz w:val="22"/>
          <w:szCs w:val="22"/>
        </w:rPr>
        <w:t xml:space="preserve">The four documented challenges — UART buffer contamination, CRC endianness mismatch, Python timing fragility, and ACK byte detection — each required systematic root cause analysis rather than trial-and-error fixes. This disciplined debugging approach, verified at each phase before proceeding to the next, is the most practically transferable skill developed during the project.</w:t>
      </w:r>
    </w:p>
    <w:p>
      <w:pPr>
        <w:spacing w:after="80"/>
      </w:pPr>
    </w:p>
    <w:p>
      <w:pPr>
        <w:spacing w:after="100"/>
      </w:pPr>
      <w:r>
        <w:rPr>
          <w:rFonts w:ascii="Arial" w:cs="Arial" w:eastAsia="Arial" w:hAnsi="Arial"/>
          <w:b w:val="false"/>
          <w:bCs w:val="false"/>
          <w:color w:val="222222"/>
          <w:sz w:val="22"/>
          <w:szCs w:val="22"/>
        </w:rPr>
        <w:t xml:space="preserve">The project demonstrates competency at the system level of embedded engineering: understanding memory architecture, communication protocol design, cryptographic integrity checking, and ARM startup mechanics simultaneously. A working bootloader on a public GitHub repository provides concrete evidence of these capabilities to prospective employers in the embedded systems industry.</w:t>
      </w:r>
    </w:p>
    <w:p>
      <w:pPr>
        <w:spacing w:after="160"/>
      </w:pPr>
    </w:p>
    <w:p>
      <w:pPr>
        <w:pStyle w:val="Heading1"/>
        <w:spacing w:after="120" w:before="280"/>
      </w:pPr>
      <w:r>
        <w:rPr>
          <w:rFonts w:ascii="Arial" w:cs="Arial" w:eastAsia="Arial" w:hAnsi="Arial"/>
          <w:b/>
          <w:bCs/>
          <w:color w:val="1F4E79"/>
          <w:sz w:val="28"/>
          <w:szCs w:val="28"/>
        </w:rPr>
        <w:t xml:space="preserve">10. References</w:t>
      </w:r>
    </w:p>
    <w:p>
      <w:pPr>
        <w:pStyle w:val="ListParagraph"/>
        <w:numPr>
          <w:ilvl w:val="0"/>
          <w:numId w:val="3"/>
        </w:numPr>
        <w:spacing w:after="80"/>
      </w:pPr>
      <w:r>
        <w:rPr>
          <w:rFonts w:ascii="Arial" w:cs="Arial" w:eastAsia="Arial" w:hAnsi="Arial"/>
          <w:sz w:val="22"/>
          <w:szCs w:val="22"/>
        </w:rPr>
        <w:t xml:space="preserve">ST Microelectronics. STM32F411xC/xE Datasheet DS10314 Rev 6. 2021.</w:t>
      </w:r>
    </w:p>
    <w:p>
      <w:pPr>
        <w:pStyle w:val="ListParagraph"/>
        <w:numPr>
          <w:ilvl w:val="0"/>
          <w:numId w:val="3"/>
        </w:numPr>
        <w:spacing w:after="80"/>
      </w:pPr>
      <w:r>
        <w:rPr>
          <w:rFonts w:ascii="Arial" w:cs="Arial" w:eastAsia="Arial" w:hAnsi="Arial"/>
          <w:sz w:val="22"/>
          <w:szCs w:val="22"/>
        </w:rPr>
        <w:t xml:space="preserve">ST Microelectronics. STM32F411RE Reference Manual RM0383 Rev 3. 2021.</w:t>
      </w:r>
    </w:p>
    <w:p>
      <w:pPr>
        <w:pStyle w:val="ListParagraph"/>
        <w:numPr>
          <w:ilvl w:val="0"/>
          <w:numId w:val="3"/>
        </w:numPr>
        <w:spacing w:after="80"/>
      </w:pPr>
      <w:r>
        <w:rPr>
          <w:rFonts w:ascii="Arial" w:cs="Arial" w:eastAsia="Arial" w:hAnsi="Arial"/>
          <w:sz w:val="22"/>
          <w:szCs w:val="22"/>
        </w:rPr>
        <w:t xml:space="preserve">ST Microelectronics. Nucleo-64 User Manual UM1724 Rev 17. 2020.</w:t>
      </w:r>
    </w:p>
    <w:p>
      <w:pPr>
        <w:pStyle w:val="ListParagraph"/>
        <w:numPr>
          <w:ilvl w:val="0"/>
          <w:numId w:val="3"/>
        </w:numPr>
        <w:spacing w:after="80"/>
      </w:pPr>
      <w:r>
        <w:rPr>
          <w:rFonts w:ascii="Arial" w:cs="Arial" w:eastAsia="Arial" w:hAnsi="Arial"/>
          <w:sz w:val="22"/>
          <w:szCs w:val="22"/>
        </w:rPr>
        <w:t xml:space="preserve">ST Microelectronics. STM32 HAL and LL Drivers User Manual UM1884. 2023.</w:t>
      </w:r>
    </w:p>
    <w:p>
      <w:pPr>
        <w:pStyle w:val="ListParagraph"/>
        <w:numPr>
          <w:ilvl w:val="0"/>
          <w:numId w:val="3"/>
        </w:numPr>
        <w:spacing w:after="80"/>
      </w:pPr>
      <w:r>
        <w:rPr>
          <w:rFonts w:ascii="Arial" w:cs="Arial" w:eastAsia="Arial" w:hAnsi="Arial"/>
          <w:sz w:val="22"/>
          <w:szCs w:val="22"/>
        </w:rPr>
        <w:t xml:space="preserve">ARM Limited. Cortex-M4 Technical Reference Manual. Revision r0p1. 2010.</w:t>
      </w:r>
    </w:p>
    <w:p>
      <w:pPr>
        <w:pStyle w:val="ListParagraph"/>
        <w:numPr>
          <w:ilvl w:val="0"/>
          <w:numId w:val="3"/>
        </w:numPr>
        <w:spacing w:after="80"/>
      </w:pPr>
      <w:r>
        <w:rPr>
          <w:rFonts w:ascii="Arial" w:cs="Arial" w:eastAsia="Arial" w:hAnsi="Arial"/>
          <w:sz w:val="22"/>
          <w:szCs w:val="22"/>
        </w:rPr>
        <w:t xml:space="preserve">STMicroelectronics Application Note AN2606: STM32 microcontroller system memory boot mode. 2023.</w:t>
      </w:r>
    </w:p>
    <w:p>
      <w:pPr>
        <w:pStyle w:val="ListParagraph"/>
        <w:numPr>
          <w:ilvl w:val="0"/>
          <w:numId w:val="3"/>
        </w:numPr>
        <w:spacing w:after="80"/>
      </w:pPr>
      <w:r>
        <w:rPr>
          <w:rFonts w:ascii="Arial" w:cs="Arial" w:eastAsia="Arial" w:hAnsi="Arial"/>
          <w:sz w:val="22"/>
          <w:szCs w:val="22"/>
        </w:rPr>
        <w:t xml:space="preserve">Python Software Foundation. struct — Interpret bytes as packed binary data. docs.python.org. 2024.</w:t>
      </w:r>
    </w:p>
    <w:p>
      <w:pPr>
        <w:pStyle w:val="ListParagraph"/>
        <w:numPr>
          <w:ilvl w:val="0"/>
          <w:numId w:val="3"/>
        </w:numPr>
        <w:spacing w:after="80"/>
      </w:pPr>
      <w:r>
        <w:rPr>
          <w:rFonts w:ascii="Arial" w:cs="Arial" w:eastAsia="Arial" w:hAnsi="Arial"/>
          <w:sz w:val="22"/>
          <w:szCs w:val="22"/>
        </w:rPr>
        <w:t xml:space="preserve">GitHub Repository: https://github.com/kishankal/Embedded-System-Portfolio-Projects — Project_4_BootLoader folder.</w:t>
      </w:r>
    </w:p>
    <w:sectPr>
      <w:headerReference w:type="default" r:id="rId7"/>
      <w:footerReference w:type="default" r:id="rId8"/>
      <w:pgSz w:w="11906" w:h="16838" w:orient="portrait"/>
      <w:pgMar w:top="1080" w:right="1080"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Project 2 — Bare Metal Bootloader on STM32F411RE</w:t>
    </w:r>
    <w:r>
      <w:rPr>
        <w:rFonts w:ascii="Arial" w:cs="Arial" w:eastAsia="Arial" w:hAnsi="Arial"/>
        <w:color w:val="888888"/>
        <w:sz w:val="18"/>
        <w:szCs w:val="18"/>
      </w:rPr>
      <w:t xml:space="preserve">    |    Kishan Harshukh Kalariya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2026-06-04T12:00:49.866Z</dcterms:created>
  <dcterms:modified xsi:type="dcterms:W3CDTF">2026-06-04T12:00:49.877Z</dcterms:modified>
</cp:coreProperties>
</file>

<file path=docProps/custom.xml><?xml version="1.0" encoding="utf-8"?>
<Properties xmlns="http://schemas.openxmlformats.org/officeDocument/2006/custom-properties" xmlns:vt="http://schemas.openxmlformats.org/officeDocument/2006/docPropsVTypes"/>
</file>