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IN ACTION – Project Documentation</w:t>
      </w:r>
    </w:p>
    <w:p>
      <w:pPr>
        <w:jc w:val="center"/>
      </w:pPr>
      <w:r>
        <w:t>Job Recommendation System using Machine Learning</w:t>
      </w:r>
    </w:p>
    <w:p>
      <w:pPr>
        <w:pStyle w:val="Heading1"/>
      </w:pPr>
      <w:r>
        <w:t>1. Abstract</w:t>
      </w:r>
    </w:p>
    <w:p>
      <w:pPr>
        <w:spacing w:after="120"/>
      </w:pPr>
      <w:r>
        <w:t>This project presents an AI-based Job Recommendation System that analyzes user resumes and recommends suitable job roles using Machine Learning techniques. It extracts skills, matches them with job datasets, predicts roles, and identifies missing skills.</w:t>
      </w:r>
    </w:p>
    <w:p>
      <w:pPr>
        <w:pStyle w:val="Heading1"/>
      </w:pPr>
      <w:r>
        <w:t>2. Problem Statement</w:t>
      </w:r>
    </w:p>
    <w:p>
      <w:pPr>
        <w:spacing w:after="120"/>
      </w:pPr>
      <w:r>
        <w:t>Job seekers face difficulty choosing roles and identifying missing skills. This system automates resume analysis and provides job recommendations with skill gap insights.</w:t>
      </w:r>
    </w:p>
    <w:p>
      <w:pPr>
        <w:pStyle w:val="Heading1"/>
      </w:pPr>
      <w:r>
        <w:t>3. Technologies Used</w:t>
      </w:r>
    </w:p>
    <w:p>
      <w:pPr>
        <w:spacing w:after="120"/>
      </w:pPr>
      <w:r>
        <w:t>Python, Pandas, NumPy, Matplotlib, Seaborn, Scikit-learn, NetworkX, PyPDF2</w:t>
      </w:r>
    </w:p>
    <w:p>
      <w:pPr>
        <w:pStyle w:val="Heading1"/>
      </w:pPr>
      <w:r>
        <w:t>4. Methodology</w:t>
      </w:r>
    </w:p>
    <w:p>
      <w:pPr>
        <w:spacing w:after="120"/>
      </w:pPr>
      <w:r>
        <w:t>Data Collection → Preprocessing → TF-IDF → Model Training → Resume Processing → Job Matching → Skill Gap Analysis</w:t>
      </w:r>
    </w:p>
    <w:p>
      <w:pPr>
        <w:pStyle w:val="Heading1"/>
      </w:pPr>
      <w:r>
        <w:t>5. Machine Learning Models</w:t>
      </w:r>
    </w:p>
    <w:p>
      <w:pPr>
        <w:spacing w:after="120"/>
      </w:pPr>
      <w:r>
        <w:t>Logistic Regression, Random Forest, KNN, Naive Bayes</w:t>
      </w:r>
    </w:p>
    <w:p>
      <w:pPr>
        <w:pStyle w:val="Heading1"/>
      </w:pPr>
      <w:r>
        <w:t>6. Visualizations (From Notebook)</w:t>
      </w:r>
    </w:p>
    <w:p>
      <w:pPr>
        <w:pStyle w:val="Heading2"/>
      </w:pPr>
      <w:r>
        <w:t>Figure 1</w:t>
      </w:r>
    </w:p>
    <w:p>
      <w:r>
        <w:drawing>
          <wp:inline xmlns:a="http://schemas.openxmlformats.org/drawingml/2006/main" xmlns:pic="http://schemas.openxmlformats.org/drawingml/2006/picture">
            <wp:extent cx="5029200" cy="4167775"/>
            <wp:docPr id="1" name="Picture 1"/>
            <wp:cNvGraphicFramePr>
              <a:graphicFrameLocks noChangeAspect="1"/>
            </wp:cNvGraphicFramePr>
            <a:graphic>
              <a:graphicData uri="http://schemas.openxmlformats.org/drawingml/2006/picture">
                <pic:pic>
                  <pic:nvPicPr>
                    <pic:cNvPr id="0" name="graph_1.png"/>
                    <pic:cNvPicPr/>
                  </pic:nvPicPr>
                  <pic:blipFill>
                    <a:blip r:embed="rId9"/>
                    <a:stretch>
                      <a:fillRect/>
                    </a:stretch>
                  </pic:blipFill>
                  <pic:spPr>
                    <a:xfrm>
                      <a:off x="0" y="0"/>
                      <a:ext cx="5029200" cy="4167775"/>
                    </a:xfrm>
                    <a:prstGeom prst="rect"/>
                  </pic:spPr>
                </pic:pic>
              </a:graphicData>
            </a:graphic>
          </wp:inline>
        </w:drawing>
      </w:r>
    </w:p>
    <w:p>
      <w:pPr>
        <w:spacing w:after="120"/>
      </w:pPr>
      <w:r>
        <w:t>Confusion matrix showing prediction performance.</w:t>
      </w:r>
    </w:p>
    <w:p>
      <w:pPr>
        <w:pStyle w:val="Heading2"/>
      </w:pPr>
      <w:r>
        <w:t>Figure 2</w:t>
      </w:r>
    </w:p>
    <w:p>
      <w:r>
        <w:drawing>
          <wp:inline xmlns:a="http://schemas.openxmlformats.org/drawingml/2006/main" xmlns:pic="http://schemas.openxmlformats.org/drawingml/2006/picture">
            <wp:extent cx="5029200" cy="4323521"/>
            <wp:docPr id="2" name="Picture 2"/>
            <wp:cNvGraphicFramePr>
              <a:graphicFrameLocks noChangeAspect="1"/>
            </wp:cNvGraphicFramePr>
            <a:graphic>
              <a:graphicData uri="http://schemas.openxmlformats.org/drawingml/2006/picture">
                <pic:pic>
                  <pic:nvPicPr>
                    <pic:cNvPr id="0" name="graph_2.png"/>
                    <pic:cNvPicPr/>
                  </pic:nvPicPr>
                  <pic:blipFill>
                    <a:blip r:embed="rId10"/>
                    <a:stretch>
                      <a:fillRect/>
                    </a:stretch>
                  </pic:blipFill>
                  <pic:spPr>
                    <a:xfrm>
                      <a:off x="0" y="0"/>
                      <a:ext cx="5029200" cy="4323521"/>
                    </a:xfrm>
                    <a:prstGeom prst="rect"/>
                  </pic:spPr>
                </pic:pic>
              </a:graphicData>
            </a:graphic>
          </wp:inline>
        </w:drawing>
      </w:r>
    </w:p>
    <w:p>
      <w:pPr>
        <w:spacing w:after="120"/>
      </w:pPr>
      <w:r>
        <w:t>Comparison of ML model accuracy.</w:t>
      </w:r>
    </w:p>
    <w:p>
      <w:pPr>
        <w:pStyle w:val="Heading2"/>
      </w:pPr>
      <w:r>
        <w:t>Figure 3</w:t>
      </w:r>
    </w:p>
    <w:p>
      <w:r>
        <w:drawing>
          <wp:inline xmlns:a="http://schemas.openxmlformats.org/drawingml/2006/main" xmlns:pic="http://schemas.openxmlformats.org/drawingml/2006/picture">
            <wp:extent cx="5029200" cy="4383427"/>
            <wp:docPr id="3" name="Picture 3"/>
            <wp:cNvGraphicFramePr>
              <a:graphicFrameLocks noChangeAspect="1"/>
            </wp:cNvGraphicFramePr>
            <a:graphic>
              <a:graphicData uri="http://schemas.openxmlformats.org/drawingml/2006/picture">
                <pic:pic>
                  <pic:nvPicPr>
                    <pic:cNvPr id="0" name="graph_3.png"/>
                    <pic:cNvPicPr/>
                  </pic:nvPicPr>
                  <pic:blipFill>
                    <a:blip r:embed="rId11"/>
                    <a:stretch>
                      <a:fillRect/>
                    </a:stretch>
                  </pic:blipFill>
                  <pic:spPr>
                    <a:xfrm>
                      <a:off x="0" y="0"/>
                      <a:ext cx="5029200" cy="4383427"/>
                    </a:xfrm>
                    <a:prstGeom prst="rect"/>
                  </pic:spPr>
                </pic:pic>
              </a:graphicData>
            </a:graphic>
          </wp:inline>
        </w:drawing>
      </w:r>
    </w:p>
    <w:p>
      <w:pPr>
        <w:spacing w:after="120"/>
      </w:pPr>
      <w:r>
        <w:t>Network graph of job role similarity.</w:t>
      </w:r>
    </w:p>
    <w:p>
      <w:pPr>
        <w:pStyle w:val="Heading2"/>
      </w:pPr>
      <w:r>
        <w:t>Figure 4</w:t>
      </w:r>
    </w:p>
    <w:p>
      <w:r>
        <w:drawing>
          <wp:inline xmlns:a="http://schemas.openxmlformats.org/drawingml/2006/main" xmlns:pic="http://schemas.openxmlformats.org/drawingml/2006/picture">
            <wp:extent cx="5029200" cy="4363277"/>
            <wp:docPr id="4" name="Picture 4"/>
            <wp:cNvGraphicFramePr>
              <a:graphicFrameLocks noChangeAspect="1"/>
            </wp:cNvGraphicFramePr>
            <a:graphic>
              <a:graphicData uri="http://schemas.openxmlformats.org/drawingml/2006/picture">
                <pic:pic>
                  <pic:nvPicPr>
                    <pic:cNvPr id="0" name="graph_4.png"/>
                    <pic:cNvPicPr/>
                  </pic:nvPicPr>
                  <pic:blipFill>
                    <a:blip r:embed="rId12"/>
                    <a:stretch>
                      <a:fillRect/>
                    </a:stretch>
                  </pic:blipFill>
                  <pic:spPr>
                    <a:xfrm>
                      <a:off x="0" y="0"/>
                      <a:ext cx="5029200" cy="4363277"/>
                    </a:xfrm>
                    <a:prstGeom prst="rect"/>
                  </pic:spPr>
                </pic:pic>
              </a:graphicData>
            </a:graphic>
          </wp:inline>
        </w:drawing>
      </w:r>
    </w:p>
    <w:p>
      <w:pPr>
        <w:spacing w:after="120"/>
      </w:pPr>
      <w:r>
        <w:t>Skill gap between user and job.</w:t>
      </w:r>
    </w:p>
    <w:p>
      <w:pPr>
        <w:pStyle w:val="Heading2"/>
      </w:pPr>
      <w:r>
        <w:t>Figure 5</w:t>
      </w:r>
    </w:p>
    <w:p>
      <w:r>
        <w:drawing>
          <wp:inline xmlns:a="http://schemas.openxmlformats.org/drawingml/2006/main" xmlns:pic="http://schemas.openxmlformats.org/drawingml/2006/picture">
            <wp:extent cx="5029200" cy="4323521"/>
            <wp:docPr id="5" name="Picture 5"/>
            <wp:cNvGraphicFramePr>
              <a:graphicFrameLocks noChangeAspect="1"/>
            </wp:cNvGraphicFramePr>
            <a:graphic>
              <a:graphicData uri="http://schemas.openxmlformats.org/drawingml/2006/picture">
                <pic:pic>
                  <pic:nvPicPr>
                    <pic:cNvPr id="0" name="graph_5.png"/>
                    <pic:cNvPicPr/>
                  </pic:nvPicPr>
                  <pic:blipFill>
                    <a:blip r:embed="rId13"/>
                    <a:stretch>
                      <a:fillRect/>
                    </a:stretch>
                  </pic:blipFill>
                  <pic:spPr>
                    <a:xfrm>
                      <a:off x="0" y="0"/>
                      <a:ext cx="5029200" cy="4323521"/>
                    </a:xfrm>
                    <a:prstGeom prst="rect"/>
                  </pic:spPr>
                </pic:pic>
              </a:graphicData>
            </a:graphic>
          </wp:inline>
        </w:drawing>
      </w:r>
    </w:p>
    <w:p>
      <w:pPr>
        <w:spacing w:after="120"/>
      </w:pPr>
      <w:r>
        <w:t>Feature distribution in dataset.</w:t>
      </w:r>
    </w:p>
    <w:p>
      <w:pPr>
        <w:pStyle w:val="Heading2"/>
      </w:pPr>
      <w:r>
        <w:t>Figure 6</w:t>
      </w:r>
    </w:p>
    <w:p>
      <w:r>
        <w:drawing>
          <wp:inline xmlns:a="http://schemas.openxmlformats.org/drawingml/2006/main" xmlns:pic="http://schemas.openxmlformats.org/drawingml/2006/picture">
            <wp:extent cx="5029200" cy="4597075"/>
            <wp:docPr id="6" name="Picture 6"/>
            <wp:cNvGraphicFramePr>
              <a:graphicFrameLocks noChangeAspect="1"/>
            </wp:cNvGraphicFramePr>
            <a:graphic>
              <a:graphicData uri="http://schemas.openxmlformats.org/drawingml/2006/picture">
                <pic:pic>
                  <pic:nvPicPr>
                    <pic:cNvPr id="0" name="graph_6.png"/>
                    <pic:cNvPicPr/>
                  </pic:nvPicPr>
                  <pic:blipFill>
                    <a:blip r:embed="rId14"/>
                    <a:stretch>
                      <a:fillRect/>
                    </a:stretch>
                  </pic:blipFill>
                  <pic:spPr>
                    <a:xfrm>
                      <a:off x="0" y="0"/>
                      <a:ext cx="5029200" cy="4597075"/>
                    </a:xfrm>
                    <a:prstGeom prst="rect"/>
                  </pic:spPr>
                </pic:pic>
              </a:graphicData>
            </a:graphic>
          </wp:inline>
        </w:drawing>
      </w:r>
    </w:p>
    <w:p>
      <w:pPr>
        <w:spacing w:after="120"/>
      </w:pPr>
      <w:r>
        <w:t>Model prediction visualization.</w:t>
      </w:r>
    </w:p>
    <w:p>
      <w:pPr>
        <w:pStyle w:val="Heading2"/>
      </w:pPr>
      <w:r>
        <w:t>Figure 7</w:t>
      </w:r>
    </w:p>
    <w:p>
      <w:r>
        <w:drawing>
          <wp:inline xmlns:a="http://schemas.openxmlformats.org/drawingml/2006/main" xmlns:pic="http://schemas.openxmlformats.org/drawingml/2006/picture">
            <wp:extent cx="5029200" cy="4540928"/>
            <wp:docPr id="7" name="Picture 7"/>
            <wp:cNvGraphicFramePr>
              <a:graphicFrameLocks noChangeAspect="1"/>
            </wp:cNvGraphicFramePr>
            <a:graphic>
              <a:graphicData uri="http://schemas.openxmlformats.org/drawingml/2006/picture">
                <pic:pic>
                  <pic:nvPicPr>
                    <pic:cNvPr id="0" name="graph_7.png"/>
                    <pic:cNvPicPr/>
                  </pic:nvPicPr>
                  <pic:blipFill>
                    <a:blip r:embed="rId15"/>
                    <a:stretch>
                      <a:fillRect/>
                    </a:stretch>
                  </pic:blipFill>
                  <pic:spPr>
                    <a:xfrm>
                      <a:off x="0" y="0"/>
                      <a:ext cx="5029200" cy="4540928"/>
                    </a:xfrm>
                    <a:prstGeom prst="rect"/>
                  </pic:spPr>
                </pic:pic>
              </a:graphicData>
            </a:graphic>
          </wp:inline>
        </w:drawing>
      </w:r>
    </w:p>
    <w:p>
      <w:pPr>
        <w:spacing w:after="120"/>
      </w:pPr>
      <w:r>
        <w:t>Similarity score comparison.</w:t>
      </w:r>
    </w:p>
    <w:p>
      <w:pPr>
        <w:pStyle w:val="Heading2"/>
      </w:pPr>
      <w:r>
        <w:t>Figure 8</w:t>
      </w:r>
    </w:p>
    <w:p>
      <w:r>
        <w:drawing>
          <wp:inline xmlns:a="http://schemas.openxmlformats.org/drawingml/2006/main" xmlns:pic="http://schemas.openxmlformats.org/drawingml/2006/picture">
            <wp:extent cx="5029200" cy="3942303"/>
            <wp:docPr id="8" name="Picture 8"/>
            <wp:cNvGraphicFramePr>
              <a:graphicFrameLocks noChangeAspect="1"/>
            </wp:cNvGraphicFramePr>
            <a:graphic>
              <a:graphicData uri="http://schemas.openxmlformats.org/drawingml/2006/picture">
                <pic:pic>
                  <pic:nvPicPr>
                    <pic:cNvPr id="0" name="graph_8.png"/>
                    <pic:cNvPicPr/>
                  </pic:nvPicPr>
                  <pic:blipFill>
                    <a:blip r:embed="rId16"/>
                    <a:stretch>
                      <a:fillRect/>
                    </a:stretch>
                  </pic:blipFill>
                  <pic:spPr>
                    <a:xfrm>
                      <a:off x="0" y="0"/>
                      <a:ext cx="5029200" cy="3942303"/>
                    </a:xfrm>
                    <a:prstGeom prst="rect"/>
                  </pic:spPr>
                </pic:pic>
              </a:graphicData>
            </a:graphic>
          </wp:inline>
        </w:drawing>
      </w:r>
    </w:p>
    <w:p>
      <w:pPr>
        <w:spacing w:after="120"/>
      </w:pPr>
      <w:r>
        <w:t>Training vs Testing accuracy.</w:t>
      </w:r>
    </w:p>
    <w:p>
      <w:pPr>
        <w:pStyle w:val="Heading2"/>
      </w:pPr>
      <w:r>
        <w:t>Figure 9</w:t>
      </w:r>
    </w:p>
    <w:p>
      <w:r>
        <w:drawing>
          <wp:inline xmlns:a="http://schemas.openxmlformats.org/drawingml/2006/main" xmlns:pic="http://schemas.openxmlformats.org/drawingml/2006/picture">
            <wp:extent cx="5029200" cy="4028916"/>
            <wp:docPr id="9" name="Picture 9"/>
            <wp:cNvGraphicFramePr>
              <a:graphicFrameLocks noChangeAspect="1"/>
            </wp:cNvGraphicFramePr>
            <a:graphic>
              <a:graphicData uri="http://schemas.openxmlformats.org/drawingml/2006/picture">
                <pic:pic>
                  <pic:nvPicPr>
                    <pic:cNvPr id="0" name="graph_9.png"/>
                    <pic:cNvPicPr/>
                  </pic:nvPicPr>
                  <pic:blipFill>
                    <a:blip r:embed="rId17"/>
                    <a:stretch>
                      <a:fillRect/>
                    </a:stretch>
                  </pic:blipFill>
                  <pic:spPr>
                    <a:xfrm>
                      <a:off x="0" y="0"/>
                      <a:ext cx="5029200" cy="4028916"/>
                    </a:xfrm>
                    <a:prstGeom prst="rect"/>
                  </pic:spPr>
                </pic:pic>
              </a:graphicData>
            </a:graphic>
          </wp:inline>
        </w:drawing>
      </w:r>
    </w:p>
    <w:p>
      <w:pPr>
        <w:spacing w:after="120"/>
      </w:pPr>
      <w:r>
        <w:t>Additional analysis insights.</w:t>
      </w:r>
    </w:p>
    <w:p>
      <w:pPr>
        <w:pStyle w:val="Heading1"/>
      </w:pPr>
      <w:r>
        <w:t>7. Conclusion</w:t>
      </w:r>
    </w:p>
    <w:p>
      <w:pPr>
        <w:spacing w:after="120"/>
      </w:pPr>
      <w:r>
        <w:t>The system effectively recommends jobs and identifies skill gaps using machine learning, helping users make informed career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