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委　任　状</w:t>
      </w:r>
    </w:p>
    <w:p>
      <w:r>
        <w:t>公告番号：2026-001</w:t>
      </w:r>
    </w:p>
    <w:p/>
    <w:p>
      <w:r>
        <w:t>株式会社岸浪園　代表取締役　殿</w:t>
      </w:r>
    </w:p>
    <w:p/>
    <w:p>
      <w:r>
        <w:t>当社は、下記の者を代理人と定め、上記入札に関する次の権限を委任します。</w:t>
      </w:r>
    </w:p>
    <w:p>
      <w:r>
        <w:t>（1）入札に関する一切の件</w:t>
      </w:r>
    </w:p>
    <w:p>
      <w:r>
        <w:t>（2）復代理人の選任に関する件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代理人　所属・職・氏名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代理人　使用印鑑</w:t>
            </w:r>
          </w:p>
        </w:tc>
        <w:tc>
          <w:tcPr>
            <w:tcW w:type="dxa" w:w="4320"/>
          </w:tcPr>
          <w:p>
            <w:r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委任年月日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商号又は名称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所在地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代表者職氏名（記名押印）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