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D40"/>
          <w:sz w:val="44"/>
        </w:rPr>
        <w:br/>
        <w:br/>
        <w:br/>
        <w:t>Reporte de Estancias Profesionales</w:t>
        <w:br/>
      </w:r>
    </w:p>
    <w:p>
      <w:pPr>
        <w:jc w:val="center"/>
      </w:pPr>
      <w:r>
        <w:rPr>
          <w:b/>
          <w:sz w:val="32"/>
        </w:rPr>
        <w:t>Complemento Back-End</w:t>
        <w:br/>
      </w:r>
    </w:p>
    <w:p>
      <w:pPr>
        <w:jc w:val="center"/>
      </w:pPr>
      <w:r>
        <w:rPr>
          <w:sz w:val="26"/>
        </w:rPr>
        <w:t>Sistema de Venta de Boletos en Línea</w:t>
        <w:br/>
        <w:t>Alacranes de Durango</w:t>
        <w:br/>
        <w:br/>
      </w:r>
    </w:p>
    <w:p>
      <w:pPr>
        <w:jc w:val="center"/>
      </w:pPr>
      <w:r>
        <w:rPr>
          <w:color w:val="505050"/>
          <w:sz w:val="20"/>
        </w:rPr>
        <w:t>Tecnologías: Next.js 15  ·  Supabase PostgreSQL  ·  PayPal REST API v2  ·  TypeScript</w:t>
      </w:r>
    </w:p>
    <w:p>
      <w:r>
        <w:br w:type="page"/>
      </w:r>
    </w:p>
    <w:p>
      <w:pPr>
        <w:pStyle w:val="Heading1"/>
        <w:jc w:val="left"/>
      </w:pPr>
      <w:r>
        <w:rPr>
          <w:b/>
          <w:color w:val="004D40"/>
          <w:sz w:val="32"/>
        </w:rPr>
        <w:t>1.6  Descripción de la Arquitectura del Sistema (Back-End)</w:t>
      </w:r>
    </w:p>
    <w:p>
      <w:pPr>
        <w:spacing w:after="120"/>
      </w:pPr>
      <w:r>
        <w:rPr>
          <w:color w:val="000000"/>
          <w:sz w:val="22"/>
        </w:rPr>
        <w:t>El back-end del sistema de venta de boletos de Alacranes de Durango está construido sobre Next.js 15 App Router utilizando el patrón de Route Handlers, lo que permite definir APIs REST directamente dentro del mismo proyecto sin necesidad de un servidor separado. Esta arquitectura se conoce como full-stack monorepo: el servidor y el cliente conviven en el mismo repositorio y se despliegan juntos.</w:t>
      </w:r>
    </w:p>
    <w:p>
      <w:pPr>
        <w:pStyle w:val="Heading2"/>
      </w:pPr>
      <w:r>
        <w:rPr>
          <w:b/>
          <w:color w:val="004D40"/>
          <w:sz w:val="26"/>
        </w:rPr>
        <w:t>Stack Tecnológico del Back-End</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fill="004D40" w:color="FFFFFF" w:val="clear"/>
          </w:tcPr>
          <w:p>
            <w:pPr>
              <w:jc w:val="center"/>
            </w:pPr>
            <w:r>
              <w:rPr>
                <w:b/>
                <w:color w:val="FFFFFF"/>
                <w:sz w:val="18"/>
              </w:rPr>
              <w:t>Capa</w:t>
            </w:r>
          </w:p>
        </w:tc>
        <w:tc>
          <w:tcPr>
            <w:tcW w:type="dxa" w:w="2551"/>
            <w:shd w:fill="004D40" w:color="FFFFFF" w:val="clear"/>
          </w:tcPr>
          <w:p>
            <w:pPr>
              <w:jc w:val="center"/>
            </w:pPr>
            <w:r>
              <w:rPr>
                <w:b/>
                <w:color w:val="FFFFFF"/>
                <w:sz w:val="18"/>
              </w:rPr>
              <w:t>Tecnología</w:t>
            </w:r>
          </w:p>
        </w:tc>
        <w:tc>
          <w:tcPr>
            <w:tcW w:type="dxa" w:w="1247"/>
            <w:shd w:fill="004D40" w:color="FFFFFF" w:val="clear"/>
          </w:tcPr>
          <w:p>
            <w:pPr>
              <w:jc w:val="center"/>
            </w:pPr>
            <w:r>
              <w:rPr>
                <w:b/>
                <w:color w:val="FFFFFF"/>
                <w:sz w:val="18"/>
              </w:rPr>
              <w:t>Versión</w:t>
            </w:r>
          </w:p>
        </w:tc>
        <w:tc>
          <w:tcPr>
            <w:tcW w:type="dxa" w:w="2835"/>
            <w:shd w:fill="004D40" w:color="FFFFFF" w:val="clear"/>
          </w:tcPr>
          <w:p>
            <w:pPr>
              <w:jc w:val="center"/>
            </w:pPr>
            <w:r>
              <w:rPr>
                <w:b/>
                <w:color w:val="FFFFFF"/>
                <w:sz w:val="18"/>
              </w:rPr>
              <w:t>Función</w:t>
            </w:r>
          </w:p>
        </w:tc>
      </w:tr>
      <w:tr>
        <w:tc>
          <w:tcPr>
            <w:tcW w:type="dxa" w:w="2551"/>
            <w:shd w:fill="F0F7F6" w:val="clear"/>
          </w:tcPr>
          <w:p>
            <w:r>
              <w:rPr>
                <w:sz w:val="18"/>
              </w:rPr>
              <w:t>Framework servidor</w:t>
            </w:r>
          </w:p>
        </w:tc>
        <w:tc>
          <w:tcPr>
            <w:tcW w:type="dxa" w:w="2551"/>
            <w:shd w:fill="F0F7F6" w:val="clear"/>
          </w:tcPr>
          <w:p>
            <w:r>
              <w:rPr>
                <w:sz w:val="18"/>
              </w:rPr>
              <w:t>Next.js (App Router)</w:t>
            </w:r>
          </w:p>
        </w:tc>
        <w:tc>
          <w:tcPr>
            <w:tcW w:type="dxa" w:w="1247"/>
            <w:shd w:fill="F0F7F6" w:val="clear"/>
          </w:tcPr>
          <w:p>
            <w:r>
              <w:rPr>
                <w:sz w:val="18"/>
              </w:rPr>
              <w:t>15.x</w:t>
            </w:r>
          </w:p>
        </w:tc>
        <w:tc>
          <w:tcPr>
            <w:tcW w:type="dxa" w:w="2835"/>
            <w:shd w:fill="F0F7F6" w:val="clear"/>
          </w:tcPr>
          <w:p>
            <w:r>
              <w:rPr>
                <w:sz w:val="18"/>
              </w:rPr>
              <w:t>Route Handlers, Middleware, SSR</w:t>
            </w:r>
          </w:p>
        </w:tc>
      </w:tr>
      <w:tr>
        <w:tc>
          <w:tcPr>
            <w:tcW w:type="dxa" w:w="2551"/>
            <w:shd w:fill="FFFFFF" w:val="clear"/>
          </w:tcPr>
          <w:p>
            <w:r>
              <w:rPr>
                <w:sz w:val="18"/>
              </w:rPr>
              <w:t>Base de datos</w:t>
            </w:r>
          </w:p>
        </w:tc>
        <w:tc>
          <w:tcPr>
            <w:tcW w:type="dxa" w:w="2551"/>
            <w:shd w:fill="FFFFFF" w:val="clear"/>
          </w:tcPr>
          <w:p>
            <w:r>
              <w:rPr>
                <w:sz w:val="18"/>
              </w:rPr>
              <w:t>Supabase (PostgreSQL)</w:t>
            </w:r>
          </w:p>
        </w:tc>
        <w:tc>
          <w:tcPr>
            <w:tcW w:type="dxa" w:w="1247"/>
            <w:shd w:fill="FFFFFF" w:val="clear"/>
          </w:tcPr>
          <w:p>
            <w:r>
              <w:rPr>
                <w:sz w:val="18"/>
              </w:rPr>
              <w:t>v2</w:t>
            </w:r>
          </w:p>
        </w:tc>
        <w:tc>
          <w:tcPr>
            <w:tcW w:type="dxa" w:w="2835"/>
            <w:shd w:fill="FFFFFF" w:val="clear"/>
          </w:tcPr>
          <w:p>
            <w:r>
              <w:rPr>
                <w:sz w:val="18"/>
              </w:rPr>
              <w:t>Almacenamiento persistente + RLS</w:t>
            </w:r>
          </w:p>
        </w:tc>
      </w:tr>
      <w:tr>
        <w:tc>
          <w:tcPr>
            <w:tcW w:type="dxa" w:w="2551"/>
            <w:shd w:fill="F0F7F6" w:val="clear"/>
          </w:tcPr>
          <w:p>
            <w:r>
              <w:rPr>
                <w:sz w:val="18"/>
              </w:rPr>
              <w:t>Autenticación</w:t>
            </w:r>
          </w:p>
        </w:tc>
        <w:tc>
          <w:tcPr>
            <w:tcW w:type="dxa" w:w="2551"/>
            <w:shd w:fill="F0F7F6" w:val="clear"/>
          </w:tcPr>
          <w:p>
            <w:r>
              <w:rPr>
                <w:sz w:val="18"/>
              </w:rPr>
              <w:t>Supabase Auth + @supabase/ssr</w:t>
            </w:r>
          </w:p>
        </w:tc>
        <w:tc>
          <w:tcPr>
            <w:tcW w:type="dxa" w:w="1247"/>
            <w:shd w:fill="F0F7F6" w:val="clear"/>
          </w:tcPr>
          <w:p>
            <w:r>
              <w:rPr>
                <w:sz w:val="18"/>
              </w:rPr>
              <w:t>v0.6</w:t>
            </w:r>
          </w:p>
        </w:tc>
        <w:tc>
          <w:tcPr>
            <w:tcW w:type="dxa" w:w="2835"/>
            <w:shd w:fill="F0F7F6" w:val="clear"/>
          </w:tcPr>
          <w:p>
            <w:r>
              <w:rPr>
                <w:sz w:val="18"/>
              </w:rPr>
              <w:t>Gestión de sesiones con cookies</w:t>
            </w:r>
          </w:p>
        </w:tc>
      </w:tr>
      <w:tr>
        <w:tc>
          <w:tcPr>
            <w:tcW w:type="dxa" w:w="2551"/>
            <w:shd w:fill="FFFFFF" w:val="clear"/>
          </w:tcPr>
          <w:p>
            <w:r>
              <w:rPr>
                <w:sz w:val="18"/>
              </w:rPr>
              <w:t>Pasarela de pago</w:t>
            </w:r>
          </w:p>
        </w:tc>
        <w:tc>
          <w:tcPr>
            <w:tcW w:type="dxa" w:w="2551"/>
            <w:shd w:fill="FFFFFF" w:val="clear"/>
          </w:tcPr>
          <w:p>
            <w:r>
              <w:rPr>
                <w:sz w:val="18"/>
              </w:rPr>
              <w:t>PayPal REST API v2</w:t>
            </w:r>
          </w:p>
        </w:tc>
        <w:tc>
          <w:tcPr>
            <w:tcW w:type="dxa" w:w="1247"/>
            <w:shd w:fill="FFFFFF" w:val="clear"/>
          </w:tcPr>
          <w:p>
            <w:r>
              <w:rPr>
                <w:sz w:val="18"/>
              </w:rPr>
              <w:t>Sandbox</w:t>
            </w:r>
          </w:p>
        </w:tc>
        <w:tc>
          <w:tcPr>
            <w:tcW w:type="dxa" w:w="2835"/>
            <w:shd w:fill="FFFFFF" w:val="clear"/>
          </w:tcPr>
          <w:p>
            <w:r>
              <w:rPr>
                <w:sz w:val="18"/>
              </w:rPr>
              <w:t>Creación y captura de órdenes</w:t>
            </w:r>
          </w:p>
        </w:tc>
      </w:tr>
      <w:tr>
        <w:tc>
          <w:tcPr>
            <w:tcW w:type="dxa" w:w="2551"/>
            <w:shd w:fill="F0F7F6" w:val="clear"/>
          </w:tcPr>
          <w:p>
            <w:r>
              <w:rPr>
                <w:sz w:val="18"/>
              </w:rPr>
              <w:t>Generación de QR</w:t>
            </w:r>
          </w:p>
        </w:tc>
        <w:tc>
          <w:tcPr>
            <w:tcW w:type="dxa" w:w="2551"/>
            <w:shd w:fill="F0F7F6" w:val="clear"/>
          </w:tcPr>
          <w:p>
            <w:r>
              <w:rPr>
                <w:sz w:val="18"/>
              </w:rPr>
              <w:t>qrcode</w:t>
            </w:r>
          </w:p>
        </w:tc>
        <w:tc>
          <w:tcPr>
            <w:tcW w:type="dxa" w:w="1247"/>
            <w:shd w:fill="F0F7F6" w:val="clear"/>
          </w:tcPr>
          <w:p>
            <w:r>
              <w:rPr>
                <w:sz w:val="18"/>
              </w:rPr>
              <w:t>1.5.4</w:t>
            </w:r>
          </w:p>
        </w:tc>
        <w:tc>
          <w:tcPr>
            <w:tcW w:type="dxa" w:w="2835"/>
            <w:shd w:fill="F0F7F6" w:val="clear"/>
          </w:tcPr>
          <w:p>
            <w:r>
              <w:rPr>
                <w:sz w:val="18"/>
              </w:rPr>
              <w:t>Codificación de payload de boletos</w:t>
            </w:r>
          </w:p>
        </w:tc>
      </w:tr>
      <w:tr>
        <w:tc>
          <w:tcPr>
            <w:tcW w:type="dxa" w:w="2551"/>
            <w:shd w:fill="FFFFFF" w:val="clear"/>
          </w:tcPr>
          <w:p>
            <w:r>
              <w:rPr>
                <w:sz w:val="18"/>
              </w:rPr>
              <w:t>Control idempotencia</w:t>
            </w:r>
          </w:p>
        </w:tc>
        <w:tc>
          <w:tcPr>
            <w:tcW w:type="dxa" w:w="2551"/>
            <w:shd w:fill="FFFFFF" w:val="clear"/>
          </w:tcPr>
          <w:p>
            <w:r>
              <w:rPr>
                <w:sz w:val="18"/>
              </w:rPr>
              <w:t>PostgreSQL + Supabase</w:t>
            </w:r>
          </w:p>
        </w:tc>
        <w:tc>
          <w:tcPr>
            <w:tcW w:type="dxa" w:w="1247"/>
            <w:shd w:fill="FFFFFF" w:val="clear"/>
          </w:tcPr>
          <w:p>
            <w:r>
              <w:rPr>
                <w:sz w:val="18"/>
              </w:rPr>
              <w:t>—</w:t>
            </w:r>
          </w:p>
        </w:tc>
        <w:tc>
          <w:tcPr>
            <w:tcW w:type="dxa" w:w="2835"/>
            <w:shd w:fill="FFFFFF" w:val="clear"/>
          </w:tcPr>
          <w:p>
            <w:r>
              <w:rPr>
                <w:sz w:val="18"/>
              </w:rPr>
              <w:t>Prevención de pagos duplicados</w:t>
            </w:r>
          </w:p>
        </w:tc>
      </w:tr>
      <w:tr>
        <w:tc>
          <w:tcPr>
            <w:tcW w:type="dxa" w:w="2551"/>
            <w:shd w:fill="F0F7F6" w:val="clear"/>
          </w:tcPr>
          <w:p>
            <w:r>
              <w:rPr>
                <w:sz w:val="18"/>
              </w:rPr>
              <w:t>Lenguaje</w:t>
            </w:r>
          </w:p>
        </w:tc>
        <w:tc>
          <w:tcPr>
            <w:tcW w:type="dxa" w:w="2551"/>
            <w:shd w:fill="F0F7F6" w:val="clear"/>
          </w:tcPr>
          <w:p>
            <w:r>
              <w:rPr>
                <w:sz w:val="18"/>
              </w:rPr>
              <w:t>TypeScript</w:t>
            </w:r>
          </w:p>
        </w:tc>
        <w:tc>
          <w:tcPr>
            <w:tcW w:type="dxa" w:w="1247"/>
            <w:shd w:fill="F0F7F6" w:val="clear"/>
          </w:tcPr>
          <w:p>
            <w:r>
              <w:rPr>
                <w:sz w:val="18"/>
              </w:rPr>
              <w:t>5.x</w:t>
            </w:r>
          </w:p>
        </w:tc>
        <w:tc>
          <w:tcPr>
            <w:tcW w:type="dxa" w:w="2835"/>
            <w:shd w:fill="F0F7F6" w:val="clear"/>
          </w:tcPr>
          <w:p>
            <w:r>
              <w:rPr>
                <w:sz w:val="18"/>
              </w:rPr>
              <w:t>Tipado estático en todo el proyecto</w:t>
            </w:r>
          </w:p>
        </w:tc>
      </w:tr>
    </w:tbl>
    <w:p/>
    <w:p>
      <w:pPr>
        <w:pStyle w:val="Heading2"/>
      </w:pPr>
      <w:r>
        <w:rPr>
          <w:b/>
          <w:color w:val="004D40"/>
          <w:sz w:val="26"/>
        </w:rPr>
        <w:t>Patrón de Acceso a Datos</w:t>
      </w:r>
    </w:p>
    <w:p>
      <w:pPr>
        <w:spacing w:after="120"/>
      </w:pPr>
      <w:r>
        <w:rPr>
          <w:color w:val="000000"/>
          <w:sz w:val="22"/>
        </w:rPr>
        <w:t>El sistema utiliza dos clientes de Supabase con distintos niveles de privilegio:</w:t>
      </w:r>
    </w:p>
    <w:p>
      <w:pPr>
        <w:pStyle w:val="ListBullet"/>
      </w:pPr>
      <w:r>
        <w:rPr>
          <w:sz w:val="21"/>
        </w:rPr>
        <w:t>createServerSupabaseClient() — Cliente con la clave anon, ligado a la sesión del usuario autenticado. Lee las cookies de la petición HTTP para obtener el JWT. Respeta las políticas de Row Level Security (RLS). Se usa exclusivamente para verificar la identidad del usuario.</w:t>
      </w:r>
    </w:p>
    <w:p>
      <w:pPr>
        <w:pStyle w:val="ListBullet"/>
      </w:pPr>
      <w:r>
        <w:rPr>
          <w:sz w:val="21"/>
        </w:rPr>
        <w:t>supabaseAdmin — Cliente con la clave service_role. Bypasea completamente las políticas RLS. Se usa para operaciones de escritura crítica (inserción de boletos, actualización de órdenes, decrementar inventario) y para consultas que involucran tablas con RLS restrictivo.</w:t>
      </w:r>
    </w:p>
    <w:p>
      <w:pPr>
        <w:pStyle w:val="Heading2"/>
      </w:pPr>
      <w:r>
        <w:rPr>
          <w:b/>
          <w:color w:val="004D40"/>
          <w:sz w:val="26"/>
        </w:rPr>
        <w:t>Middleware de Sesión</w:t>
      </w:r>
    </w:p>
    <w:p>
      <w:pPr>
        <w:spacing w:after="120"/>
      </w:pPr>
      <w:r>
        <w:rPr>
          <w:color w:val="000000"/>
          <w:sz w:val="22"/>
        </w:rPr>
        <w:t>El archivo middleware.ts intercepta cada petición HTTP antes de que llegue a los Route Handlers. Su única responsabilidad es refrescar el token JWT de Supabase para que las cookies no expiren silenciosamente. Sin este middleware, supabase.auth.getUser() devolvería null incluso para usuarios autenticados.</w:t>
      </w:r>
    </w:p>
    <w:p>
      <w:pPr>
        <w:spacing w:before="80" w:after="80"/>
        <w:ind w:left="567" w:right="567"/>
      </w:pPr>
      <w:r>
        <w:rPr>
          <w:rFonts w:ascii="Courier New" w:hAnsi="Courier New"/>
          <w:color w:val="1E641E"/>
          <w:sz w:val="17"/>
        </w:rPr>
        <w:t>// middleware.ts</w:t>
        <w:br/>
        <w:t>export async function middleware(request: NextRequest) {</w:t>
        <w:br/>
        <w:t xml:space="preserve">  await supabase.auth.getUser()   // Refresca el JWT en las cookies</w:t>
        <w:br/>
        <w:t xml:space="preserve">  return supabaseResponse</w:t>
        <w:br/>
        <w:t>}</w:t>
      </w:r>
    </w:p>
    <w:p>
      <w:pPr>
        <w:ind w:left="454"/>
      </w:pPr>
      <w:r>
        <w:rPr>
          <w:i/>
          <w:color w:val="505050"/>
          <w:sz w:val="20"/>
        </w:rPr>
        <w:t>► El middleware aplica a todas las rutas excepto archivos estáticos (_next/static, imágenes, íconos).</w:t>
      </w:r>
    </w:p>
    <w:p>
      <w:r>
        <w:br w:type="page"/>
      </w:r>
    </w:p>
    <w:p>
      <w:pPr>
        <w:pStyle w:val="Heading1"/>
        <w:jc w:val="left"/>
      </w:pPr>
      <w:r>
        <w:rPr>
          <w:b/>
          <w:color w:val="004D40"/>
          <w:sz w:val="32"/>
        </w:rPr>
        <w:t>Capítulo 3 — Diseño e Implementación del Back-End</w:t>
      </w:r>
    </w:p>
    <w:p>
      <w:pPr>
        <w:pStyle w:val="Heading2"/>
      </w:pPr>
      <w:r>
        <w:rPr>
          <w:b/>
          <w:color w:val="004D40"/>
          <w:sz w:val="26"/>
        </w:rPr>
        <w:t>3.1  Estructura de la Base de Datos</w:t>
      </w:r>
    </w:p>
    <w:p>
      <w:pPr>
        <w:spacing w:after="120"/>
      </w:pPr>
      <w:r>
        <w:rPr>
          <w:color w:val="000000"/>
          <w:sz w:val="22"/>
        </w:rPr>
        <w:t>La base de datos está alojada en Supabase (PostgreSQL administrado) y se compone de 11 tablas principales. El esquema fue diseñado en dos etapas: schema.sql (tablas base) y schema_additions.sql (migraciones incrementales aplicadas via SQL Editor de Supabase).</w:t>
      </w:r>
    </w:p>
    <w:p>
      <w:pPr>
        <w:pStyle w:val="Heading3"/>
      </w:pPr>
      <w:r>
        <w:rPr>
          <w:b/>
          <w:color w:val="505050"/>
          <w:sz w:val="22"/>
        </w:rPr>
        <w:t>3.1.1  Tablas del Sistema</w:t>
      </w:r>
    </w:p>
    <w:tbl>
      <w:tblPr>
        <w:tblStyle w:val="TableGrid"/>
        <w:tblW w:type="auto" w:w="0"/>
        <w:tblLook w:firstColumn="1" w:firstRow="1" w:lastColumn="0" w:lastRow="0" w:noHBand="0" w:noVBand="1" w:val="04A0"/>
      </w:tblPr>
      <w:tblGrid>
        <w:gridCol w:w="3041"/>
        <w:gridCol w:w="3041"/>
        <w:gridCol w:w="3041"/>
      </w:tblGrid>
      <w:tr>
        <w:tc>
          <w:tcPr>
            <w:tcW w:type="dxa" w:w="2268"/>
            <w:shd w:fill="004D40" w:color="FFFFFF" w:val="clear"/>
          </w:tcPr>
          <w:p>
            <w:pPr>
              <w:jc w:val="center"/>
            </w:pPr>
            <w:r>
              <w:rPr>
                <w:b/>
                <w:color w:val="FFFFFF"/>
                <w:sz w:val="18"/>
              </w:rPr>
              <w:t>Tabla</w:t>
            </w:r>
          </w:p>
        </w:tc>
        <w:tc>
          <w:tcPr>
            <w:tcW w:type="dxa" w:w="3402"/>
            <w:shd w:fill="004D40" w:color="FFFFFF" w:val="clear"/>
          </w:tcPr>
          <w:p>
            <w:pPr>
              <w:jc w:val="center"/>
            </w:pPr>
            <w:r>
              <w:rPr>
                <w:b/>
                <w:color w:val="FFFFFF"/>
                <w:sz w:val="18"/>
              </w:rPr>
              <w:t>Descripción</w:t>
            </w:r>
          </w:p>
        </w:tc>
        <w:tc>
          <w:tcPr>
            <w:tcW w:type="dxa" w:w="3515"/>
            <w:shd w:fill="004D40" w:color="FFFFFF" w:val="clear"/>
          </w:tcPr>
          <w:p>
            <w:pPr>
              <w:jc w:val="center"/>
            </w:pPr>
            <w:r>
              <w:rPr>
                <w:b/>
                <w:color w:val="FFFFFF"/>
                <w:sz w:val="18"/>
              </w:rPr>
              <w:t>Filas clave</w:t>
            </w:r>
          </w:p>
        </w:tc>
      </w:tr>
      <w:tr>
        <w:tc>
          <w:tcPr>
            <w:tcW w:type="dxa" w:w="2268"/>
            <w:shd w:fill="F0F7F6" w:val="clear"/>
          </w:tcPr>
          <w:p>
            <w:r>
              <w:rPr>
                <w:sz w:val="18"/>
              </w:rPr>
              <w:t>profiles</w:t>
            </w:r>
          </w:p>
        </w:tc>
        <w:tc>
          <w:tcPr>
            <w:tcW w:type="dxa" w:w="3402"/>
            <w:shd w:fill="F0F7F6" w:val="clear"/>
          </w:tcPr>
          <w:p>
            <w:r>
              <w:rPr>
                <w:sz w:val="18"/>
              </w:rPr>
              <w:t>Extiende auth.users con datos del usuario</w:t>
            </w:r>
          </w:p>
        </w:tc>
        <w:tc>
          <w:tcPr>
            <w:tcW w:type="dxa" w:w="3515"/>
            <w:shd w:fill="F0F7F6" w:val="clear"/>
          </w:tcPr>
          <w:p>
            <w:r>
              <w:rPr>
                <w:sz w:val="18"/>
              </w:rPr>
              <w:t>id, role (fan/admin/staff)</w:t>
            </w:r>
          </w:p>
        </w:tc>
      </w:tr>
      <w:tr>
        <w:tc>
          <w:tcPr>
            <w:tcW w:type="dxa" w:w="2268"/>
            <w:shd w:fill="FFFFFF" w:val="clear"/>
          </w:tcPr>
          <w:p>
            <w:r>
              <w:rPr>
                <w:sz w:val="18"/>
              </w:rPr>
              <w:t>teams</w:t>
            </w:r>
          </w:p>
        </w:tc>
        <w:tc>
          <w:tcPr>
            <w:tcW w:type="dxa" w:w="3402"/>
            <w:shd w:fill="FFFFFF" w:val="clear"/>
          </w:tcPr>
          <w:p>
            <w:r>
              <w:rPr>
                <w:sz w:val="18"/>
              </w:rPr>
              <w:t>Catálogo de equipos</w:t>
            </w:r>
          </w:p>
        </w:tc>
        <w:tc>
          <w:tcPr>
            <w:tcW w:type="dxa" w:w="3515"/>
            <w:shd w:fill="FFFFFF" w:val="clear"/>
          </w:tcPr>
          <w:p>
            <w:r>
              <w:rPr>
                <w:sz w:val="18"/>
              </w:rPr>
              <w:t>name, short_name, is_home_team</w:t>
            </w:r>
          </w:p>
        </w:tc>
      </w:tr>
      <w:tr>
        <w:tc>
          <w:tcPr>
            <w:tcW w:type="dxa" w:w="2268"/>
            <w:shd w:fill="F0F7F6" w:val="clear"/>
          </w:tcPr>
          <w:p>
            <w:r>
              <w:rPr>
                <w:sz w:val="18"/>
              </w:rPr>
              <w:t>venues</w:t>
            </w:r>
          </w:p>
        </w:tc>
        <w:tc>
          <w:tcPr>
            <w:tcW w:type="dxa" w:w="3402"/>
            <w:shd w:fill="F0F7F6" w:val="clear"/>
          </w:tcPr>
          <w:p>
            <w:r>
              <w:rPr>
                <w:sz w:val="18"/>
              </w:rPr>
              <w:t>Estadios/venues</w:t>
            </w:r>
          </w:p>
        </w:tc>
        <w:tc>
          <w:tcPr>
            <w:tcW w:type="dxa" w:w="3515"/>
            <w:shd w:fill="F0F7F6" w:val="clear"/>
          </w:tcPr>
          <w:p>
            <w:r>
              <w:rPr>
                <w:sz w:val="18"/>
              </w:rPr>
              <w:t>name, city, capacity</w:t>
            </w:r>
          </w:p>
        </w:tc>
      </w:tr>
      <w:tr>
        <w:tc>
          <w:tcPr>
            <w:tcW w:type="dxa" w:w="2268"/>
            <w:shd w:fill="FFFFFF" w:val="clear"/>
          </w:tcPr>
          <w:p>
            <w:r>
              <w:rPr>
                <w:sz w:val="18"/>
              </w:rPr>
              <w:t>zones</w:t>
            </w:r>
          </w:p>
        </w:tc>
        <w:tc>
          <w:tcPr>
            <w:tcW w:type="dxa" w:w="3402"/>
            <w:shd w:fill="FFFFFF" w:val="clear"/>
          </w:tcPr>
          <w:p>
            <w:r>
              <w:rPr>
                <w:sz w:val="18"/>
              </w:rPr>
              <w:t>Zonas de precio por venue</w:t>
            </w:r>
          </w:p>
        </w:tc>
        <w:tc>
          <w:tcPr>
            <w:tcW w:type="dxa" w:w="3515"/>
            <w:shd w:fill="FFFFFF" w:val="clear"/>
          </w:tcPr>
          <w:p>
            <w:r>
              <w:rPr>
                <w:sz w:val="18"/>
              </w:rPr>
              <w:t>zone_key, price, total_seats, gate</w:t>
            </w:r>
          </w:p>
        </w:tc>
      </w:tr>
      <w:tr>
        <w:tc>
          <w:tcPr>
            <w:tcW w:type="dxa" w:w="2268"/>
            <w:shd w:fill="F0F7F6" w:val="clear"/>
          </w:tcPr>
          <w:p>
            <w:r>
              <w:rPr>
                <w:sz w:val="18"/>
              </w:rPr>
              <w:t>seats</w:t>
            </w:r>
          </w:p>
        </w:tc>
        <w:tc>
          <w:tcPr>
            <w:tcW w:type="dxa" w:w="3402"/>
            <w:shd w:fill="F0F7F6" w:val="clear"/>
          </w:tcPr>
          <w:p>
            <w:r>
              <w:rPr>
                <w:sz w:val="18"/>
              </w:rPr>
              <w:t>Asientos individuales (zona VIP)</w:t>
            </w:r>
          </w:p>
        </w:tc>
        <w:tc>
          <w:tcPr>
            <w:tcW w:type="dxa" w:w="3515"/>
            <w:shd w:fill="F0F7F6" w:val="clear"/>
          </w:tcPr>
          <w:p>
            <w:r>
              <w:rPr>
                <w:sz w:val="18"/>
              </w:rPr>
              <w:t>section, row_label, seat_number</w:t>
            </w:r>
          </w:p>
        </w:tc>
      </w:tr>
      <w:tr>
        <w:tc>
          <w:tcPr>
            <w:tcW w:type="dxa" w:w="2268"/>
            <w:shd w:fill="FFFFFF" w:val="clear"/>
          </w:tcPr>
          <w:p>
            <w:r>
              <w:rPr>
                <w:sz w:val="18"/>
              </w:rPr>
              <w:t>matches</w:t>
            </w:r>
          </w:p>
        </w:tc>
        <w:tc>
          <w:tcPr>
            <w:tcW w:type="dxa" w:w="3402"/>
            <w:shd w:fill="FFFFFF" w:val="clear"/>
          </w:tcPr>
          <w:p>
            <w:r>
              <w:rPr>
                <w:sz w:val="18"/>
              </w:rPr>
              <w:t>Partidos / eventos</w:t>
            </w:r>
          </w:p>
        </w:tc>
        <w:tc>
          <w:tcPr>
            <w:tcW w:type="dxa" w:w="3515"/>
            <w:shd w:fill="FFFFFF" w:val="clear"/>
          </w:tcPr>
          <w:p>
            <w:r>
              <w:rPr>
                <w:sz w:val="18"/>
              </w:rPr>
              <w:t>home_team_id, away_team_id, is_published</w:t>
            </w:r>
          </w:p>
        </w:tc>
      </w:tr>
      <w:tr>
        <w:tc>
          <w:tcPr>
            <w:tcW w:type="dxa" w:w="2268"/>
            <w:shd w:fill="F0F7F6" w:val="clear"/>
          </w:tcPr>
          <w:p>
            <w:r>
              <w:rPr>
                <w:sz w:val="18"/>
              </w:rPr>
              <w:t>match_zone_inventory</w:t>
            </w:r>
          </w:p>
        </w:tc>
        <w:tc>
          <w:tcPr>
            <w:tcW w:type="dxa" w:w="3402"/>
            <w:shd w:fill="F0F7F6" w:val="clear"/>
          </w:tcPr>
          <w:p>
            <w:r>
              <w:rPr>
                <w:sz w:val="18"/>
              </w:rPr>
              <w:t>Stock disponible por partido + zona</w:t>
            </w:r>
          </w:p>
        </w:tc>
        <w:tc>
          <w:tcPr>
            <w:tcW w:type="dxa" w:w="3515"/>
            <w:shd w:fill="F0F7F6" w:val="clear"/>
          </w:tcPr>
          <w:p>
            <w:r>
              <w:rPr>
                <w:sz w:val="18"/>
              </w:rPr>
              <w:t>available_seats, price_override</w:t>
            </w:r>
          </w:p>
        </w:tc>
      </w:tr>
      <w:tr>
        <w:tc>
          <w:tcPr>
            <w:tcW w:type="dxa" w:w="2268"/>
            <w:shd w:fill="FFFFFF" w:val="clear"/>
          </w:tcPr>
          <w:p>
            <w:r>
              <w:rPr>
                <w:sz w:val="18"/>
              </w:rPr>
              <w:t>orders</w:t>
            </w:r>
          </w:p>
        </w:tc>
        <w:tc>
          <w:tcPr>
            <w:tcW w:type="dxa" w:w="3402"/>
            <w:shd w:fill="FFFFFF" w:val="clear"/>
          </w:tcPr>
          <w:p>
            <w:r>
              <w:rPr>
                <w:sz w:val="18"/>
              </w:rPr>
              <w:t>Órdenes de compra</w:t>
            </w:r>
          </w:p>
        </w:tc>
        <w:tc>
          <w:tcPr>
            <w:tcW w:type="dxa" w:w="3515"/>
            <w:shd w:fill="FFFFFF" w:val="clear"/>
          </w:tcPr>
          <w:p>
            <w:r>
              <w:rPr>
                <w:sz w:val="18"/>
              </w:rPr>
              <w:t>status, paypal_order_id, payment_ref</w:t>
            </w:r>
          </w:p>
        </w:tc>
      </w:tr>
      <w:tr>
        <w:tc>
          <w:tcPr>
            <w:tcW w:type="dxa" w:w="2268"/>
            <w:shd w:fill="F0F7F6" w:val="clear"/>
          </w:tcPr>
          <w:p>
            <w:r>
              <w:rPr>
                <w:sz w:val="18"/>
              </w:rPr>
              <w:t>tickets</w:t>
            </w:r>
          </w:p>
        </w:tc>
        <w:tc>
          <w:tcPr>
            <w:tcW w:type="dxa" w:w="3402"/>
            <w:shd w:fill="F0F7F6" w:val="clear"/>
          </w:tcPr>
          <w:p>
            <w:r>
              <w:rPr>
                <w:sz w:val="18"/>
              </w:rPr>
              <w:t>Boletos individuales generados</w:t>
            </w:r>
          </w:p>
        </w:tc>
        <w:tc>
          <w:tcPr>
            <w:tcW w:type="dxa" w:w="3515"/>
            <w:shd w:fill="F0F7F6" w:val="clear"/>
          </w:tcPr>
          <w:p>
            <w:r>
              <w:rPr>
                <w:sz w:val="18"/>
              </w:rPr>
              <w:t>qr_code (payload), status</w:t>
            </w:r>
          </w:p>
        </w:tc>
      </w:tr>
      <w:tr>
        <w:tc>
          <w:tcPr>
            <w:tcW w:type="dxa" w:w="2268"/>
            <w:shd w:fill="FFFFFF" w:val="clear"/>
          </w:tcPr>
          <w:p>
            <w:r>
              <w:rPr>
                <w:sz w:val="18"/>
              </w:rPr>
              <w:t>cart_items</w:t>
            </w:r>
          </w:p>
        </w:tc>
        <w:tc>
          <w:tcPr>
            <w:tcW w:type="dxa" w:w="3402"/>
            <w:shd w:fill="FFFFFF" w:val="clear"/>
          </w:tcPr>
          <w:p>
            <w:r>
              <w:rPr>
                <w:sz w:val="18"/>
              </w:rPr>
              <w:t>Carrito temporal (expira 30 min)</w:t>
            </w:r>
          </w:p>
        </w:tc>
        <w:tc>
          <w:tcPr>
            <w:tcW w:type="dxa" w:w="3515"/>
            <w:shd w:fill="FFFFFF" w:val="clear"/>
          </w:tcPr>
          <w:p>
            <w:r>
              <w:rPr>
                <w:sz w:val="18"/>
              </w:rPr>
              <w:t>quantity, unit_price, expires_at</w:t>
            </w:r>
          </w:p>
        </w:tc>
      </w:tr>
      <w:tr>
        <w:tc>
          <w:tcPr>
            <w:tcW w:type="dxa" w:w="2268"/>
            <w:shd w:fill="F0F7F6" w:val="clear"/>
          </w:tcPr>
          <w:p>
            <w:r>
              <w:rPr>
                <w:sz w:val="18"/>
              </w:rPr>
              <w:t>idempotency_keys</w:t>
            </w:r>
          </w:p>
        </w:tc>
        <w:tc>
          <w:tcPr>
            <w:tcW w:type="dxa" w:w="3402"/>
            <w:shd w:fill="F0F7F6" w:val="clear"/>
          </w:tcPr>
          <w:p>
            <w:r>
              <w:rPr>
                <w:sz w:val="18"/>
              </w:rPr>
              <w:t>Caché anti-duplicado para pagos</w:t>
            </w:r>
          </w:p>
        </w:tc>
        <w:tc>
          <w:tcPr>
            <w:tcW w:type="dxa" w:w="3515"/>
            <w:shd w:fill="F0F7F6" w:val="clear"/>
          </w:tcPr>
          <w:p>
            <w:r>
              <w:rPr>
                <w:sz w:val="18"/>
              </w:rPr>
              <w:t>key, response JSONB, expires_at</w:t>
            </w:r>
          </w:p>
        </w:tc>
      </w:tr>
    </w:tbl>
    <w:p/>
    <w:p>
      <w:pPr>
        <w:pStyle w:val="Heading3"/>
      </w:pPr>
      <w:r>
        <w:rPr>
          <w:b/>
          <w:color w:val="505050"/>
          <w:sz w:val="22"/>
        </w:rPr>
        <w:t>3.1.2  Relaciones Principales</w:t>
      </w:r>
    </w:p>
    <w:p>
      <w:pPr>
        <w:spacing w:after="120"/>
      </w:pPr>
      <w:r>
        <w:rPr>
          <w:color w:val="000000"/>
          <w:sz w:val="22"/>
        </w:rPr>
        <w:t>El siguiente esquema muestra las relaciones entre tablas clave del sistema:</w:t>
      </w:r>
    </w:p>
    <w:p>
      <w:pPr>
        <w:pStyle w:val="ListBullet"/>
      </w:pPr>
      <w:r>
        <w:rPr>
          <w:sz w:val="21"/>
        </w:rPr>
        <w:t>profiles   ──&lt; orders      (1 usuario puede tener muchas órdenes)</w:t>
      </w:r>
    </w:p>
    <w:p>
      <w:pPr>
        <w:pStyle w:val="ListBullet"/>
      </w:pPr>
      <w:r>
        <w:rPr>
          <w:sz w:val="21"/>
        </w:rPr>
        <w:t>profiles   ──&lt; tickets     (1 usuario posee muchos boletos)</w:t>
      </w:r>
    </w:p>
    <w:p>
      <w:pPr>
        <w:pStyle w:val="ListBullet"/>
      </w:pPr>
      <w:r>
        <w:rPr>
          <w:sz w:val="21"/>
        </w:rPr>
        <w:t>profiles   ──&lt; cart_items  (1 usuario tiene un carrito con N ítems)</w:t>
      </w:r>
    </w:p>
    <w:p>
      <w:pPr>
        <w:pStyle w:val="ListBullet"/>
      </w:pPr>
      <w:r>
        <w:rPr>
          <w:sz w:val="21"/>
        </w:rPr>
        <w:t>teams      ──&lt; matches     (cada match tiene equipo local y visitante)</w:t>
      </w:r>
    </w:p>
    <w:p>
      <w:pPr>
        <w:pStyle w:val="ListBullet"/>
      </w:pPr>
      <w:r>
        <w:rPr>
          <w:sz w:val="21"/>
        </w:rPr>
        <w:t>venues     ──&lt; zones       (cada estadio tiene múltiples zonas de precio)</w:t>
      </w:r>
    </w:p>
    <w:p>
      <w:pPr>
        <w:pStyle w:val="ListBullet"/>
      </w:pPr>
      <w:r>
        <w:rPr>
          <w:sz w:val="21"/>
        </w:rPr>
        <w:t>matches    ──&lt; match_zone_inventory  (stock por partido+zona)</w:t>
      </w:r>
    </w:p>
    <w:p>
      <w:pPr>
        <w:pStyle w:val="ListBullet"/>
      </w:pPr>
      <w:r>
        <w:rPr>
          <w:sz w:val="21"/>
        </w:rPr>
        <w:t>orders     ──&lt; tickets     (cada orden genera N boletos individuales)</w:t>
      </w:r>
    </w:p>
    <w:p>
      <w:pPr>
        <w:pStyle w:val="ListBullet"/>
      </w:pPr>
      <w:r>
        <w:rPr>
          <w:sz w:val="21"/>
        </w:rPr>
        <w:t>matches    ──&lt; tickets     (cada boleto referencia a un partido)</w:t>
      </w:r>
    </w:p>
    <w:p>
      <w:pPr>
        <w:pStyle w:val="ListBullet"/>
      </w:pPr>
      <w:r>
        <w:rPr>
          <w:sz w:val="21"/>
        </w:rPr>
        <w:t>zones      ──&lt; tickets     (cada boleto referencia a una zona)</w:t>
      </w:r>
    </w:p>
    <w:p>
      <w:pPr>
        <w:pStyle w:val="Heading2"/>
      </w:pPr>
      <w:r>
        <w:rPr>
          <w:b/>
          <w:color w:val="004D40"/>
          <w:sz w:val="26"/>
        </w:rPr>
        <w:t>3.2  Seguridad: Row Level Security (RLS)</w:t>
      </w:r>
    </w:p>
    <w:p>
      <w:pPr>
        <w:spacing w:after="120"/>
      </w:pPr>
      <w:r>
        <w:rPr>
          <w:color w:val="000000"/>
          <w:sz w:val="22"/>
        </w:rPr>
        <w:t>Todas las tablas tienen RLS habilitado. Las políticas siguen el principio de mínimo privilegio: los usuarios solo pueden leer y modificar sus propios datos; los datos públicos (equipos, venues, zonas, patrocinadores activos, partidos publicados) están disponibles sin autenticación.</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fill="004D40" w:color="FFFFFF" w:val="clear"/>
          </w:tcPr>
          <w:p>
            <w:pPr>
              <w:jc w:val="center"/>
            </w:pPr>
            <w:r>
              <w:rPr>
                <w:b/>
                <w:color w:val="FFFFFF"/>
                <w:sz w:val="18"/>
              </w:rPr>
              <w:t>Tabla</w:t>
            </w:r>
          </w:p>
        </w:tc>
        <w:tc>
          <w:tcPr>
            <w:tcW w:type="dxa" w:w="1984"/>
            <w:shd w:fill="004D40" w:color="FFFFFF" w:val="clear"/>
          </w:tcPr>
          <w:p>
            <w:pPr>
              <w:jc w:val="center"/>
            </w:pPr>
            <w:r>
              <w:rPr>
                <w:b/>
                <w:color w:val="FFFFFF"/>
                <w:sz w:val="18"/>
              </w:rPr>
              <w:t>Lectura pública</w:t>
            </w:r>
          </w:p>
        </w:tc>
        <w:tc>
          <w:tcPr>
            <w:tcW w:type="dxa" w:w="2268"/>
            <w:shd w:fill="004D40" w:color="FFFFFF" w:val="clear"/>
          </w:tcPr>
          <w:p>
            <w:pPr>
              <w:jc w:val="center"/>
            </w:pPr>
            <w:r>
              <w:rPr>
                <w:b/>
                <w:color w:val="FFFFFF"/>
                <w:sz w:val="18"/>
              </w:rPr>
              <w:t>Usuario autenticado</w:t>
            </w:r>
          </w:p>
        </w:tc>
        <w:tc>
          <w:tcPr>
            <w:tcW w:type="dxa" w:w="2268"/>
            <w:shd w:fill="004D40" w:color="FFFFFF" w:val="clear"/>
          </w:tcPr>
          <w:p>
            <w:pPr>
              <w:jc w:val="center"/>
            </w:pPr>
            <w:r>
              <w:rPr>
                <w:b/>
                <w:color w:val="FFFFFF"/>
                <w:sz w:val="18"/>
              </w:rPr>
              <w:t>Admin / Staff</w:t>
            </w:r>
          </w:p>
        </w:tc>
      </w:tr>
      <w:tr>
        <w:tc>
          <w:tcPr>
            <w:tcW w:type="dxa" w:w="2551"/>
            <w:shd w:fill="F0F7F6" w:val="clear"/>
          </w:tcPr>
          <w:p>
            <w:r>
              <w:rPr>
                <w:sz w:val="18"/>
              </w:rPr>
              <w:t>teams, venues, zones</w:t>
            </w:r>
          </w:p>
        </w:tc>
        <w:tc>
          <w:tcPr>
            <w:tcW w:type="dxa" w:w="1984"/>
            <w:shd w:fill="F0F7F6" w:val="clear"/>
          </w:tcPr>
          <w:p>
            <w:r>
              <w:rPr>
                <w:sz w:val="18"/>
              </w:rPr>
              <w:t>✅ Todos</w:t>
            </w:r>
          </w:p>
        </w:tc>
        <w:tc>
          <w:tcPr>
            <w:tcW w:type="dxa" w:w="2268"/>
            <w:shd w:fill="F0F7F6" w:val="clear"/>
          </w:tcPr>
          <w:p>
            <w:r>
              <w:rPr>
                <w:sz w:val="18"/>
              </w:rPr>
              <w:t>✅</w:t>
            </w:r>
          </w:p>
        </w:tc>
        <w:tc>
          <w:tcPr>
            <w:tcW w:type="dxa" w:w="2268"/>
            <w:shd w:fill="F0F7F6" w:val="clear"/>
          </w:tcPr>
          <w:p>
            <w:r>
              <w:rPr>
                <w:sz w:val="18"/>
              </w:rPr>
              <w:t>✅</w:t>
            </w:r>
          </w:p>
        </w:tc>
      </w:tr>
      <w:tr>
        <w:tc>
          <w:tcPr>
            <w:tcW w:type="dxa" w:w="2551"/>
            <w:shd w:fill="FFFFFF" w:val="clear"/>
          </w:tcPr>
          <w:p>
            <w:r>
              <w:rPr>
                <w:sz w:val="18"/>
              </w:rPr>
              <w:t>sponsors</w:t>
            </w:r>
          </w:p>
        </w:tc>
        <w:tc>
          <w:tcPr>
            <w:tcW w:type="dxa" w:w="1984"/>
            <w:shd w:fill="FFFFFF" w:val="clear"/>
          </w:tcPr>
          <w:p>
            <w:r>
              <w:rPr>
                <w:sz w:val="18"/>
              </w:rPr>
              <w:t>✅ Solo activos</w:t>
            </w:r>
          </w:p>
        </w:tc>
        <w:tc>
          <w:tcPr>
            <w:tcW w:type="dxa" w:w="2268"/>
            <w:shd w:fill="FFFFFF" w:val="clear"/>
          </w:tcPr>
          <w:p>
            <w:r>
              <w:rPr>
                <w:sz w:val="18"/>
              </w:rPr>
              <w:t>✅</w:t>
            </w:r>
          </w:p>
        </w:tc>
        <w:tc>
          <w:tcPr>
            <w:tcW w:type="dxa" w:w="2268"/>
            <w:shd w:fill="FFFFFF" w:val="clear"/>
          </w:tcPr>
          <w:p>
            <w:r>
              <w:rPr>
                <w:sz w:val="18"/>
              </w:rPr>
              <w:t>✅ Full CRUD</w:t>
            </w:r>
          </w:p>
        </w:tc>
      </w:tr>
      <w:tr>
        <w:tc>
          <w:tcPr>
            <w:tcW w:type="dxa" w:w="2551"/>
            <w:shd w:fill="F0F7F6" w:val="clear"/>
          </w:tcPr>
          <w:p>
            <w:r>
              <w:rPr>
                <w:sz w:val="18"/>
              </w:rPr>
              <w:t>matches</w:t>
            </w:r>
          </w:p>
        </w:tc>
        <w:tc>
          <w:tcPr>
            <w:tcW w:type="dxa" w:w="1984"/>
            <w:shd w:fill="F0F7F6" w:val="clear"/>
          </w:tcPr>
          <w:p>
            <w:r>
              <w:rPr>
                <w:sz w:val="18"/>
              </w:rPr>
              <w:t>✅ Publicados</w:t>
            </w:r>
          </w:p>
        </w:tc>
        <w:tc>
          <w:tcPr>
            <w:tcW w:type="dxa" w:w="2268"/>
            <w:shd w:fill="F0F7F6" w:val="clear"/>
          </w:tcPr>
          <w:p>
            <w:r>
              <w:rPr>
                <w:sz w:val="18"/>
              </w:rPr>
              <w:t>✅ Publicados</w:t>
            </w:r>
          </w:p>
        </w:tc>
        <w:tc>
          <w:tcPr>
            <w:tcW w:type="dxa" w:w="2268"/>
            <w:shd w:fill="F0F7F6" w:val="clear"/>
          </w:tcPr>
          <w:p>
            <w:r>
              <w:rPr>
                <w:sz w:val="18"/>
              </w:rPr>
              <w:t>✅ Todos</w:t>
            </w:r>
          </w:p>
        </w:tc>
      </w:tr>
      <w:tr>
        <w:tc>
          <w:tcPr>
            <w:tcW w:type="dxa" w:w="2551"/>
            <w:shd w:fill="FFFFFF" w:val="clear"/>
          </w:tcPr>
          <w:p>
            <w:r>
              <w:rPr>
                <w:sz w:val="18"/>
              </w:rPr>
              <w:t>profiles</w:t>
            </w:r>
          </w:p>
        </w:tc>
        <w:tc>
          <w:tcPr>
            <w:tcW w:type="dxa" w:w="1984"/>
            <w:shd w:fill="FFFFFF" w:val="clear"/>
          </w:tcPr>
          <w:p>
            <w:r>
              <w:rPr>
                <w:sz w:val="18"/>
              </w:rPr>
              <w:t>❌</w:t>
            </w:r>
          </w:p>
        </w:tc>
        <w:tc>
          <w:tcPr>
            <w:tcW w:type="dxa" w:w="2268"/>
            <w:shd w:fill="FFFFFF" w:val="clear"/>
          </w:tcPr>
          <w:p>
            <w:r>
              <w:rPr>
                <w:sz w:val="18"/>
              </w:rPr>
              <w:t>✅ Solo el propio</w:t>
            </w:r>
          </w:p>
        </w:tc>
        <w:tc>
          <w:tcPr>
            <w:tcW w:type="dxa" w:w="2268"/>
            <w:shd w:fill="FFFFFF" w:val="clear"/>
          </w:tcPr>
          <w:p>
            <w:r>
              <w:rPr>
                <w:sz w:val="18"/>
              </w:rPr>
              <w:t>✅</w:t>
            </w:r>
          </w:p>
        </w:tc>
      </w:tr>
      <w:tr>
        <w:tc>
          <w:tcPr>
            <w:tcW w:type="dxa" w:w="2551"/>
            <w:shd w:fill="F0F7F6" w:val="clear"/>
          </w:tcPr>
          <w:p>
            <w:r>
              <w:rPr>
                <w:sz w:val="18"/>
              </w:rPr>
              <w:t>orders</w:t>
            </w:r>
          </w:p>
        </w:tc>
        <w:tc>
          <w:tcPr>
            <w:tcW w:type="dxa" w:w="1984"/>
            <w:shd w:fill="F0F7F6" w:val="clear"/>
          </w:tcPr>
          <w:p>
            <w:r>
              <w:rPr>
                <w:sz w:val="18"/>
              </w:rPr>
              <w:t>❌</w:t>
            </w:r>
          </w:p>
        </w:tc>
        <w:tc>
          <w:tcPr>
            <w:tcW w:type="dxa" w:w="2268"/>
            <w:shd w:fill="F0F7F6" w:val="clear"/>
          </w:tcPr>
          <w:p>
            <w:r>
              <w:rPr>
                <w:sz w:val="18"/>
              </w:rPr>
              <w:t>✅ Solo las propias</w:t>
            </w:r>
          </w:p>
        </w:tc>
        <w:tc>
          <w:tcPr>
            <w:tcW w:type="dxa" w:w="2268"/>
            <w:shd w:fill="F0F7F6" w:val="clear"/>
          </w:tcPr>
          <w:p>
            <w:r>
              <w:rPr>
                <w:sz w:val="18"/>
              </w:rPr>
              <w:t>✅</w:t>
            </w:r>
          </w:p>
        </w:tc>
      </w:tr>
      <w:tr>
        <w:tc>
          <w:tcPr>
            <w:tcW w:type="dxa" w:w="2551"/>
            <w:shd w:fill="FFFFFF" w:val="clear"/>
          </w:tcPr>
          <w:p>
            <w:r>
              <w:rPr>
                <w:sz w:val="18"/>
              </w:rPr>
              <w:t>tickets</w:t>
            </w:r>
          </w:p>
        </w:tc>
        <w:tc>
          <w:tcPr>
            <w:tcW w:type="dxa" w:w="1984"/>
            <w:shd w:fill="FFFFFF" w:val="clear"/>
          </w:tcPr>
          <w:p>
            <w:r>
              <w:rPr>
                <w:sz w:val="18"/>
              </w:rPr>
              <w:t>❌</w:t>
            </w:r>
          </w:p>
        </w:tc>
        <w:tc>
          <w:tcPr>
            <w:tcW w:type="dxa" w:w="2268"/>
            <w:shd w:fill="FFFFFF" w:val="clear"/>
          </w:tcPr>
          <w:p>
            <w:r>
              <w:rPr>
                <w:sz w:val="18"/>
              </w:rPr>
              <w:t>✅ Solo los propios</w:t>
            </w:r>
          </w:p>
        </w:tc>
        <w:tc>
          <w:tcPr>
            <w:tcW w:type="dxa" w:w="2268"/>
            <w:shd w:fill="FFFFFF" w:val="clear"/>
          </w:tcPr>
          <w:p>
            <w:r>
              <w:rPr>
                <w:sz w:val="18"/>
              </w:rPr>
              <w:t>✅</w:t>
            </w:r>
          </w:p>
        </w:tc>
      </w:tr>
      <w:tr>
        <w:tc>
          <w:tcPr>
            <w:tcW w:type="dxa" w:w="2551"/>
            <w:shd w:fill="F0F7F6" w:val="clear"/>
          </w:tcPr>
          <w:p>
            <w:r>
              <w:rPr>
                <w:sz w:val="18"/>
              </w:rPr>
              <w:t>cart_items</w:t>
            </w:r>
          </w:p>
        </w:tc>
        <w:tc>
          <w:tcPr>
            <w:tcW w:type="dxa" w:w="1984"/>
            <w:shd w:fill="F0F7F6" w:val="clear"/>
          </w:tcPr>
          <w:p>
            <w:r>
              <w:rPr>
                <w:sz w:val="18"/>
              </w:rPr>
              <w:t>❌</w:t>
            </w:r>
          </w:p>
        </w:tc>
        <w:tc>
          <w:tcPr>
            <w:tcW w:type="dxa" w:w="2268"/>
            <w:shd w:fill="F0F7F6" w:val="clear"/>
          </w:tcPr>
          <w:p>
            <w:r>
              <w:rPr>
                <w:sz w:val="18"/>
              </w:rPr>
              <w:t>✅ CRUD propio</w:t>
            </w:r>
          </w:p>
        </w:tc>
        <w:tc>
          <w:tcPr>
            <w:tcW w:type="dxa" w:w="2268"/>
            <w:shd w:fill="F0F7F6" w:val="clear"/>
          </w:tcPr>
          <w:p>
            <w:r>
              <w:rPr>
                <w:sz w:val="18"/>
              </w:rPr>
              <w:t>✅</w:t>
            </w:r>
          </w:p>
        </w:tc>
      </w:tr>
      <w:tr>
        <w:tc>
          <w:tcPr>
            <w:tcW w:type="dxa" w:w="2551"/>
            <w:shd w:fill="FFFFFF" w:val="clear"/>
          </w:tcPr>
          <w:p>
            <w:r>
              <w:rPr>
                <w:sz w:val="18"/>
              </w:rPr>
              <w:t>idempotency_keys</w:t>
            </w:r>
          </w:p>
        </w:tc>
        <w:tc>
          <w:tcPr>
            <w:tcW w:type="dxa" w:w="1984"/>
            <w:shd w:fill="FFFFFF" w:val="clear"/>
          </w:tcPr>
          <w:p>
            <w:r>
              <w:rPr>
                <w:sz w:val="18"/>
              </w:rPr>
              <w:t>❌</w:t>
            </w:r>
          </w:p>
        </w:tc>
        <w:tc>
          <w:tcPr>
            <w:tcW w:type="dxa" w:w="2268"/>
            <w:shd w:fill="FFFFFF" w:val="clear"/>
          </w:tcPr>
          <w:p>
            <w:r>
              <w:rPr>
                <w:sz w:val="18"/>
              </w:rPr>
              <w:t>❌</w:t>
            </w:r>
          </w:p>
        </w:tc>
        <w:tc>
          <w:tcPr>
            <w:tcW w:type="dxa" w:w="2268"/>
            <w:shd w:fill="FFFFFF" w:val="clear"/>
          </w:tcPr>
          <w:p>
            <w:r>
              <w:rPr>
                <w:sz w:val="18"/>
              </w:rPr>
              <w:t>Solo service_role</w:t>
            </w:r>
          </w:p>
        </w:tc>
      </w:tr>
    </w:tbl>
    <w:p/>
    <w:p>
      <w:pPr>
        <w:ind w:left="454"/>
      </w:pPr>
      <w:r>
        <w:rPr>
          <w:i/>
          <w:color w:val="505050"/>
          <w:sz w:val="20"/>
        </w:rPr>
        <w:t>► Las rutas del servidor que necesitan acceso a datos bloqueados por RLS utilizan supabaseAdmin con la clave service_role, que bypasea RLS completamente. La autenticación del usuario siempre se verifica con el cliente normal antes de usar el cliente admin.</w:t>
      </w:r>
    </w:p>
    <w:p>
      <w:pPr>
        <w:pStyle w:val="Heading2"/>
      </w:pPr>
      <w:r>
        <w:rPr>
          <w:b/>
          <w:color w:val="004D40"/>
          <w:sz w:val="26"/>
        </w:rPr>
        <w:t>3.3  Arquitectura de las APIs (Route Handlers)</w:t>
      </w:r>
    </w:p>
    <w:p>
      <w:pPr>
        <w:spacing w:after="120"/>
      </w:pPr>
      <w:r>
        <w:rPr>
          <w:color w:val="000000"/>
          <w:sz w:val="22"/>
        </w:rPr>
        <w:t>Todas las APIs siguen el convenio REST de Next.js App Router ubicadas en app/api/. La estructura de directorios mapea directamente a las URLs de la aplicación.</w:t>
      </w:r>
    </w:p>
    <w:tbl>
      <w:tblPr>
        <w:tblStyle w:val="TableGrid"/>
        <w:tblW w:type="auto" w:w="0"/>
        <w:tblLook w:firstColumn="1" w:firstRow="1" w:lastColumn="0" w:lastRow="0" w:noHBand="0" w:noVBand="1" w:val="04A0"/>
      </w:tblPr>
      <w:tblGrid>
        <w:gridCol w:w="3041"/>
        <w:gridCol w:w="3041"/>
        <w:gridCol w:w="3041"/>
      </w:tblGrid>
      <w:tr>
        <w:tc>
          <w:tcPr>
            <w:tcW w:type="dxa" w:w="3402"/>
            <w:shd w:fill="004D40" w:color="FFFFFF" w:val="clear"/>
          </w:tcPr>
          <w:p>
            <w:pPr>
              <w:jc w:val="center"/>
            </w:pPr>
            <w:r>
              <w:rPr>
                <w:b/>
                <w:color w:val="FFFFFF"/>
                <w:sz w:val="18"/>
              </w:rPr>
              <w:t>Ruta</w:t>
            </w:r>
          </w:p>
        </w:tc>
        <w:tc>
          <w:tcPr>
            <w:tcW w:type="dxa" w:w="2268"/>
            <w:shd w:fill="004D40" w:color="FFFFFF" w:val="clear"/>
          </w:tcPr>
          <w:p>
            <w:pPr>
              <w:jc w:val="center"/>
            </w:pPr>
            <w:r>
              <w:rPr>
                <w:b/>
                <w:color w:val="FFFFFF"/>
                <w:sz w:val="18"/>
              </w:rPr>
              <w:t>Método(s)</w:t>
            </w:r>
          </w:p>
        </w:tc>
        <w:tc>
          <w:tcPr>
            <w:tcW w:type="dxa" w:w="3515"/>
            <w:shd w:fill="004D40" w:color="FFFFFF" w:val="clear"/>
          </w:tcPr>
          <w:p>
            <w:pPr>
              <w:jc w:val="center"/>
            </w:pPr>
            <w:r>
              <w:rPr>
                <w:b/>
                <w:color w:val="FFFFFF"/>
                <w:sz w:val="18"/>
              </w:rPr>
              <w:t>Descripción</w:t>
            </w:r>
          </w:p>
        </w:tc>
      </w:tr>
      <w:tr>
        <w:tc>
          <w:tcPr>
            <w:tcW w:type="dxa" w:w="3402"/>
            <w:shd w:fill="F0F7F6" w:val="clear"/>
          </w:tcPr>
          <w:p>
            <w:r>
              <w:rPr>
                <w:sz w:val="18"/>
              </w:rPr>
              <w:t>GET /api/cart</w:t>
            </w:r>
          </w:p>
        </w:tc>
        <w:tc>
          <w:tcPr>
            <w:tcW w:type="dxa" w:w="2268"/>
            <w:shd w:fill="F0F7F6" w:val="clear"/>
          </w:tcPr>
          <w:p>
            <w:r>
              <w:rPr>
                <w:sz w:val="18"/>
              </w:rPr>
              <w:t>GET</w:t>
            </w:r>
          </w:p>
        </w:tc>
        <w:tc>
          <w:tcPr>
            <w:tcW w:type="dxa" w:w="3515"/>
            <w:shd w:fill="F0F7F6" w:val="clear"/>
          </w:tcPr>
          <w:p>
            <w:r>
              <w:rPr>
                <w:sz w:val="18"/>
              </w:rPr>
              <w:t>Carrito del usuario (con datos enriquecidos)</w:t>
            </w:r>
          </w:p>
        </w:tc>
      </w:tr>
      <w:tr>
        <w:tc>
          <w:tcPr>
            <w:tcW w:type="dxa" w:w="3402"/>
            <w:shd w:fill="FFFFFF" w:val="clear"/>
          </w:tcPr>
          <w:p>
            <w:r>
              <w:rPr>
                <w:sz w:val="18"/>
              </w:rPr>
              <w:t>POST /api/cart</w:t>
            </w:r>
          </w:p>
        </w:tc>
        <w:tc>
          <w:tcPr>
            <w:tcW w:type="dxa" w:w="2268"/>
            <w:shd w:fill="FFFFFF" w:val="clear"/>
          </w:tcPr>
          <w:p>
            <w:r>
              <w:rPr>
                <w:sz w:val="18"/>
              </w:rPr>
              <w:t>POST</w:t>
            </w:r>
          </w:p>
        </w:tc>
        <w:tc>
          <w:tcPr>
            <w:tcW w:type="dxa" w:w="3515"/>
            <w:shd w:fill="FFFFFF" w:val="clear"/>
          </w:tcPr>
          <w:p>
            <w:r>
              <w:rPr>
                <w:sz w:val="18"/>
              </w:rPr>
              <w:t>Agregar ítem al carrito con validación de stock</w:t>
            </w:r>
          </w:p>
        </w:tc>
      </w:tr>
      <w:tr>
        <w:tc>
          <w:tcPr>
            <w:tcW w:type="dxa" w:w="3402"/>
            <w:shd w:fill="F0F7F6" w:val="clear"/>
          </w:tcPr>
          <w:p>
            <w:r>
              <w:rPr>
                <w:sz w:val="18"/>
              </w:rPr>
              <w:t>PUT /api/cart</w:t>
            </w:r>
          </w:p>
        </w:tc>
        <w:tc>
          <w:tcPr>
            <w:tcW w:type="dxa" w:w="2268"/>
            <w:shd w:fill="F0F7F6" w:val="clear"/>
          </w:tcPr>
          <w:p>
            <w:r>
              <w:rPr>
                <w:sz w:val="18"/>
              </w:rPr>
              <w:t>PUT</w:t>
            </w:r>
          </w:p>
        </w:tc>
        <w:tc>
          <w:tcPr>
            <w:tcW w:type="dxa" w:w="3515"/>
            <w:shd w:fill="F0F7F6" w:val="clear"/>
          </w:tcPr>
          <w:p>
            <w:r>
              <w:rPr>
                <w:sz w:val="18"/>
              </w:rPr>
              <w:t>Actualizar cantidad de un ítem</w:t>
            </w:r>
          </w:p>
        </w:tc>
      </w:tr>
      <w:tr>
        <w:tc>
          <w:tcPr>
            <w:tcW w:type="dxa" w:w="3402"/>
            <w:shd w:fill="FFFFFF" w:val="clear"/>
          </w:tcPr>
          <w:p>
            <w:r>
              <w:rPr>
                <w:sz w:val="18"/>
              </w:rPr>
              <w:t>DELETE /api/cart</w:t>
            </w:r>
          </w:p>
        </w:tc>
        <w:tc>
          <w:tcPr>
            <w:tcW w:type="dxa" w:w="2268"/>
            <w:shd w:fill="FFFFFF" w:val="clear"/>
          </w:tcPr>
          <w:p>
            <w:r>
              <w:rPr>
                <w:sz w:val="18"/>
              </w:rPr>
              <w:t>DELETE</w:t>
            </w:r>
          </w:p>
        </w:tc>
        <w:tc>
          <w:tcPr>
            <w:tcW w:type="dxa" w:w="3515"/>
            <w:shd w:fill="FFFFFF" w:val="clear"/>
          </w:tcPr>
          <w:p>
            <w:r>
              <w:rPr>
                <w:sz w:val="18"/>
              </w:rPr>
              <w:t>Eliminar ítem o vaciar carrito completo</w:t>
            </w:r>
          </w:p>
        </w:tc>
      </w:tr>
      <w:tr>
        <w:tc>
          <w:tcPr>
            <w:tcW w:type="dxa" w:w="3402"/>
            <w:shd w:fill="F0F7F6" w:val="clear"/>
          </w:tcPr>
          <w:p>
            <w:r>
              <w:rPr>
                <w:sz w:val="18"/>
              </w:rPr>
              <w:t>POST /api/paypal/create-order</w:t>
            </w:r>
          </w:p>
        </w:tc>
        <w:tc>
          <w:tcPr>
            <w:tcW w:type="dxa" w:w="2268"/>
            <w:shd w:fill="F0F7F6" w:val="clear"/>
          </w:tcPr>
          <w:p>
            <w:r>
              <w:rPr>
                <w:sz w:val="18"/>
              </w:rPr>
              <w:t>POST</w:t>
            </w:r>
          </w:p>
        </w:tc>
        <w:tc>
          <w:tcPr>
            <w:tcW w:type="dxa" w:w="3515"/>
            <w:shd w:fill="F0F7F6" w:val="clear"/>
          </w:tcPr>
          <w:p>
            <w:r>
              <w:rPr>
                <w:sz w:val="18"/>
              </w:rPr>
              <w:t>Crea orden en BD + PayPal, retorna approveUrl</w:t>
            </w:r>
          </w:p>
        </w:tc>
      </w:tr>
      <w:tr>
        <w:tc>
          <w:tcPr>
            <w:tcW w:type="dxa" w:w="3402"/>
            <w:shd w:fill="FFFFFF" w:val="clear"/>
          </w:tcPr>
          <w:p>
            <w:r>
              <w:rPr>
                <w:sz w:val="18"/>
              </w:rPr>
              <w:t>POST /api/paypal/capture-order</w:t>
            </w:r>
          </w:p>
        </w:tc>
        <w:tc>
          <w:tcPr>
            <w:tcW w:type="dxa" w:w="2268"/>
            <w:shd w:fill="FFFFFF" w:val="clear"/>
          </w:tcPr>
          <w:p>
            <w:r>
              <w:rPr>
                <w:sz w:val="18"/>
              </w:rPr>
              <w:t>POST</w:t>
            </w:r>
          </w:p>
        </w:tc>
        <w:tc>
          <w:tcPr>
            <w:tcW w:type="dxa" w:w="3515"/>
            <w:shd w:fill="FFFFFF" w:val="clear"/>
          </w:tcPr>
          <w:p>
            <w:r>
              <w:rPr>
                <w:sz w:val="18"/>
              </w:rPr>
              <w:t>Captura pago + genera boletos + vacía carrito</w:t>
            </w:r>
          </w:p>
        </w:tc>
      </w:tr>
      <w:tr>
        <w:tc>
          <w:tcPr>
            <w:tcW w:type="dxa" w:w="3402"/>
            <w:shd w:fill="F0F7F6" w:val="clear"/>
          </w:tcPr>
          <w:p>
            <w:r>
              <w:rPr>
                <w:sz w:val="18"/>
              </w:rPr>
              <w:t>GET /api/tickets</w:t>
            </w:r>
          </w:p>
        </w:tc>
        <w:tc>
          <w:tcPr>
            <w:tcW w:type="dxa" w:w="2268"/>
            <w:shd w:fill="F0F7F6" w:val="clear"/>
          </w:tcPr>
          <w:p>
            <w:r>
              <w:rPr>
                <w:sz w:val="18"/>
              </w:rPr>
              <w:t>GET</w:t>
            </w:r>
          </w:p>
        </w:tc>
        <w:tc>
          <w:tcPr>
            <w:tcW w:type="dxa" w:w="3515"/>
            <w:shd w:fill="F0F7F6" w:val="clear"/>
          </w:tcPr>
          <w:p>
            <w:r>
              <w:rPr>
                <w:sz w:val="18"/>
              </w:rPr>
              <w:t>Boletos del usuario autenticado</w:t>
            </w:r>
          </w:p>
        </w:tc>
      </w:tr>
      <w:tr>
        <w:tc>
          <w:tcPr>
            <w:tcW w:type="dxa" w:w="3402"/>
            <w:shd w:fill="FFFFFF" w:val="clear"/>
          </w:tcPr>
          <w:p>
            <w:r>
              <w:rPr>
                <w:sz w:val="18"/>
              </w:rPr>
              <w:t>GET /api/tickets/[id]/download</w:t>
            </w:r>
          </w:p>
        </w:tc>
        <w:tc>
          <w:tcPr>
            <w:tcW w:type="dxa" w:w="2268"/>
            <w:shd w:fill="FFFFFF" w:val="clear"/>
          </w:tcPr>
          <w:p>
            <w:r>
              <w:rPr>
                <w:sz w:val="18"/>
              </w:rPr>
              <w:t>GET</w:t>
            </w:r>
          </w:p>
        </w:tc>
        <w:tc>
          <w:tcPr>
            <w:tcW w:type="dxa" w:w="3515"/>
            <w:shd w:fill="FFFFFF" w:val="clear"/>
          </w:tcPr>
          <w:p>
            <w:r>
              <w:rPr>
                <w:sz w:val="18"/>
              </w:rPr>
              <w:t>HTML imprimible del boleto con QR embebido</w:t>
            </w:r>
          </w:p>
        </w:tc>
      </w:tr>
      <w:tr>
        <w:tc>
          <w:tcPr>
            <w:tcW w:type="dxa" w:w="3402"/>
            <w:shd w:fill="F0F7F6" w:val="clear"/>
          </w:tcPr>
          <w:p>
            <w:r>
              <w:rPr>
                <w:sz w:val="18"/>
              </w:rPr>
              <w:t>GET /api/matches</w:t>
            </w:r>
          </w:p>
        </w:tc>
        <w:tc>
          <w:tcPr>
            <w:tcW w:type="dxa" w:w="2268"/>
            <w:shd w:fill="F0F7F6" w:val="clear"/>
          </w:tcPr>
          <w:p>
            <w:r>
              <w:rPr>
                <w:sz w:val="18"/>
              </w:rPr>
              <w:t>GET</w:t>
            </w:r>
          </w:p>
        </w:tc>
        <w:tc>
          <w:tcPr>
            <w:tcW w:type="dxa" w:w="3515"/>
            <w:shd w:fill="F0F7F6" w:val="clear"/>
          </w:tcPr>
          <w:p>
            <w:r>
              <w:rPr>
                <w:sz w:val="18"/>
              </w:rPr>
              <w:t>Partidos publicados con zonas y precios</w:t>
            </w:r>
          </w:p>
        </w:tc>
      </w:tr>
      <w:tr>
        <w:tc>
          <w:tcPr>
            <w:tcW w:type="dxa" w:w="3402"/>
            <w:shd w:fill="FFFFFF" w:val="clear"/>
          </w:tcPr>
          <w:p>
            <w:r>
              <w:rPr>
                <w:sz w:val="18"/>
              </w:rPr>
              <w:t>GET /api/profile</w:t>
            </w:r>
          </w:p>
        </w:tc>
        <w:tc>
          <w:tcPr>
            <w:tcW w:type="dxa" w:w="2268"/>
            <w:shd w:fill="FFFFFF" w:val="clear"/>
          </w:tcPr>
          <w:p>
            <w:r>
              <w:rPr>
                <w:sz w:val="18"/>
              </w:rPr>
              <w:t>GET, PUT</w:t>
            </w:r>
          </w:p>
        </w:tc>
        <w:tc>
          <w:tcPr>
            <w:tcW w:type="dxa" w:w="3515"/>
            <w:shd w:fill="FFFFFF" w:val="clear"/>
          </w:tcPr>
          <w:p>
            <w:r>
              <w:rPr>
                <w:sz w:val="18"/>
              </w:rPr>
              <w:t>Perfil del usuario autenticado</w:t>
            </w:r>
          </w:p>
        </w:tc>
      </w:tr>
      <w:tr>
        <w:tc>
          <w:tcPr>
            <w:tcW w:type="dxa" w:w="3402"/>
            <w:shd w:fill="F0F7F6" w:val="clear"/>
          </w:tcPr>
          <w:p>
            <w:r>
              <w:rPr>
                <w:sz w:val="18"/>
              </w:rPr>
              <w:t>GET /api/sponsors</w:t>
            </w:r>
          </w:p>
        </w:tc>
        <w:tc>
          <w:tcPr>
            <w:tcW w:type="dxa" w:w="2268"/>
            <w:shd w:fill="F0F7F6" w:val="clear"/>
          </w:tcPr>
          <w:p>
            <w:r>
              <w:rPr>
                <w:sz w:val="18"/>
              </w:rPr>
              <w:t>GET</w:t>
            </w:r>
          </w:p>
        </w:tc>
        <w:tc>
          <w:tcPr>
            <w:tcW w:type="dxa" w:w="3515"/>
            <w:shd w:fill="F0F7F6" w:val="clear"/>
          </w:tcPr>
          <w:p>
            <w:r>
              <w:rPr>
                <w:sz w:val="18"/>
              </w:rPr>
              <w:t>Patrocinadores activos</w:t>
            </w:r>
          </w:p>
        </w:tc>
      </w:tr>
      <w:tr>
        <w:tc>
          <w:tcPr>
            <w:tcW w:type="dxa" w:w="3402"/>
            <w:shd w:fill="FFFFFF" w:val="clear"/>
          </w:tcPr>
          <w:p>
            <w:r>
              <w:rPr>
                <w:sz w:val="18"/>
              </w:rPr>
              <w:t>GET /api/admin/matches</w:t>
            </w:r>
          </w:p>
        </w:tc>
        <w:tc>
          <w:tcPr>
            <w:tcW w:type="dxa" w:w="2268"/>
            <w:shd w:fill="FFFFFF" w:val="clear"/>
          </w:tcPr>
          <w:p>
            <w:r>
              <w:rPr>
                <w:sz w:val="18"/>
              </w:rPr>
              <w:t>GET, POST, PUT, DELETE</w:t>
            </w:r>
          </w:p>
        </w:tc>
        <w:tc>
          <w:tcPr>
            <w:tcW w:type="dxa" w:w="3515"/>
            <w:shd w:fill="FFFFFF" w:val="clear"/>
          </w:tcPr>
          <w:p>
            <w:r>
              <w:rPr>
                <w:sz w:val="18"/>
              </w:rPr>
              <w:t>CRUD de partidos (admin)</w:t>
            </w:r>
          </w:p>
        </w:tc>
      </w:tr>
      <w:tr>
        <w:tc>
          <w:tcPr>
            <w:tcW w:type="dxa" w:w="3402"/>
            <w:shd w:fill="F0F7F6" w:val="clear"/>
          </w:tcPr>
          <w:p>
            <w:r>
              <w:rPr>
                <w:sz w:val="18"/>
              </w:rPr>
              <w:t>GET /api/admin/sponsors</w:t>
            </w:r>
          </w:p>
        </w:tc>
        <w:tc>
          <w:tcPr>
            <w:tcW w:type="dxa" w:w="2268"/>
            <w:shd w:fill="F0F7F6" w:val="clear"/>
          </w:tcPr>
          <w:p>
            <w:r>
              <w:rPr>
                <w:sz w:val="18"/>
              </w:rPr>
              <w:t>GET, POST, PUT, DELETE</w:t>
            </w:r>
          </w:p>
        </w:tc>
        <w:tc>
          <w:tcPr>
            <w:tcW w:type="dxa" w:w="3515"/>
            <w:shd w:fill="F0F7F6" w:val="clear"/>
          </w:tcPr>
          <w:p>
            <w:r>
              <w:rPr>
                <w:sz w:val="18"/>
              </w:rPr>
              <w:t>CRUD de patrocinadores (admin)</w:t>
            </w:r>
          </w:p>
        </w:tc>
      </w:tr>
      <w:tr>
        <w:tc>
          <w:tcPr>
            <w:tcW w:type="dxa" w:w="3402"/>
            <w:shd w:fill="FFFFFF" w:val="clear"/>
          </w:tcPr>
          <w:p>
            <w:r>
              <w:rPr>
                <w:sz w:val="18"/>
              </w:rPr>
              <w:t>GET /api/admin/zones</w:t>
            </w:r>
          </w:p>
        </w:tc>
        <w:tc>
          <w:tcPr>
            <w:tcW w:type="dxa" w:w="2268"/>
            <w:shd w:fill="FFFFFF" w:val="clear"/>
          </w:tcPr>
          <w:p>
            <w:r>
              <w:rPr>
                <w:sz w:val="18"/>
              </w:rPr>
              <w:t>GET, PUT</w:t>
            </w:r>
          </w:p>
        </w:tc>
        <w:tc>
          <w:tcPr>
            <w:tcW w:type="dxa" w:w="3515"/>
            <w:shd w:fill="FFFFFF" w:val="clear"/>
          </w:tcPr>
          <w:p>
            <w:r>
              <w:rPr>
                <w:sz w:val="18"/>
              </w:rPr>
              <w:t>Gestión de zonas y precios (admin)</w:t>
            </w:r>
          </w:p>
        </w:tc>
      </w:tr>
    </w:tbl>
    <w:p/>
    <w:p>
      <w:pPr>
        <w:pStyle w:val="Heading2"/>
      </w:pPr>
      <w:r>
        <w:rPr>
          <w:b/>
          <w:color w:val="004D40"/>
          <w:sz w:val="26"/>
        </w:rPr>
        <w:t>3.4  Módulos de Librería (lib/)</w:t>
      </w:r>
    </w:p>
    <w:p>
      <w:pPr>
        <w:pStyle w:val="Heading3"/>
      </w:pPr>
      <w:r>
        <w:rPr>
          <w:b/>
          <w:color w:val="505050"/>
          <w:sz w:val="22"/>
        </w:rPr>
        <w:t>lib/supabase-server.ts</w:t>
      </w:r>
    </w:p>
    <w:p>
      <w:pPr>
        <w:spacing w:after="120"/>
      </w:pPr>
      <w:r>
        <w:rPr>
          <w:color w:val="000000"/>
          <w:sz w:val="22"/>
        </w:rPr>
        <w:t>Crea un cliente Supabase que lee las cookies HTTP de la petición con @supabase/ssr. Es la forma correcta de acceder a la sesión del usuario en Route Handlers de Next.js 15. Devuelve un cliente que respeta las políticas RLS del usuario autenticado.</w:t>
      </w:r>
    </w:p>
    <w:p>
      <w:pPr>
        <w:pStyle w:val="Heading3"/>
      </w:pPr>
      <w:r>
        <w:rPr>
          <w:b/>
          <w:color w:val="505050"/>
          <w:sz w:val="22"/>
        </w:rPr>
        <w:t>lib/supabase-admin.ts</w:t>
      </w:r>
    </w:p>
    <w:p>
      <w:pPr>
        <w:spacing w:after="120"/>
      </w:pPr>
      <w:r>
        <w:rPr>
          <w:color w:val="000000"/>
          <w:sz w:val="22"/>
        </w:rPr>
        <w:t>Singleton con la clave service_role. Nunca se expone al cliente. Bypasea RLS para operaciones que lo requieran: inserción de boletos, actualización de órdenes, decremento de inventario y consultas de datos relacionados con partidos no publicados.</w:t>
      </w:r>
    </w:p>
    <w:p>
      <w:pPr>
        <w:pStyle w:val="Heading3"/>
      </w:pPr>
      <w:r>
        <w:rPr>
          <w:b/>
          <w:color w:val="505050"/>
          <w:sz w:val="22"/>
        </w:rPr>
        <w:t>lib/paypal.ts</w:t>
      </w:r>
    </w:p>
    <w:p>
      <w:pPr>
        <w:spacing w:after="120"/>
      </w:pPr>
      <w:r>
        <w:rPr>
          <w:color w:val="000000"/>
          <w:sz w:val="22"/>
        </w:rPr>
        <w:t>Encapsula toda la comunicación con la API de PayPal REST v2:</w:t>
      </w:r>
    </w:p>
    <w:p>
      <w:pPr>
        <w:pStyle w:val="ListBullet"/>
      </w:pPr>
      <w:r>
        <w:rPr>
          <w:sz w:val="21"/>
        </w:rPr>
        <w:t>getPayPalAccessToken() — Obtiene Bearer token vía OAuth2 Client Credentials (Basic Auth con Client ID + Secret)</w:t>
      </w:r>
    </w:p>
    <w:p>
      <w:pPr>
        <w:pStyle w:val="ListBullet"/>
      </w:pPr>
      <w:r>
        <w:rPr>
          <w:sz w:val="21"/>
        </w:rPr>
        <w:t>createPayPalOrder(items, total, currency, orderId) — Crea una orden con intent: CAPTURE y múltiples line items</w:t>
      </w:r>
    </w:p>
    <w:p>
      <w:pPr>
        <w:pStyle w:val="ListBullet"/>
      </w:pPr>
      <w:r>
        <w:rPr>
          <w:sz w:val="21"/>
        </w:rPr>
        <w:t>capturePayPalOrder(paypalOrderId) — Captura el pago tras la aprobación del usuario, retorna captureId</w:t>
      </w:r>
    </w:p>
    <w:p>
      <w:pPr>
        <w:pStyle w:val="Heading3"/>
      </w:pPr>
      <w:r>
        <w:rPr>
          <w:b/>
          <w:color w:val="505050"/>
          <w:sz w:val="22"/>
        </w:rPr>
        <w:t>lib/idempotency.ts</w:t>
      </w:r>
    </w:p>
    <w:p>
      <w:pPr>
        <w:spacing w:after="120"/>
      </w:pPr>
      <w:r>
        <w:rPr>
          <w:color w:val="000000"/>
          <w:sz w:val="22"/>
        </w:rPr>
        <w:t>Middleware que envuelve handlers críticos con withIdempotency(). Si el cliente envía el mismo Idempotency-Key UUID en dos requests, la segunda devuelve la respuesta cacheada sin ejecutar la operación. TTL: 24 horas.</w:t>
      </w:r>
    </w:p>
    <w:p>
      <w:pPr>
        <w:pStyle w:val="Heading3"/>
      </w:pPr>
      <w:r>
        <w:rPr>
          <w:b/>
          <w:color w:val="505050"/>
          <w:sz w:val="22"/>
        </w:rPr>
        <w:t>lib/qr.ts</w:t>
      </w:r>
    </w:p>
    <w:p>
      <w:pPr>
        <w:spacing w:after="120"/>
      </w:pPr>
      <w:r>
        <w:rPr>
          <w:color w:val="000000"/>
          <w:sz w:val="22"/>
        </w:rPr>
        <w:t>Genera códigos QR usando qrcode@1.5.4. El payload del QR tiene el formato: TKT:{ticketId}|MTH:{matchId}|ZN:{zoneId}|USR:{userId} (~80 caracteres). Este string corto se guarda en la BD; el QR visual se genera bajo demanda:</w:t>
      </w:r>
    </w:p>
    <w:p>
      <w:pPr>
        <w:pStyle w:val="ListBullet"/>
      </w:pPr>
      <w:r>
        <w:rPr>
          <w:sz w:val="21"/>
        </w:rPr>
        <w:t>En el servidor (download/route.ts): genera Data URL base64 PNG para embeber en HTML imprimible</w:t>
      </w:r>
    </w:p>
    <w:p>
      <w:pPr>
        <w:pStyle w:val="ListBullet"/>
      </w:pPr>
      <w:r>
        <w:rPr>
          <w:sz w:val="21"/>
        </w:rPr>
        <w:t>En el cliente (TicketCard): renderiza en &lt;canvas&gt; vía QRCode.toCanvas()</w:t>
      </w:r>
    </w:p>
    <w:p/>
    <w:p>
      <w:pPr>
        <w:pStyle w:val="Heading2"/>
      </w:pPr>
      <w:r>
        <w:rPr>
          <w:b/>
          <w:color w:val="004D40"/>
          <w:sz w:val="26"/>
        </w:rPr>
        <w:t>3.5  Flujo Completo de Compra</w:t>
      </w:r>
    </w:p>
    <w:p>
      <w:pPr>
        <w:pStyle w:val="Heading3"/>
      </w:pPr>
      <w:r>
        <w:rPr>
          <w:b/>
          <w:color w:val="505050"/>
          <w:sz w:val="22"/>
        </w:rPr>
        <w:t>3.5.1  Flujo: Agregar al Carrito</w:t>
      </w:r>
    </w:p>
    <w:tbl>
      <w:tblPr>
        <w:tblStyle w:val="TableGrid"/>
        <w:tblW w:type="auto" w:w="0"/>
        <w:tblLook w:firstColumn="1" w:firstRow="1" w:lastColumn="0" w:lastRow="0" w:noHBand="0" w:noVBand="1" w:val="04A0"/>
      </w:tblPr>
      <w:tblGrid>
        <w:gridCol w:w="4561"/>
        <w:gridCol w:w="4561"/>
      </w:tblGrid>
      <w:tr>
        <w:tc>
          <w:tcPr>
            <w:tcW w:type="dxa" w:w="850"/>
            <w:shd w:fill="004D40" w:color="FFFFFF" w:val="clear"/>
          </w:tcPr>
          <w:p>
            <w:pPr>
              <w:jc w:val="center"/>
            </w:pPr>
            <w:r>
              <w:rPr>
                <w:b/>
                <w:color w:val="FFFFFF"/>
                <w:sz w:val="18"/>
              </w:rPr>
              <w:t>Paso</w:t>
            </w:r>
          </w:p>
        </w:tc>
        <w:tc>
          <w:tcPr>
            <w:tcW w:type="dxa" w:w="8334"/>
            <w:shd w:fill="004D40" w:color="FFFFFF" w:val="clear"/>
          </w:tcPr>
          <w:p>
            <w:pPr>
              <w:jc w:val="center"/>
            </w:pPr>
            <w:r>
              <w:rPr>
                <w:b/>
                <w:color w:val="FFFFFF"/>
                <w:sz w:val="18"/>
              </w:rPr>
              <w:t>Descripción</w:t>
            </w:r>
          </w:p>
        </w:tc>
      </w:tr>
      <w:tr>
        <w:tc>
          <w:tcPr>
            <w:tcW w:type="dxa" w:w="850"/>
            <w:shd w:fill="F0F7F6" w:val="clear"/>
          </w:tcPr>
          <w:p>
            <w:r>
              <w:rPr>
                <w:sz w:val="18"/>
              </w:rPr>
              <w:t>1</w:t>
            </w:r>
          </w:p>
        </w:tc>
        <w:tc>
          <w:tcPr>
            <w:tcW w:type="dxa" w:w="8334"/>
            <w:shd w:fill="F0F7F6" w:val="clear"/>
          </w:tcPr>
          <w:p>
            <w:r>
              <w:rPr>
                <w:sz w:val="18"/>
              </w:rPr>
              <w:t>Usuario selecciona zona y cantidad en la UI</w:t>
            </w:r>
          </w:p>
        </w:tc>
      </w:tr>
      <w:tr>
        <w:tc>
          <w:tcPr>
            <w:tcW w:type="dxa" w:w="850"/>
            <w:shd w:fill="FFFFFF" w:val="clear"/>
          </w:tcPr>
          <w:p>
            <w:r>
              <w:rPr>
                <w:sz w:val="18"/>
              </w:rPr>
              <w:t>2</w:t>
            </w:r>
          </w:p>
        </w:tc>
        <w:tc>
          <w:tcPr>
            <w:tcW w:type="dxa" w:w="8334"/>
            <w:shd w:fill="FFFFFF" w:val="clear"/>
          </w:tcPr>
          <w:p>
            <w:r>
              <w:rPr>
                <w:sz w:val="18"/>
              </w:rPr>
              <w:t>Frontend llama POST /api/cart con { matchId, zoneId, quantity }</w:t>
            </w:r>
          </w:p>
        </w:tc>
      </w:tr>
      <w:tr>
        <w:tc>
          <w:tcPr>
            <w:tcW w:type="dxa" w:w="850"/>
            <w:shd w:fill="F0F7F6" w:val="clear"/>
          </w:tcPr>
          <w:p>
            <w:r>
              <w:rPr>
                <w:sz w:val="18"/>
              </w:rPr>
              <w:t>3</w:t>
            </w:r>
          </w:p>
        </w:tc>
        <w:tc>
          <w:tcPr>
            <w:tcW w:type="dxa" w:w="8334"/>
            <w:shd w:fill="F0F7F6" w:val="clear"/>
          </w:tcPr>
          <w:p>
            <w:r>
              <w:rPr>
                <w:sz w:val="18"/>
              </w:rPr>
              <w:t>Servidor verifica sesión con createServerSupabaseClient()</w:t>
            </w:r>
          </w:p>
        </w:tc>
      </w:tr>
      <w:tr>
        <w:tc>
          <w:tcPr>
            <w:tcW w:type="dxa" w:w="850"/>
            <w:shd w:fill="FFFFFF" w:val="clear"/>
          </w:tcPr>
          <w:p>
            <w:r>
              <w:rPr>
                <w:sz w:val="18"/>
              </w:rPr>
              <w:t>4</w:t>
            </w:r>
          </w:p>
        </w:tc>
        <w:tc>
          <w:tcPr>
            <w:tcW w:type="dxa" w:w="8334"/>
            <w:shd w:fill="FFFFFF" w:val="clear"/>
          </w:tcPr>
          <w:p>
            <w:r>
              <w:rPr>
                <w:sz w:val="18"/>
              </w:rPr>
              <w:t>Consulta match_zone_inventory → obtiene precio y capacidad total</w:t>
            </w:r>
          </w:p>
        </w:tc>
      </w:tr>
      <w:tr>
        <w:tc>
          <w:tcPr>
            <w:tcW w:type="dxa" w:w="850"/>
            <w:shd w:fill="F0F7F6" w:val="clear"/>
          </w:tcPr>
          <w:p>
            <w:r>
              <w:rPr>
                <w:sz w:val="18"/>
              </w:rPr>
              <w:t>5</w:t>
            </w:r>
          </w:p>
        </w:tc>
        <w:tc>
          <w:tcPr>
            <w:tcW w:type="dxa" w:w="8334"/>
            <w:shd w:fill="F0F7F6" w:val="clear"/>
          </w:tcPr>
          <w:p>
            <w:r>
              <w:rPr>
                <w:sz w:val="18"/>
              </w:rPr>
              <w:t>Cuenta tickets activos/usados → calcula disponibilidad real</w:t>
            </w:r>
          </w:p>
        </w:tc>
      </w:tr>
      <w:tr>
        <w:tc>
          <w:tcPr>
            <w:tcW w:type="dxa" w:w="850"/>
            <w:shd w:fill="FFFFFF" w:val="clear"/>
          </w:tcPr>
          <w:p>
            <w:r>
              <w:rPr>
                <w:sz w:val="18"/>
              </w:rPr>
              <w:t>6</w:t>
            </w:r>
          </w:p>
        </w:tc>
        <w:tc>
          <w:tcPr>
            <w:tcW w:type="dxa" w:w="8334"/>
            <w:shd w:fill="FFFFFF" w:val="clear"/>
          </w:tcPr>
          <w:p>
            <w:r>
              <w:rPr>
                <w:sz w:val="18"/>
              </w:rPr>
              <w:t>Si available &lt; quantity → retorna 400 'Esta zona está agotada'</w:t>
            </w:r>
          </w:p>
        </w:tc>
      </w:tr>
      <w:tr>
        <w:tc>
          <w:tcPr>
            <w:tcW w:type="dxa" w:w="850"/>
            <w:shd w:fill="F0F7F6" w:val="clear"/>
          </w:tcPr>
          <w:p>
            <w:r>
              <w:rPr>
                <w:sz w:val="18"/>
              </w:rPr>
              <w:t>7</w:t>
            </w:r>
          </w:p>
        </w:tc>
        <w:tc>
          <w:tcPr>
            <w:tcW w:type="dxa" w:w="8334"/>
            <w:shd w:fill="F0F7F6" w:val="clear"/>
          </w:tcPr>
          <w:p>
            <w:r>
              <w:rPr>
                <w:sz w:val="18"/>
              </w:rPr>
              <w:t>Si hay espacio → UPSERT en cart_items con expires_at = NOW() + 30 minutos</w:t>
            </w:r>
          </w:p>
        </w:tc>
      </w:tr>
      <w:tr>
        <w:tc>
          <w:tcPr>
            <w:tcW w:type="dxa" w:w="850"/>
            <w:shd w:fill="FFFFFF" w:val="clear"/>
          </w:tcPr>
          <w:p>
            <w:r>
              <w:rPr>
                <w:sz w:val="18"/>
              </w:rPr>
              <w:t>8</w:t>
            </w:r>
          </w:p>
        </w:tc>
        <w:tc>
          <w:tcPr>
            <w:tcW w:type="dxa" w:w="8334"/>
            <w:shd w:fill="FFFFFF" w:val="clear"/>
          </w:tcPr>
          <w:p>
            <w:r>
              <w:rPr>
                <w:sz w:val="18"/>
              </w:rPr>
              <w:t>Retorna 200 { success: true }</w:t>
            </w:r>
          </w:p>
        </w:tc>
      </w:tr>
    </w:tbl>
    <w:p/>
    <w:p>
      <w:pPr>
        <w:pStyle w:val="Heading3"/>
      </w:pPr>
      <w:r>
        <w:rPr>
          <w:b/>
          <w:color w:val="505050"/>
          <w:sz w:val="22"/>
        </w:rPr>
        <w:t>3.5.2  Flujo: Crear Orden y Pagar con PayPal</w:t>
      </w:r>
    </w:p>
    <w:tbl>
      <w:tblPr>
        <w:tblStyle w:val="TableGrid"/>
        <w:tblW w:type="auto" w:w="0"/>
        <w:tblLook w:firstColumn="1" w:firstRow="1" w:lastColumn="0" w:lastRow="0" w:noHBand="0" w:noVBand="1" w:val="04A0"/>
      </w:tblPr>
      <w:tblGrid>
        <w:gridCol w:w="4561"/>
        <w:gridCol w:w="4561"/>
      </w:tblGrid>
      <w:tr>
        <w:tc>
          <w:tcPr>
            <w:tcW w:type="dxa" w:w="850"/>
            <w:shd w:fill="004D40" w:color="FFFFFF" w:val="clear"/>
          </w:tcPr>
          <w:p>
            <w:pPr>
              <w:jc w:val="center"/>
            </w:pPr>
            <w:r>
              <w:rPr>
                <w:b/>
                <w:color w:val="FFFFFF"/>
                <w:sz w:val="18"/>
              </w:rPr>
              <w:t>Paso</w:t>
            </w:r>
          </w:p>
        </w:tc>
        <w:tc>
          <w:tcPr>
            <w:tcW w:type="dxa" w:w="8334"/>
            <w:shd w:fill="004D40" w:color="FFFFFF" w:val="clear"/>
          </w:tcPr>
          <w:p>
            <w:pPr>
              <w:jc w:val="center"/>
            </w:pPr>
            <w:r>
              <w:rPr>
                <w:b/>
                <w:color w:val="FFFFFF"/>
                <w:sz w:val="18"/>
              </w:rPr>
              <w:t>Descripción</w:t>
            </w:r>
          </w:p>
        </w:tc>
      </w:tr>
      <w:tr>
        <w:tc>
          <w:tcPr>
            <w:tcW w:type="dxa" w:w="850"/>
            <w:shd w:fill="F0F7F6" w:val="clear"/>
          </w:tcPr>
          <w:p>
            <w:r>
              <w:rPr>
                <w:sz w:val="18"/>
              </w:rPr>
              <w:t>1</w:t>
            </w:r>
          </w:p>
        </w:tc>
        <w:tc>
          <w:tcPr>
            <w:tcW w:type="dxa" w:w="8334"/>
            <w:shd w:fill="F0F7F6" w:val="clear"/>
          </w:tcPr>
          <w:p>
            <w:r>
              <w:rPr>
                <w:sz w:val="18"/>
              </w:rPr>
              <w:t>Usuario hace clic en 'Pagar con PayPal'</w:t>
            </w:r>
          </w:p>
        </w:tc>
      </w:tr>
      <w:tr>
        <w:tc>
          <w:tcPr>
            <w:tcW w:type="dxa" w:w="850"/>
            <w:shd w:fill="FFFFFF" w:val="clear"/>
          </w:tcPr>
          <w:p>
            <w:r>
              <w:rPr>
                <w:sz w:val="18"/>
              </w:rPr>
              <w:t>2</w:t>
            </w:r>
          </w:p>
        </w:tc>
        <w:tc>
          <w:tcPr>
            <w:tcW w:type="dxa" w:w="8334"/>
            <w:shd w:fill="FFFFFF" w:val="clear"/>
          </w:tcPr>
          <w:p>
            <w:r>
              <w:rPr>
                <w:sz w:val="18"/>
              </w:rPr>
              <w:t>Frontend llama POST /api/paypal/create-order con header Idempotency-Key</w:t>
            </w:r>
          </w:p>
        </w:tc>
      </w:tr>
      <w:tr>
        <w:tc>
          <w:tcPr>
            <w:tcW w:type="dxa" w:w="850"/>
            <w:shd w:fill="F0F7F6" w:val="clear"/>
          </w:tcPr>
          <w:p>
            <w:r>
              <w:rPr>
                <w:sz w:val="18"/>
              </w:rPr>
              <w:t>3</w:t>
            </w:r>
          </w:p>
        </w:tc>
        <w:tc>
          <w:tcPr>
            <w:tcW w:type="dxa" w:w="8334"/>
            <w:shd w:fill="F0F7F6" w:val="clear"/>
          </w:tcPr>
          <w:p>
            <w:r>
              <w:rPr>
                <w:sz w:val="18"/>
              </w:rPr>
              <w:t>Servidor verifica idempotencia (tabla idempotency_keys)</w:t>
            </w:r>
          </w:p>
        </w:tc>
      </w:tr>
      <w:tr>
        <w:tc>
          <w:tcPr>
            <w:tcW w:type="dxa" w:w="850"/>
            <w:shd w:fill="FFFFFF" w:val="clear"/>
          </w:tcPr>
          <w:p>
            <w:r>
              <w:rPr>
                <w:sz w:val="18"/>
              </w:rPr>
              <w:t>4</w:t>
            </w:r>
          </w:p>
        </w:tc>
        <w:tc>
          <w:tcPr>
            <w:tcW w:type="dxa" w:w="8334"/>
            <w:shd w:fill="FFFFFF" w:val="clear"/>
          </w:tcPr>
          <w:p>
            <w:r>
              <w:rPr>
                <w:sz w:val="18"/>
              </w:rPr>
              <w:t>Obtiene token Bearer de PayPal vía OAuth2 Client Credentials</w:t>
            </w:r>
          </w:p>
        </w:tc>
      </w:tr>
      <w:tr>
        <w:tc>
          <w:tcPr>
            <w:tcW w:type="dxa" w:w="850"/>
            <w:shd w:fill="F0F7F6" w:val="clear"/>
          </w:tcPr>
          <w:p>
            <w:r>
              <w:rPr>
                <w:sz w:val="18"/>
              </w:rPr>
              <w:t>5</w:t>
            </w:r>
          </w:p>
        </w:tc>
        <w:tc>
          <w:tcPr>
            <w:tcW w:type="dxa" w:w="8334"/>
            <w:shd w:fill="F0F7F6" w:val="clear"/>
          </w:tcPr>
          <w:p>
            <w:r>
              <w:rPr>
                <w:sz w:val="18"/>
              </w:rPr>
              <w:t>INSERT en orders tabla → genera orderId interno (status = pending)</w:t>
            </w:r>
          </w:p>
        </w:tc>
      </w:tr>
      <w:tr>
        <w:tc>
          <w:tcPr>
            <w:tcW w:type="dxa" w:w="850"/>
            <w:shd w:fill="FFFFFF" w:val="clear"/>
          </w:tcPr>
          <w:p>
            <w:r>
              <w:rPr>
                <w:sz w:val="18"/>
              </w:rPr>
              <w:t>6</w:t>
            </w:r>
          </w:p>
        </w:tc>
        <w:tc>
          <w:tcPr>
            <w:tcW w:type="dxa" w:w="8334"/>
            <w:shd w:fill="FFFFFF" w:val="clear"/>
          </w:tcPr>
          <w:p>
            <w:r>
              <w:rPr>
                <w:sz w:val="18"/>
              </w:rPr>
              <w:t>Llama POST /v2/checkout/orders en PayPal → obtiene paypalOrderId + approveUrl</w:t>
            </w:r>
          </w:p>
        </w:tc>
      </w:tr>
      <w:tr>
        <w:tc>
          <w:tcPr>
            <w:tcW w:type="dxa" w:w="850"/>
            <w:shd w:fill="F0F7F6" w:val="clear"/>
          </w:tcPr>
          <w:p>
            <w:r>
              <w:rPr>
                <w:sz w:val="18"/>
              </w:rPr>
              <w:t>7</w:t>
            </w:r>
          </w:p>
        </w:tc>
        <w:tc>
          <w:tcPr>
            <w:tcW w:type="dxa" w:w="8334"/>
            <w:shd w:fill="F0F7F6" w:val="clear"/>
          </w:tcPr>
          <w:p>
            <w:r>
              <w:rPr>
                <w:sz w:val="18"/>
              </w:rPr>
              <w:t>UPDATE orders SET paypal_order_id = paypalOrderId</w:t>
            </w:r>
          </w:p>
        </w:tc>
      </w:tr>
      <w:tr>
        <w:tc>
          <w:tcPr>
            <w:tcW w:type="dxa" w:w="850"/>
            <w:shd w:fill="FFFFFF" w:val="clear"/>
          </w:tcPr>
          <w:p>
            <w:r>
              <w:rPr>
                <w:sz w:val="18"/>
              </w:rPr>
              <w:t>8</w:t>
            </w:r>
          </w:p>
        </w:tc>
        <w:tc>
          <w:tcPr>
            <w:tcW w:type="dxa" w:w="8334"/>
            <w:shd w:fill="FFFFFF" w:val="clear"/>
          </w:tcPr>
          <w:p>
            <w:r>
              <w:rPr>
                <w:sz w:val="18"/>
              </w:rPr>
              <w:t>Frontend retorna approveUrl → abre popup PayPal</w:t>
            </w:r>
          </w:p>
        </w:tc>
      </w:tr>
      <w:tr>
        <w:tc>
          <w:tcPr>
            <w:tcW w:type="dxa" w:w="850"/>
            <w:shd w:fill="F0F7F6" w:val="clear"/>
          </w:tcPr>
          <w:p>
            <w:r>
              <w:rPr>
                <w:sz w:val="18"/>
              </w:rPr>
              <w:t>9</w:t>
            </w:r>
          </w:p>
        </w:tc>
        <w:tc>
          <w:tcPr>
            <w:tcW w:type="dxa" w:w="8334"/>
            <w:shd w:fill="F0F7F6" w:val="clear"/>
          </w:tcPr>
          <w:p>
            <w:r>
              <w:rPr>
                <w:sz w:val="18"/>
              </w:rPr>
              <w:t>Usuario aprueba el pago en la interfaz de PayPal</w:t>
            </w:r>
          </w:p>
        </w:tc>
      </w:tr>
      <w:tr>
        <w:tc>
          <w:tcPr>
            <w:tcW w:type="dxa" w:w="850"/>
            <w:shd w:fill="FFFFFF" w:val="clear"/>
          </w:tcPr>
          <w:p>
            <w:r>
              <w:rPr>
                <w:sz w:val="18"/>
              </w:rPr>
              <w:t>10</w:t>
            </w:r>
          </w:p>
        </w:tc>
        <w:tc>
          <w:tcPr>
            <w:tcW w:type="dxa" w:w="8334"/>
            <w:shd w:fill="FFFFFF" w:val="clear"/>
          </w:tcPr>
          <w:p>
            <w:r>
              <w:rPr>
                <w:sz w:val="18"/>
              </w:rPr>
              <w:t>PayPal llama onApprove({ orderID }) en el frontend</w:t>
            </w:r>
          </w:p>
        </w:tc>
      </w:tr>
      <w:tr>
        <w:tc>
          <w:tcPr>
            <w:tcW w:type="dxa" w:w="850"/>
            <w:shd w:fill="F0F7F6" w:val="clear"/>
          </w:tcPr>
          <w:p>
            <w:r>
              <w:rPr>
                <w:sz w:val="18"/>
              </w:rPr>
              <w:t>11</w:t>
            </w:r>
          </w:p>
        </w:tc>
        <w:tc>
          <w:tcPr>
            <w:tcW w:type="dxa" w:w="8334"/>
            <w:shd w:fill="F0F7F6" w:val="clear"/>
          </w:tcPr>
          <w:p>
            <w:r>
              <w:rPr>
                <w:sz w:val="18"/>
              </w:rPr>
              <w:t>Frontend llama POST /api/paypal/capture-order con { paypalOrderId, orderId }</w:t>
            </w:r>
          </w:p>
        </w:tc>
      </w:tr>
      <w:tr>
        <w:tc>
          <w:tcPr>
            <w:tcW w:type="dxa" w:w="850"/>
            <w:shd w:fill="FFFFFF" w:val="clear"/>
          </w:tcPr>
          <w:p>
            <w:r>
              <w:rPr>
                <w:sz w:val="18"/>
              </w:rPr>
              <w:t>12</w:t>
            </w:r>
          </w:p>
        </w:tc>
        <w:tc>
          <w:tcPr>
            <w:tcW w:type="dxa" w:w="8334"/>
            <w:shd w:fill="FFFFFF" w:val="clear"/>
          </w:tcPr>
          <w:p>
            <w:r>
              <w:rPr>
                <w:sz w:val="18"/>
              </w:rPr>
              <w:t>Servidor verifica idempotencia y estado de orden (debe ser pending)</w:t>
            </w:r>
          </w:p>
        </w:tc>
      </w:tr>
      <w:tr>
        <w:tc>
          <w:tcPr>
            <w:tcW w:type="dxa" w:w="850"/>
            <w:shd w:fill="F0F7F6" w:val="clear"/>
          </w:tcPr>
          <w:p>
            <w:r>
              <w:rPr>
                <w:sz w:val="18"/>
              </w:rPr>
              <w:t>13</w:t>
            </w:r>
          </w:p>
        </w:tc>
        <w:tc>
          <w:tcPr>
            <w:tcW w:type="dxa" w:w="8334"/>
            <w:shd w:fill="F0F7F6" w:val="clear"/>
          </w:tcPr>
          <w:p>
            <w:r>
              <w:rPr>
                <w:sz w:val="18"/>
              </w:rPr>
              <w:t>Llama POST /v2/checkout/orders/{id}/capture → PayPal retorna COMPLETED + captureId</w:t>
            </w:r>
          </w:p>
        </w:tc>
      </w:tr>
      <w:tr>
        <w:tc>
          <w:tcPr>
            <w:tcW w:type="dxa" w:w="850"/>
            <w:shd w:fill="FFFFFF" w:val="clear"/>
          </w:tcPr>
          <w:p>
            <w:r>
              <w:rPr>
                <w:sz w:val="18"/>
              </w:rPr>
              <w:t>14</w:t>
            </w:r>
          </w:p>
        </w:tc>
        <w:tc>
          <w:tcPr>
            <w:tcW w:type="dxa" w:w="8334"/>
            <w:shd w:fill="FFFFFF" w:val="clear"/>
          </w:tcPr>
          <w:p>
            <w:r>
              <w:rPr>
                <w:sz w:val="18"/>
              </w:rPr>
              <w:t>Por cada boleto: genera UUID + payload QR → construye array ticketsToInsert</w:t>
            </w:r>
          </w:p>
        </w:tc>
      </w:tr>
      <w:tr>
        <w:tc>
          <w:tcPr>
            <w:tcW w:type="dxa" w:w="850"/>
            <w:shd w:fill="F0F7F6" w:val="clear"/>
          </w:tcPr>
          <w:p>
            <w:r>
              <w:rPr>
                <w:sz w:val="18"/>
              </w:rPr>
              <w:t>15</w:t>
            </w:r>
          </w:p>
        </w:tc>
        <w:tc>
          <w:tcPr>
            <w:tcW w:type="dxa" w:w="8334"/>
            <w:shd w:fill="F0F7F6" w:val="clear"/>
          </w:tcPr>
          <w:p>
            <w:r>
              <w:rPr>
                <w:sz w:val="18"/>
              </w:rPr>
              <w:t>INSERT en tickets[] (qr_code = payload corto, no Data URL)</w:t>
            </w:r>
          </w:p>
        </w:tc>
      </w:tr>
      <w:tr>
        <w:tc>
          <w:tcPr>
            <w:tcW w:type="dxa" w:w="850"/>
            <w:shd w:fill="FFFFFF" w:val="clear"/>
          </w:tcPr>
          <w:p>
            <w:r>
              <w:rPr>
                <w:sz w:val="18"/>
              </w:rPr>
              <w:t>16</w:t>
            </w:r>
          </w:p>
        </w:tc>
        <w:tc>
          <w:tcPr>
            <w:tcW w:type="dxa" w:w="8334"/>
            <w:shd w:fill="FFFFFF" w:val="clear"/>
          </w:tcPr>
          <w:p>
            <w:r>
              <w:rPr>
                <w:sz w:val="18"/>
              </w:rPr>
              <w:t>RPC decrement_inventory() por cada zona</w:t>
            </w:r>
          </w:p>
        </w:tc>
      </w:tr>
      <w:tr>
        <w:tc>
          <w:tcPr>
            <w:tcW w:type="dxa" w:w="850"/>
            <w:shd w:fill="F0F7F6" w:val="clear"/>
          </w:tcPr>
          <w:p>
            <w:r>
              <w:rPr>
                <w:sz w:val="18"/>
              </w:rPr>
              <w:t>17</w:t>
            </w:r>
          </w:p>
        </w:tc>
        <w:tc>
          <w:tcPr>
            <w:tcW w:type="dxa" w:w="8334"/>
            <w:shd w:fill="F0F7F6" w:val="clear"/>
          </w:tcPr>
          <w:p>
            <w:r>
              <w:rPr>
                <w:sz w:val="18"/>
              </w:rPr>
              <w:t>UPDATE orders SET status=paid, payment_ref=captureId, paid_at=NOW()</w:t>
            </w:r>
          </w:p>
        </w:tc>
      </w:tr>
      <w:tr>
        <w:tc>
          <w:tcPr>
            <w:tcW w:type="dxa" w:w="850"/>
            <w:shd w:fill="FFFFFF" w:val="clear"/>
          </w:tcPr>
          <w:p>
            <w:r>
              <w:rPr>
                <w:sz w:val="18"/>
              </w:rPr>
              <w:t>18</w:t>
            </w:r>
          </w:p>
        </w:tc>
        <w:tc>
          <w:tcPr>
            <w:tcW w:type="dxa" w:w="8334"/>
            <w:shd w:fill="FFFFFF" w:val="clear"/>
          </w:tcPr>
          <w:p>
            <w:r>
              <w:rPr>
                <w:sz w:val="18"/>
              </w:rPr>
              <w:t>DELETE cart_items del usuario</w:t>
            </w:r>
          </w:p>
        </w:tc>
      </w:tr>
      <w:tr>
        <w:tc>
          <w:tcPr>
            <w:tcW w:type="dxa" w:w="850"/>
            <w:shd w:fill="F0F7F6" w:val="clear"/>
          </w:tcPr>
          <w:p>
            <w:r>
              <w:rPr>
                <w:sz w:val="18"/>
              </w:rPr>
              <w:t>19</w:t>
            </w:r>
          </w:p>
        </w:tc>
        <w:tc>
          <w:tcPr>
            <w:tcW w:type="dxa" w:w="8334"/>
            <w:shd w:fill="F0F7F6" w:val="clear"/>
          </w:tcPr>
          <w:p>
            <w:r>
              <w:rPr>
                <w:sz w:val="18"/>
              </w:rPr>
              <w:t>Retorna 200 { success, ticketsGenerated }</w:t>
            </w:r>
          </w:p>
        </w:tc>
      </w:tr>
      <w:tr>
        <w:tc>
          <w:tcPr>
            <w:tcW w:type="dxa" w:w="850"/>
            <w:shd w:fill="FFFFFF" w:val="clear"/>
          </w:tcPr>
          <w:p>
            <w:r>
              <w:rPr>
                <w:sz w:val="18"/>
              </w:rPr>
              <w:t>20</w:t>
            </w:r>
          </w:p>
        </w:tc>
        <w:tc>
          <w:tcPr>
            <w:tcW w:type="dxa" w:w="8334"/>
            <w:shd w:fill="FFFFFF" w:val="clear"/>
          </w:tcPr>
          <w:p>
            <w:r>
              <w:rPr>
                <w:sz w:val="18"/>
              </w:rPr>
              <w:t>Frontend redirige a /mis-boletos</w:t>
            </w:r>
          </w:p>
        </w:tc>
      </w:tr>
    </w:tbl>
    <w:p/>
    <w:p>
      <w:pPr>
        <w:pStyle w:val="Heading3"/>
      </w:pPr>
      <w:r>
        <w:rPr>
          <w:b/>
          <w:color w:val="505050"/>
          <w:sz w:val="22"/>
        </w:rPr>
        <w:t>3.5.3  Flujo: Ver y Descargar Boleto</w:t>
      </w:r>
    </w:p>
    <w:tbl>
      <w:tblPr>
        <w:tblStyle w:val="TableGrid"/>
        <w:tblW w:type="auto" w:w="0"/>
        <w:tblLook w:firstColumn="1" w:firstRow="1" w:lastColumn="0" w:lastRow="0" w:noHBand="0" w:noVBand="1" w:val="04A0"/>
      </w:tblPr>
      <w:tblGrid>
        <w:gridCol w:w="4561"/>
        <w:gridCol w:w="4561"/>
      </w:tblGrid>
      <w:tr>
        <w:tc>
          <w:tcPr>
            <w:tcW w:type="dxa" w:w="850"/>
            <w:shd w:fill="004D40" w:color="FFFFFF" w:val="clear"/>
          </w:tcPr>
          <w:p>
            <w:pPr>
              <w:jc w:val="center"/>
            </w:pPr>
            <w:r>
              <w:rPr>
                <w:b/>
                <w:color w:val="FFFFFF"/>
                <w:sz w:val="18"/>
              </w:rPr>
              <w:t>Paso</w:t>
            </w:r>
          </w:p>
        </w:tc>
        <w:tc>
          <w:tcPr>
            <w:tcW w:type="dxa" w:w="8334"/>
            <w:shd w:fill="004D40" w:color="FFFFFF" w:val="clear"/>
          </w:tcPr>
          <w:p>
            <w:pPr>
              <w:jc w:val="center"/>
            </w:pPr>
            <w:r>
              <w:rPr>
                <w:b/>
                <w:color w:val="FFFFFF"/>
                <w:sz w:val="18"/>
              </w:rPr>
              <w:t>Descripción</w:t>
            </w:r>
          </w:p>
        </w:tc>
      </w:tr>
      <w:tr>
        <w:tc>
          <w:tcPr>
            <w:tcW w:type="dxa" w:w="850"/>
            <w:shd w:fill="F0F7F6" w:val="clear"/>
          </w:tcPr>
          <w:p>
            <w:r>
              <w:rPr>
                <w:sz w:val="18"/>
              </w:rPr>
              <w:t>1</w:t>
            </w:r>
          </w:p>
        </w:tc>
        <w:tc>
          <w:tcPr>
            <w:tcW w:type="dxa" w:w="8334"/>
            <w:shd w:fill="F0F7F6" w:val="clear"/>
          </w:tcPr>
          <w:p>
            <w:r>
              <w:rPr>
                <w:sz w:val="18"/>
              </w:rPr>
              <w:t>Usuario navega a /mis-boletos</w:t>
            </w:r>
          </w:p>
        </w:tc>
      </w:tr>
      <w:tr>
        <w:tc>
          <w:tcPr>
            <w:tcW w:type="dxa" w:w="850"/>
            <w:shd w:fill="FFFFFF" w:val="clear"/>
          </w:tcPr>
          <w:p>
            <w:r>
              <w:rPr>
                <w:sz w:val="18"/>
              </w:rPr>
              <w:t>2</w:t>
            </w:r>
          </w:p>
        </w:tc>
        <w:tc>
          <w:tcPr>
            <w:tcW w:type="dxa" w:w="8334"/>
            <w:shd w:fill="FFFFFF" w:val="clear"/>
          </w:tcPr>
          <w:p>
            <w:r>
              <w:rPr>
                <w:sz w:val="18"/>
              </w:rPr>
              <w:t>Frontend llama GET /api/tickets</w:t>
            </w:r>
          </w:p>
        </w:tc>
      </w:tr>
      <w:tr>
        <w:tc>
          <w:tcPr>
            <w:tcW w:type="dxa" w:w="850"/>
            <w:shd w:fill="F0F7F6" w:val="clear"/>
          </w:tcPr>
          <w:p>
            <w:r>
              <w:rPr>
                <w:sz w:val="18"/>
              </w:rPr>
              <w:t>3</w:t>
            </w:r>
          </w:p>
        </w:tc>
        <w:tc>
          <w:tcPr>
            <w:tcW w:type="dxa" w:w="8334"/>
            <w:shd w:fill="F0F7F6" w:val="clear"/>
          </w:tcPr>
          <w:p>
            <w:r>
              <w:rPr>
                <w:sz w:val="18"/>
              </w:rPr>
              <w:t>Servidor verifica sesión con cliente de usuario</w:t>
            </w:r>
          </w:p>
        </w:tc>
      </w:tr>
      <w:tr>
        <w:tc>
          <w:tcPr>
            <w:tcW w:type="dxa" w:w="850"/>
            <w:shd w:fill="FFFFFF" w:val="clear"/>
          </w:tcPr>
          <w:p>
            <w:r>
              <w:rPr>
                <w:sz w:val="18"/>
              </w:rPr>
              <w:t>4</w:t>
            </w:r>
          </w:p>
        </w:tc>
        <w:tc>
          <w:tcPr>
            <w:tcW w:type="dxa" w:w="8334"/>
            <w:shd w:fill="FFFFFF" w:val="clear"/>
          </w:tcPr>
          <w:p>
            <w:r>
              <w:rPr>
                <w:sz w:val="18"/>
              </w:rPr>
              <w:t>Consulta tickets JOIN matches/zones/orders/teams con supabaseAdmin (bypasea RLS de matches)</w:t>
            </w:r>
          </w:p>
        </w:tc>
      </w:tr>
      <w:tr>
        <w:tc>
          <w:tcPr>
            <w:tcW w:type="dxa" w:w="850"/>
            <w:shd w:fill="F0F7F6" w:val="clear"/>
          </w:tcPr>
          <w:p>
            <w:r>
              <w:rPr>
                <w:sz w:val="18"/>
              </w:rPr>
              <w:t>5</w:t>
            </w:r>
          </w:p>
        </w:tc>
        <w:tc>
          <w:tcPr>
            <w:tcW w:type="dxa" w:w="8334"/>
            <w:shd w:fill="F0F7F6" w:val="clear"/>
          </w:tcPr>
          <w:p>
            <w:r>
              <w:rPr>
                <w:sz w:val="18"/>
              </w:rPr>
              <w:t>Formatea fechas de forma segura con guarda contra null</w:t>
            </w:r>
          </w:p>
        </w:tc>
      </w:tr>
      <w:tr>
        <w:tc>
          <w:tcPr>
            <w:tcW w:type="dxa" w:w="850"/>
            <w:shd w:fill="FFFFFF" w:val="clear"/>
          </w:tcPr>
          <w:p>
            <w:r>
              <w:rPr>
                <w:sz w:val="18"/>
              </w:rPr>
              <w:t>6</w:t>
            </w:r>
          </w:p>
        </w:tc>
        <w:tc>
          <w:tcPr>
            <w:tcW w:type="dxa" w:w="8334"/>
            <w:shd w:fill="FFFFFF" w:val="clear"/>
          </w:tcPr>
          <w:p>
            <w:r>
              <w:rPr>
                <w:sz w:val="18"/>
              </w:rPr>
              <w:t>Retorna { tickets: [...] } con qrCode = payload de texto plano</w:t>
            </w:r>
          </w:p>
        </w:tc>
      </w:tr>
      <w:tr>
        <w:tc>
          <w:tcPr>
            <w:tcW w:type="dxa" w:w="850"/>
            <w:shd w:fill="F0F7F6" w:val="clear"/>
          </w:tcPr>
          <w:p>
            <w:r>
              <w:rPr>
                <w:sz w:val="18"/>
              </w:rPr>
              <w:t>7</w:t>
            </w:r>
          </w:p>
        </w:tc>
        <w:tc>
          <w:tcPr>
            <w:tcW w:type="dxa" w:w="8334"/>
            <w:shd w:fill="F0F7F6" w:val="clear"/>
          </w:tcPr>
          <w:p>
            <w:r>
              <w:rPr>
                <w:sz w:val="18"/>
              </w:rPr>
              <w:t>TicketCard renderiza QR real en &lt;canvas&gt; con QRCode.toCanvas(payload)</w:t>
            </w:r>
          </w:p>
        </w:tc>
      </w:tr>
      <w:tr>
        <w:tc>
          <w:tcPr>
            <w:tcW w:type="dxa" w:w="850"/>
            <w:shd w:fill="FFFFFF" w:val="clear"/>
          </w:tcPr>
          <w:p>
            <w:r>
              <w:rPr>
                <w:sz w:val="18"/>
              </w:rPr>
              <w:t>8</w:t>
            </w:r>
          </w:p>
        </w:tc>
        <w:tc>
          <w:tcPr>
            <w:tcW w:type="dxa" w:w="8334"/>
            <w:shd w:fill="FFFFFF" w:val="clear"/>
          </w:tcPr>
          <w:p>
            <w:r>
              <w:rPr>
                <w:sz w:val="18"/>
              </w:rPr>
              <w:t>Usuario hace clic en Descargar / Imprimir Boleto</w:t>
            </w:r>
          </w:p>
        </w:tc>
      </w:tr>
      <w:tr>
        <w:tc>
          <w:tcPr>
            <w:tcW w:type="dxa" w:w="850"/>
            <w:shd w:fill="F0F7F6" w:val="clear"/>
          </w:tcPr>
          <w:p>
            <w:r>
              <w:rPr>
                <w:sz w:val="18"/>
              </w:rPr>
              <w:t>9</w:t>
            </w:r>
          </w:p>
        </w:tc>
        <w:tc>
          <w:tcPr>
            <w:tcW w:type="dxa" w:w="8334"/>
            <w:shd w:fill="F0F7F6" w:val="clear"/>
          </w:tcPr>
          <w:p>
            <w:r>
              <w:rPr>
                <w:sz w:val="18"/>
              </w:rPr>
              <w:t>Abre GET /api/tickets/{id}/download en nueva pestaña</w:t>
            </w:r>
          </w:p>
        </w:tc>
      </w:tr>
      <w:tr>
        <w:tc>
          <w:tcPr>
            <w:tcW w:type="dxa" w:w="850"/>
            <w:shd w:fill="FFFFFF" w:val="clear"/>
          </w:tcPr>
          <w:p>
            <w:r>
              <w:rPr>
                <w:sz w:val="18"/>
              </w:rPr>
              <w:t>10</w:t>
            </w:r>
          </w:p>
        </w:tc>
        <w:tc>
          <w:tcPr>
            <w:tcW w:type="dxa" w:w="8334"/>
            <w:shd w:fill="FFFFFF" w:val="clear"/>
          </w:tcPr>
          <w:p>
            <w:r>
              <w:rPr>
                <w:sz w:val="18"/>
              </w:rPr>
              <w:t>Servidor consulta ticket completo con supabaseAdmin</w:t>
            </w:r>
          </w:p>
        </w:tc>
      </w:tr>
      <w:tr>
        <w:tc>
          <w:tcPr>
            <w:tcW w:type="dxa" w:w="850"/>
            <w:shd w:fill="F0F7F6" w:val="clear"/>
          </w:tcPr>
          <w:p>
            <w:r>
              <w:rPr>
                <w:sz w:val="18"/>
              </w:rPr>
              <w:t>11</w:t>
            </w:r>
          </w:p>
        </w:tc>
        <w:tc>
          <w:tcPr>
            <w:tcW w:type="dxa" w:w="8334"/>
            <w:shd w:fill="F0F7F6" w:val="clear"/>
          </w:tcPr>
          <w:p>
            <w:r>
              <w:rPr>
                <w:sz w:val="18"/>
              </w:rPr>
              <w:t>Llama generateQRCode(qr_code) → Data URL base64 PNG</w:t>
            </w:r>
          </w:p>
        </w:tc>
      </w:tr>
      <w:tr>
        <w:tc>
          <w:tcPr>
            <w:tcW w:type="dxa" w:w="850"/>
            <w:shd w:fill="FFFFFF" w:val="clear"/>
          </w:tcPr>
          <w:p>
            <w:r>
              <w:rPr>
                <w:sz w:val="18"/>
              </w:rPr>
              <w:t>12</w:t>
            </w:r>
          </w:p>
        </w:tc>
        <w:tc>
          <w:tcPr>
            <w:tcW w:type="dxa" w:w="8334"/>
            <w:shd w:fill="FFFFFF" w:val="clear"/>
          </w:tcPr>
          <w:p>
            <w:r>
              <w:rPr>
                <w:sz w:val="18"/>
              </w:rPr>
              <w:t>Genera HTML imprimible con QR embebido como &lt;img src='data:...' /&gt;</w:t>
            </w:r>
          </w:p>
        </w:tc>
      </w:tr>
      <w:tr>
        <w:tc>
          <w:tcPr>
            <w:tcW w:type="dxa" w:w="850"/>
            <w:shd w:fill="F0F7F6" w:val="clear"/>
          </w:tcPr>
          <w:p>
            <w:r>
              <w:rPr>
                <w:sz w:val="18"/>
              </w:rPr>
              <w:t>13</w:t>
            </w:r>
          </w:p>
        </w:tc>
        <w:tc>
          <w:tcPr>
            <w:tcW w:type="dxa" w:w="8334"/>
            <w:shd w:fill="F0F7F6" w:val="clear"/>
          </w:tcPr>
          <w:p>
            <w:r>
              <w:rPr>
                <w:sz w:val="18"/>
              </w:rPr>
              <w:t>Retorna HTML con Content-Type: text/html</w:t>
            </w:r>
          </w:p>
        </w:tc>
      </w:tr>
      <w:tr>
        <w:tc>
          <w:tcPr>
            <w:tcW w:type="dxa" w:w="850"/>
            <w:shd w:fill="FFFFFF" w:val="clear"/>
          </w:tcPr>
          <w:p>
            <w:r>
              <w:rPr>
                <w:sz w:val="18"/>
              </w:rPr>
              <w:t>14</w:t>
            </w:r>
          </w:p>
        </w:tc>
        <w:tc>
          <w:tcPr>
            <w:tcW w:type="dxa" w:w="8334"/>
            <w:shd w:fill="FFFFFF" w:val="clear"/>
          </w:tcPr>
          <w:p>
            <w:r>
              <w:rPr>
                <w:sz w:val="18"/>
              </w:rPr>
              <w:t>Usuario puede imprimir o guardar como PDF con Ctrl+P</w:t>
            </w:r>
          </w:p>
        </w:tc>
      </w:tr>
    </w:tbl>
    <w:p/>
    <w:p>
      <w:pPr>
        <w:pStyle w:val="Heading2"/>
      </w:pPr>
      <w:r>
        <w:rPr>
          <w:b/>
          <w:color w:val="004D40"/>
          <w:sz w:val="26"/>
        </w:rPr>
        <w:t>3.6  Control de Idempotencia</w:t>
      </w:r>
    </w:p>
    <w:p>
      <w:pPr>
        <w:spacing w:after="120"/>
      </w:pPr>
      <w:r>
        <w:rPr>
          <w:color w:val="000000"/>
          <w:sz w:val="22"/>
        </w:rPr>
        <w:t>Las operaciones de pago son vulnerables a problemas de red y doble-clic. Se implementó un sistema de idempotencia basado en la tabla idempotency_keys. El flujo de decisión es el siguiente:</w:t>
      </w:r>
    </w:p>
    <w:p>
      <w:pPr>
        <w:pStyle w:val="ListBullet"/>
      </w:pPr>
      <w:r>
        <w:rPr>
          <w:sz w:val="21"/>
        </w:rPr>
        <w:t>El cliente envía un UUID único en el header Idempotency-Key en cada operación de pago</w:t>
      </w:r>
    </w:p>
    <w:p>
      <w:pPr>
        <w:pStyle w:val="ListBullet"/>
      </w:pPr>
      <w:r>
        <w:rPr>
          <w:sz w:val="21"/>
        </w:rPr>
        <w:t>El servidor busca ese UUID en la tabla idempotency_keys</w:t>
      </w:r>
    </w:p>
    <w:p>
      <w:pPr>
        <w:pStyle w:val="ListBullet"/>
      </w:pPr>
      <w:r>
        <w:rPr>
          <w:sz w:val="21"/>
        </w:rPr>
        <w:t>Si existe y no ha expirado → retorna la respuesta cacheada (header Idempotency-Replayed: true)</w:t>
      </w:r>
    </w:p>
    <w:p>
      <w:pPr>
        <w:pStyle w:val="ListBullet"/>
      </w:pPr>
      <w:r>
        <w:rPr>
          <w:sz w:val="21"/>
        </w:rPr>
        <w:t>Si expiró → elimina el registro y ejecuta la operación normalmente</w:t>
      </w:r>
    </w:p>
    <w:p>
      <w:pPr>
        <w:pStyle w:val="ListBullet"/>
      </w:pPr>
      <w:r>
        <w:rPr>
          <w:sz w:val="21"/>
        </w:rPr>
        <w:t>Si no existe → ejecuta la operación y guarda el resultado con TTL de 24 horas</w:t>
      </w:r>
    </w:p>
    <w:p>
      <w:pPr>
        <w:pStyle w:val="ListBullet"/>
      </w:pPr>
      <w:r>
        <w:rPr>
          <w:sz w:val="21"/>
        </w:rPr>
        <w:t>Si el cliente no envía el header → la operación se ejecuta sin caché</w:t>
      </w:r>
    </w:p>
    <w:p>
      <w:pPr>
        <w:pStyle w:val="Heading2"/>
      </w:pPr>
      <w:r>
        <w:rPr>
          <w:b/>
          <w:color w:val="004D40"/>
          <w:sz w:val="26"/>
        </w:rPr>
        <w:t>3.7  Función RPC: decrement_inventory</w:t>
      </w:r>
    </w:p>
    <w:p>
      <w:pPr>
        <w:spacing w:after="120"/>
      </w:pPr>
      <w:r>
        <w:rPr>
          <w:color w:val="000000"/>
          <w:sz w:val="22"/>
        </w:rPr>
        <w:t>Para decrementar el inventario de forma atómica se usa una función PostgreSQL con SECURITY DEFINER (ejecuta con permisos del propietario, equivalente a service_role). GREATEST(0, ...) garantiza que el inventario nunca sea negativo ante condiciones de carrera:</w:t>
      </w:r>
    </w:p>
    <w:p>
      <w:pPr>
        <w:spacing w:before="80" w:after="80"/>
        <w:ind w:left="567" w:right="567"/>
      </w:pPr>
      <w:r>
        <w:rPr>
          <w:rFonts w:ascii="Courier New" w:hAnsi="Courier New"/>
          <w:color w:val="1E641E"/>
          <w:sz w:val="17"/>
        </w:rPr>
        <w:t>CREATE OR REPLACE FUNCTION public.decrement_inventory(</w:t>
        <w:br/>
        <w:t xml:space="preserve">  p_match_id UUID,</w:t>
        <w:br/>
        <w:t xml:space="preserve">  p_zone_id  UUID,</w:t>
        <w:br/>
        <w:t xml:space="preserve">  p_quantity INTEGER</w:t>
        <w:br/>
        <w:t>)</w:t>
        <w:br/>
        <w:t>RETURNS VOID LANGUAGE plpgsql SECURITY DEFINER AS $$</w:t>
        <w:br/>
        <w:t>BEGIN</w:t>
        <w:br/>
        <w:t xml:space="preserve">  UPDATE public.match_zone_inventory</w:t>
        <w:br/>
        <w:t xml:space="preserve">  SET available_seats = GREATEST(0, available_seats - p_quantity)</w:t>
        <w:br/>
        <w:t xml:space="preserve">  WHERE match_id = p_match_id AND zone_id = p_zone_id;</w:t>
        <w:br/>
        <w:t>END;</w:t>
        <w:br/>
        <w:t>$$;</w:t>
      </w:r>
    </w:p>
    <w:p>
      <w:pPr>
        <w:pStyle w:val="Heading2"/>
      </w:pPr>
      <w:r>
        <w:rPr>
          <w:b/>
          <w:color w:val="004D40"/>
          <w:sz w:val="26"/>
        </w:rPr>
        <w:t>3.8  Variables de Entorno Requeridas</w:t>
      </w:r>
    </w:p>
    <w:tbl>
      <w:tblPr>
        <w:tblStyle w:val="TableGrid"/>
        <w:tblW w:type="auto" w:w="0"/>
        <w:tblLook w:firstColumn="1" w:firstRow="1" w:lastColumn="0" w:lastRow="0" w:noHBand="0" w:noVBand="1" w:val="04A0"/>
      </w:tblPr>
      <w:tblGrid>
        <w:gridCol w:w="3041"/>
        <w:gridCol w:w="3041"/>
        <w:gridCol w:w="3041"/>
      </w:tblGrid>
      <w:tr>
        <w:tc>
          <w:tcPr>
            <w:tcW w:type="dxa" w:w="3685"/>
            <w:shd w:fill="004D40" w:color="FFFFFF" w:val="clear"/>
          </w:tcPr>
          <w:p>
            <w:pPr>
              <w:jc w:val="center"/>
            </w:pPr>
            <w:r>
              <w:rPr>
                <w:b/>
                <w:color w:val="FFFFFF"/>
                <w:sz w:val="18"/>
              </w:rPr>
              <w:t>Variable</w:t>
            </w:r>
          </w:p>
        </w:tc>
        <w:tc>
          <w:tcPr>
            <w:tcW w:type="dxa" w:w="3402"/>
            <w:shd w:fill="004D40" w:color="FFFFFF" w:val="clear"/>
          </w:tcPr>
          <w:p>
            <w:pPr>
              <w:jc w:val="center"/>
            </w:pPr>
            <w:r>
              <w:rPr>
                <w:b/>
                <w:color w:val="FFFFFF"/>
                <w:sz w:val="18"/>
              </w:rPr>
              <w:t>Descripción</w:t>
            </w:r>
          </w:p>
        </w:tc>
        <w:tc>
          <w:tcPr>
            <w:tcW w:type="dxa" w:w="2098"/>
            <w:shd w:fill="004D40" w:color="FFFFFF" w:val="clear"/>
          </w:tcPr>
          <w:p>
            <w:pPr>
              <w:jc w:val="center"/>
            </w:pPr>
            <w:r>
              <w:rPr>
                <w:b/>
                <w:color w:val="FFFFFF"/>
                <w:sz w:val="18"/>
              </w:rPr>
              <w:t>Contexto</w:t>
            </w:r>
          </w:p>
        </w:tc>
      </w:tr>
      <w:tr>
        <w:tc>
          <w:tcPr>
            <w:tcW w:type="dxa" w:w="3685"/>
            <w:shd w:fill="F0F7F6" w:val="clear"/>
          </w:tcPr>
          <w:p>
            <w:r>
              <w:rPr>
                <w:sz w:val="18"/>
              </w:rPr>
              <w:t>NEXT_PUBLIC_SUPABASE_URL</w:t>
            </w:r>
          </w:p>
        </w:tc>
        <w:tc>
          <w:tcPr>
            <w:tcW w:type="dxa" w:w="3402"/>
            <w:shd w:fill="F0F7F6" w:val="clear"/>
          </w:tcPr>
          <w:p>
            <w:r>
              <w:rPr>
                <w:sz w:val="18"/>
              </w:rPr>
              <w:t>URL del proyecto Supabase</w:t>
            </w:r>
          </w:p>
        </w:tc>
        <w:tc>
          <w:tcPr>
            <w:tcW w:type="dxa" w:w="2098"/>
            <w:shd w:fill="F0F7F6" w:val="clear"/>
          </w:tcPr>
          <w:p>
            <w:r>
              <w:rPr>
                <w:sz w:val="18"/>
              </w:rPr>
              <w:t>Cliente + Servidor</w:t>
            </w:r>
          </w:p>
        </w:tc>
      </w:tr>
      <w:tr>
        <w:tc>
          <w:tcPr>
            <w:tcW w:type="dxa" w:w="3685"/>
            <w:shd w:fill="FFFFFF" w:val="clear"/>
          </w:tcPr>
          <w:p>
            <w:r>
              <w:rPr>
                <w:sz w:val="18"/>
              </w:rPr>
              <w:t>NEXT_PUBLIC_SUPABASE_ANON_KEY</w:t>
            </w:r>
          </w:p>
        </w:tc>
        <w:tc>
          <w:tcPr>
            <w:tcW w:type="dxa" w:w="3402"/>
            <w:shd w:fill="FFFFFF" w:val="clear"/>
          </w:tcPr>
          <w:p>
            <w:r>
              <w:rPr>
                <w:sz w:val="18"/>
              </w:rPr>
              <w:t>Clave pública (anon)</w:t>
            </w:r>
          </w:p>
        </w:tc>
        <w:tc>
          <w:tcPr>
            <w:tcW w:type="dxa" w:w="2098"/>
            <w:shd w:fill="FFFFFF" w:val="clear"/>
          </w:tcPr>
          <w:p>
            <w:r>
              <w:rPr>
                <w:sz w:val="18"/>
              </w:rPr>
              <w:t>Cliente + Servidor</w:t>
            </w:r>
          </w:p>
        </w:tc>
      </w:tr>
      <w:tr>
        <w:tc>
          <w:tcPr>
            <w:tcW w:type="dxa" w:w="3685"/>
            <w:shd w:fill="F0F7F6" w:val="clear"/>
          </w:tcPr>
          <w:p>
            <w:r>
              <w:rPr>
                <w:sz w:val="18"/>
              </w:rPr>
              <w:t>SUPABASE_SERVICE_ROLE_KEY</w:t>
            </w:r>
          </w:p>
        </w:tc>
        <w:tc>
          <w:tcPr>
            <w:tcW w:type="dxa" w:w="3402"/>
            <w:shd w:fill="F0F7F6" w:val="clear"/>
          </w:tcPr>
          <w:p>
            <w:r>
              <w:rPr>
                <w:sz w:val="18"/>
              </w:rPr>
              <w:t>Clave secreta admin (service_role)</w:t>
            </w:r>
          </w:p>
        </w:tc>
        <w:tc>
          <w:tcPr>
            <w:tcW w:type="dxa" w:w="2098"/>
            <w:shd w:fill="F0F7F6" w:val="clear"/>
          </w:tcPr>
          <w:p>
            <w:r>
              <w:rPr>
                <w:sz w:val="18"/>
              </w:rPr>
              <w:t>Solo Servidor</w:t>
            </w:r>
          </w:p>
        </w:tc>
      </w:tr>
      <w:tr>
        <w:tc>
          <w:tcPr>
            <w:tcW w:type="dxa" w:w="3685"/>
            <w:shd w:fill="FFFFFF" w:val="clear"/>
          </w:tcPr>
          <w:p>
            <w:r>
              <w:rPr>
                <w:sz w:val="18"/>
              </w:rPr>
              <w:t>PAYPAL_CLIENT_ID</w:t>
            </w:r>
          </w:p>
        </w:tc>
        <w:tc>
          <w:tcPr>
            <w:tcW w:type="dxa" w:w="3402"/>
            <w:shd w:fill="FFFFFF" w:val="clear"/>
          </w:tcPr>
          <w:p>
            <w:r>
              <w:rPr>
                <w:sz w:val="18"/>
              </w:rPr>
              <w:t>ID de aplicación PayPal Sandbox</w:t>
            </w:r>
          </w:p>
        </w:tc>
        <w:tc>
          <w:tcPr>
            <w:tcW w:type="dxa" w:w="2098"/>
            <w:shd w:fill="FFFFFF" w:val="clear"/>
          </w:tcPr>
          <w:p>
            <w:r>
              <w:rPr>
                <w:sz w:val="18"/>
              </w:rPr>
              <w:t>Solo Servidor</w:t>
            </w:r>
          </w:p>
        </w:tc>
      </w:tr>
      <w:tr>
        <w:tc>
          <w:tcPr>
            <w:tcW w:type="dxa" w:w="3685"/>
            <w:shd w:fill="F0F7F6" w:val="clear"/>
          </w:tcPr>
          <w:p>
            <w:r>
              <w:rPr>
                <w:sz w:val="18"/>
              </w:rPr>
              <w:t>PAYPAL_CLIENT_SECRET</w:t>
            </w:r>
          </w:p>
        </w:tc>
        <w:tc>
          <w:tcPr>
            <w:tcW w:type="dxa" w:w="3402"/>
            <w:shd w:fill="F0F7F6" w:val="clear"/>
          </w:tcPr>
          <w:p>
            <w:r>
              <w:rPr>
                <w:sz w:val="18"/>
              </w:rPr>
              <w:t>Secret de aplicación PayPal Sandbox</w:t>
            </w:r>
          </w:p>
        </w:tc>
        <w:tc>
          <w:tcPr>
            <w:tcW w:type="dxa" w:w="2098"/>
            <w:shd w:fill="F0F7F6" w:val="clear"/>
          </w:tcPr>
          <w:p>
            <w:r>
              <w:rPr>
                <w:sz w:val="18"/>
              </w:rPr>
              <w:t>Solo Servidor</w:t>
            </w:r>
          </w:p>
        </w:tc>
      </w:tr>
      <w:tr>
        <w:tc>
          <w:tcPr>
            <w:tcW w:type="dxa" w:w="3685"/>
            <w:shd w:fill="FFFFFF" w:val="clear"/>
          </w:tcPr>
          <w:p>
            <w:r>
              <w:rPr>
                <w:sz w:val="18"/>
              </w:rPr>
              <w:t>NEXT_PUBLIC_PAYPAL_CLIENT_ID</w:t>
            </w:r>
          </w:p>
        </w:tc>
        <w:tc>
          <w:tcPr>
            <w:tcW w:type="dxa" w:w="3402"/>
            <w:shd w:fill="FFFFFF" w:val="clear"/>
          </w:tcPr>
          <w:p>
            <w:r>
              <w:rPr>
                <w:sz w:val="18"/>
              </w:rPr>
              <w:t>ID público para SDK del browser</w:t>
            </w:r>
          </w:p>
        </w:tc>
        <w:tc>
          <w:tcPr>
            <w:tcW w:type="dxa" w:w="2098"/>
            <w:shd w:fill="FFFFFF" w:val="clear"/>
          </w:tcPr>
          <w:p>
            <w:r>
              <w:rPr>
                <w:sz w:val="18"/>
              </w:rPr>
              <w:t>Cliente</w:t>
            </w:r>
          </w:p>
        </w:tc>
      </w:tr>
      <w:tr>
        <w:tc>
          <w:tcPr>
            <w:tcW w:type="dxa" w:w="3685"/>
            <w:shd w:fill="F0F7F6" w:val="clear"/>
          </w:tcPr>
          <w:p>
            <w:r>
              <w:rPr>
                <w:sz w:val="18"/>
              </w:rPr>
              <w:t>PAYPAL_BASE_URL</w:t>
            </w:r>
          </w:p>
        </w:tc>
        <w:tc>
          <w:tcPr>
            <w:tcW w:type="dxa" w:w="3402"/>
            <w:shd w:fill="F0F7F6" w:val="clear"/>
          </w:tcPr>
          <w:p>
            <w:r>
              <w:rPr>
                <w:sz w:val="18"/>
              </w:rPr>
              <w:t>URL base PayPal API (sandbox/producción)</w:t>
            </w:r>
          </w:p>
        </w:tc>
        <w:tc>
          <w:tcPr>
            <w:tcW w:type="dxa" w:w="2098"/>
            <w:shd w:fill="F0F7F6" w:val="clear"/>
          </w:tcPr>
          <w:p>
            <w:r>
              <w:rPr>
                <w:sz w:val="18"/>
              </w:rPr>
              <w:t>Solo Servidor</w:t>
            </w:r>
          </w:p>
        </w:tc>
      </w:tr>
      <w:tr>
        <w:tc>
          <w:tcPr>
            <w:tcW w:type="dxa" w:w="3685"/>
            <w:shd w:fill="FFFFFF" w:val="clear"/>
          </w:tcPr>
          <w:p>
            <w:r>
              <w:rPr>
                <w:sz w:val="18"/>
              </w:rPr>
              <w:t>NEXT_PUBLIC_APP_URL</w:t>
            </w:r>
          </w:p>
        </w:tc>
        <w:tc>
          <w:tcPr>
            <w:tcW w:type="dxa" w:w="3402"/>
            <w:shd w:fill="FFFFFF" w:val="clear"/>
          </w:tcPr>
          <w:p>
            <w:r>
              <w:rPr>
                <w:sz w:val="18"/>
              </w:rPr>
              <w:t>URL pública de la app (para callbacks)</w:t>
            </w:r>
          </w:p>
        </w:tc>
        <w:tc>
          <w:tcPr>
            <w:tcW w:type="dxa" w:w="2098"/>
            <w:shd w:fill="FFFFFF" w:val="clear"/>
          </w:tcPr>
          <w:p>
            <w:r>
              <w:rPr>
                <w:sz w:val="18"/>
              </w:rPr>
              <w:t>Cliente + Servidor</w:t>
            </w:r>
          </w:p>
        </w:tc>
      </w:tr>
    </w:tbl>
    <w:p>
      <w:r>
        <w:br w:type="page"/>
      </w:r>
    </w:p>
    <w:p>
      <w:pPr>
        <w:pStyle w:val="Heading1"/>
        <w:jc w:val="left"/>
      </w:pPr>
      <w:r>
        <w:rPr>
          <w:b/>
          <w:color w:val="004D40"/>
          <w:sz w:val="32"/>
        </w:rPr>
        <w:t>Capítulo 4 — Pruebas, Errores Encontrados y Soluciones</w:t>
      </w:r>
    </w:p>
    <w:p>
      <w:pPr>
        <w:pStyle w:val="Heading2"/>
      </w:pPr>
      <w:r>
        <w:rPr>
          <w:b/>
          <w:color w:val="004D40"/>
          <w:sz w:val="26"/>
        </w:rPr>
        <w:t>4.1  Metodología de Pruebas</w:t>
      </w:r>
    </w:p>
    <w:p>
      <w:pPr>
        <w:spacing w:after="120"/>
      </w:pPr>
      <w:r>
        <w:rPr>
          <w:color w:val="000000"/>
          <w:sz w:val="22"/>
        </w:rPr>
        <w:t>Las pruebas del back-end se realizaron de forma manual e iterativa durante el desarrollo, complementando el ciclo de desarrollo con las siguientes herramientas y técnicas:</w:t>
      </w:r>
    </w:p>
    <w:p>
      <w:pPr>
        <w:pStyle w:val="ListBullet"/>
      </w:pPr>
      <w:r>
        <w:rPr>
          <w:sz w:val="21"/>
        </w:rPr>
        <w:t>Llamadas directas a los endpoints desde el navegador y la pestaña Network de DevTools</w:t>
      </w:r>
    </w:p>
    <w:p>
      <w:pPr>
        <w:pStyle w:val="ListBullet"/>
      </w:pPr>
      <w:r>
        <w:rPr>
          <w:sz w:val="21"/>
        </w:rPr>
        <w:t>Logs del servidor en la consola de npm run dev para rastrear errores en tiempo real</w:t>
      </w:r>
    </w:p>
    <w:p>
      <w:pPr>
        <w:pStyle w:val="ListBullet"/>
      </w:pPr>
      <w:r>
        <w:rPr>
          <w:sz w:val="21"/>
        </w:rPr>
        <w:t>Panel de Supabase (Table Editor y SQL Editor) para inspeccionar el estado de la base de datos</w:t>
      </w:r>
    </w:p>
    <w:p>
      <w:pPr>
        <w:pStyle w:val="ListBullet"/>
      </w:pPr>
      <w:r>
        <w:rPr>
          <w:sz w:val="21"/>
        </w:rPr>
        <w:t>PayPal Sandbox Developer Dashboard para monitorear el estado de transacciones y captura de pagos</w:t>
      </w:r>
    </w:p>
    <w:p>
      <w:pPr>
        <w:pStyle w:val="ListBullet"/>
      </w:pPr>
      <w:r>
        <w:rPr>
          <w:sz w:val="21"/>
        </w:rPr>
        <w:t>Revisión del estado HTTP de cada respuesta para identificar la capa donde ocurría el fallo</w:t>
      </w:r>
    </w:p>
    <w:p>
      <w:pPr>
        <w:pStyle w:val="Heading2"/>
      </w:pPr>
      <w:r>
        <w:rPr>
          <w:b/>
          <w:color w:val="004D40"/>
          <w:sz w:val="26"/>
        </w:rPr>
        <w:t>4.2  Errores Encontrados y Soluciones</w:t>
      </w:r>
    </w:p>
    <w:p>
      <w:pPr>
        <w:spacing w:before="40" w:after="40"/>
      </w:pPr>
      <w:r>
        <w:rPr>
          <w:color w:val="B4B4B4"/>
          <w:sz w:val="14"/>
        </w:rPr>
        <w:t>──────────────────────────────────────────────────────────────────────────────────────────</w:t>
      </w:r>
    </w:p>
    <w:p>
      <w:pPr>
        <w:pStyle w:val="Heading3"/>
      </w:pPr>
      <w:r>
        <w:rPr>
          <w:b/>
          <w:color w:val="505050"/>
          <w:sz w:val="22"/>
        </w:rPr>
        <w:t>Error 4.2.1 — Autenticación fallida en endpoints del carrito</w:t>
      </w:r>
    </w:p>
    <w:tbl>
      <w:tblPr>
        <w:tblStyle w:val="TableGrid"/>
        <w:tblW w:type="auto" w:w="0"/>
        <w:tblLook w:firstColumn="1" w:firstRow="1" w:lastColumn="0" w:lastRow="0" w:noHBand="0" w:noVBand="1" w:val="04A0"/>
      </w:tblPr>
      <w:tblGrid>
        <w:gridCol w:w="4561"/>
        <w:gridCol w:w="4561"/>
      </w:tblGrid>
      <w:tr>
        <w:tc>
          <w:tcPr>
            <w:tcW w:type="dxa" w:w="2551"/>
            <w:shd w:fill="004D40" w:color="FFFFFF" w:val="clear"/>
          </w:tcPr>
          <w:p>
            <w:pPr>
              <w:jc w:val="center"/>
            </w:pPr>
            <w:r>
              <w:rPr>
                <w:b/>
                <w:color w:val="FFFFFF"/>
                <w:sz w:val="18"/>
              </w:rPr>
              <w:t>Atributo</w:t>
            </w:r>
          </w:p>
        </w:tc>
        <w:tc>
          <w:tcPr>
            <w:tcW w:type="dxa" w:w="6633"/>
            <w:shd w:fill="004D40" w:color="FFFFFF" w:val="clear"/>
          </w:tcPr>
          <w:p>
            <w:pPr>
              <w:jc w:val="center"/>
            </w:pPr>
            <w:r>
              <w:rPr>
                <w:b/>
                <w:color w:val="FFFFFF"/>
                <w:sz w:val="18"/>
              </w:rPr>
              <w:t>Valor</w:t>
            </w:r>
          </w:p>
        </w:tc>
      </w:tr>
      <w:tr>
        <w:tc>
          <w:tcPr>
            <w:tcW w:type="dxa" w:w="2551"/>
            <w:shd w:fill="F0F7F6" w:val="clear"/>
          </w:tcPr>
          <w:p>
            <w:r>
              <w:rPr>
                <w:sz w:val="18"/>
              </w:rPr>
              <w:t>Endpoint afectado</w:t>
            </w:r>
          </w:p>
        </w:tc>
        <w:tc>
          <w:tcPr>
            <w:tcW w:type="dxa" w:w="6633"/>
            <w:shd w:fill="F0F7F6" w:val="clear"/>
          </w:tcPr>
          <w:p>
            <w:r>
              <w:rPr>
                <w:sz w:val="18"/>
              </w:rPr>
              <w:t>POST /api/cart</w:t>
            </w:r>
          </w:p>
        </w:tc>
      </w:tr>
      <w:tr>
        <w:tc>
          <w:tcPr>
            <w:tcW w:type="dxa" w:w="2551"/>
            <w:shd w:fill="FFFFFF" w:val="clear"/>
          </w:tcPr>
          <w:p>
            <w:r>
              <w:rPr>
                <w:sz w:val="18"/>
              </w:rPr>
              <w:t>HTTP Response</w:t>
            </w:r>
          </w:p>
        </w:tc>
        <w:tc>
          <w:tcPr>
            <w:tcW w:type="dxa" w:w="6633"/>
            <w:shd w:fill="FFFFFF" w:val="clear"/>
          </w:tcPr>
          <w:p>
            <w:r>
              <w:rPr>
                <w:sz w:val="18"/>
              </w:rPr>
              <w:t>401 Unauthorized</w:t>
            </w:r>
          </w:p>
        </w:tc>
      </w:tr>
      <w:tr>
        <w:tc>
          <w:tcPr>
            <w:tcW w:type="dxa" w:w="2551"/>
            <w:shd w:fill="F0F7F6" w:val="clear"/>
          </w:tcPr>
          <w:p>
            <w:r>
              <w:rPr>
                <w:sz w:val="18"/>
              </w:rPr>
              <w:t>Síntoma</w:t>
            </w:r>
          </w:p>
        </w:tc>
        <w:tc>
          <w:tcPr>
            <w:tcW w:type="dxa" w:w="6633"/>
            <w:shd w:fill="F0F7F6" w:val="clear"/>
          </w:tcPr>
          <w:p>
            <w:r>
              <w:rPr>
                <w:sz w:val="18"/>
              </w:rPr>
              <w:t>"No autenticado" para usuarios con sesión iniciada</w:t>
            </w:r>
          </w:p>
        </w:tc>
      </w:tr>
    </w:tbl>
    <w:p/>
    <w:p>
      <w:pPr>
        <w:spacing w:after="120"/>
      </w:pPr>
      <w:r>
        <w:rPr>
          <w:color w:val="000000"/>
          <w:sz w:val="22"/>
        </w:rPr>
        <w:t>Causa Raíz:</w:t>
      </w:r>
    </w:p>
    <w:p>
      <w:pPr>
        <w:spacing w:after="120"/>
      </w:pPr>
      <w:r>
        <w:rPr>
          <w:color w:val="000000"/>
          <w:sz w:val="22"/>
        </w:rPr>
        <w:t>Next.js 15 App Router no propaga automáticamente las cookies de sesión a los Route Handlers sin un middleware explícito. Sin el middleware de Supabase SSR, la función supabase.auth.getUser() siempre devolvía null porque el JWT no estaba siendo leído de las cookies HTTP de la petición entrante.</w:t>
      </w:r>
    </w:p>
    <w:p>
      <w:pPr>
        <w:spacing w:after="120"/>
      </w:pPr>
      <w:r>
        <w:rPr>
          <w:color w:val="000000"/>
          <w:sz w:val="22"/>
        </w:rPr>
        <w:t>Solución:</w:t>
      </w:r>
    </w:p>
    <w:p>
      <w:pPr>
        <w:spacing w:before="80" w:after="80"/>
        <w:ind w:left="567" w:right="567"/>
      </w:pPr>
      <w:r>
        <w:rPr>
          <w:rFonts w:ascii="Courier New" w:hAnsi="Courier New"/>
          <w:color w:val="1E641E"/>
          <w:sz w:val="17"/>
        </w:rPr>
        <w:t>// middleware.ts — ANTES: no existía</w:t>
        <w:br/>
        <w:t>// DESPUÉS: intercepta cada request y refresca el JWT</w:t>
        <w:br/>
        <w:t>export async function middleware(request: NextRequest) {</w:t>
        <w:br/>
        <w:t xml:space="preserve">  const supabase = createServerClient(url, anonKey, {</w:t>
        <w:br/>
        <w:t xml:space="preserve">    cookies: {</w:t>
        <w:br/>
        <w:t xml:space="preserve">      getAll: () =&gt; request.cookies.getAll(),</w:t>
        <w:br/>
        <w:t xml:space="preserve">      setAll: (cookies) =&gt; cookies.forEach(c =&gt;</w:t>
        <w:br/>
        <w:t xml:space="preserve">        supabaseResponse.cookies.set(c))</w:t>
        <w:br/>
        <w:t xml:space="preserve">    }</w:t>
        <w:br/>
        <w:t xml:space="preserve">  })</w:t>
        <w:br/>
        <w:t xml:space="preserve">  await supabase.auth.getUser()  // Refresca el token</w:t>
        <w:br/>
        <w:t xml:space="preserve">  return supabaseResponse</w:t>
        <w:br/>
        <w:t>}</w:t>
      </w:r>
    </w:p>
    <w:p>
      <w:pPr>
        <w:spacing w:before="40" w:after="40"/>
      </w:pPr>
      <w:r>
        <w:rPr>
          <w:color w:val="B4B4B4"/>
          <w:sz w:val="14"/>
        </w:rPr>
        <w:t>──────────────────────────────────────────────────────────────────────────────────────────</w:t>
      </w:r>
    </w:p>
    <w:p>
      <w:pPr>
        <w:pStyle w:val="Heading3"/>
      </w:pPr>
      <w:r>
        <w:rPr>
          <w:b/>
          <w:color w:val="505050"/>
          <w:sz w:val="22"/>
        </w:rPr>
        <w:t>Error 4.2.2 — Inventario mostraba 'zona agotada' incorrectamente</w:t>
      </w:r>
    </w:p>
    <w:tbl>
      <w:tblPr>
        <w:tblStyle w:val="TableGrid"/>
        <w:tblW w:type="auto" w:w="0"/>
        <w:tblLook w:firstColumn="1" w:firstRow="1" w:lastColumn="0" w:lastRow="0" w:noHBand="0" w:noVBand="1" w:val="04A0"/>
      </w:tblPr>
      <w:tblGrid>
        <w:gridCol w:w="4561"/>
        <w:gridCol w:w="4561"/>
      </w:tblGrid>
      <w:tr>
        <w:tc>
          <w:tcPr>
            <w:tcW w:type="dxa" w:w="2551"/>
            <w:shd w:fill="004D40" w:color="FFFFFF" w:val="clear"/>
          </w:tcPr>
          <w:p>
            <w:pPr>
              <w:jc w:val="center"/>
            </w:pPr>
            <w:r>
              <w:rPr>
                <w:b/>
                <w:color w:val="FFFFFF"/>
                <w:sz w:val="18"/>
              </w:rPr>
              <w:t>Atributo</w:t>
            </w:r>
          </w:p>
        </w:tc>
        <w:tc>
          <w:tcPr>
            <w:tcW w:type="dxa" w:w="6633"/>
            <w:shd w:fill="004D40" w:color="FFFFFF" w:val="clear"/>
          </w:tcPr>
          <w:p>
            <w:pPr>
              <w:jc w:val="center"/>
            </w:pPr>
            <w:r>
              <w:rPr>
                <w:b/>
                <w:color w:val="FFFFFF"/>
                <w:sz w:val="18"/>
              </w:rPr>
              <w:t>Valor</w:t>
            </w:r>
          </w:p>
        </w:tc>
      </w:tr>
      <w:tr>
        <w:tc>
          <w:tcPr>
            <w:tcW w:type="dxa" w:w="2551"/>
            <w:shd w:fill="F0F7F6" w:val="clear"/>
          </w:tcPr>
          <w:p>
            <w:r>
              <w:rPr>
                <w:sz w:val="18"/>
              </w:rPr>
              <w:t>Endpoint afectado</w:t>
            </w:r>
          </w:p>
        </w:tc>
        <w:tc>
          <w:tcPr>
            <w:tcW w:type="dxa" w:w="6633"/>
            <w:shd w:fill="F0F7F6" w:val="clear"/>
          </w:tcPr>
          <w:p>
            <w:r>
              <w:rPr>
                <w:sz w:val="18"/>
              </w:rPr>
              <w:t>POST /api/cart</w:t>
            </w:r>
          </w:p>
        </w:tc>
      </w:tr>
      <w:tr>
        <w:tc>
          <w:tcPr>
            <w:tcW w:type="dxa" w:w="2551"/>
            <w:shd w:fill="FFFFFF" w:val="clear"/>
          </w:tcPr>
          <w:p>
            <w:r>
              <w:rPr>
                <w:sz w:val="18"/>
              </w:rPr>
              <w:t>HTTP Response</w:t>
            </w:r>
          </w:p>
        </w:tc>
        <w:tc>
          <w:tcPr>
            <w:tcW w:type="dxa" w:w="6633"/>
            <w:shd w:fill="FFFFFF" w:val="clear"/>
          </w:tcPr>
          <w:p>
            <w:r>
              <w:rPr>
                <w:sz w:val="18"/>
              </w:rPr>
              <w:t>400 Bad Request</w:t>
            </w:r>
          </w:p>
        </w:tc>
      </w:tr>
      <w:tr>
        <w:tc>
          <w:tcPr>
            <w:tcW w:type="dxa" w:w="2551"/>
            <w:shd w:fill="F0F7F6" w:val="clear"/>
          </w:tcPr>
          <w:p>
            <w:r>
              <w:rPr>
                <w:sz w:val="18"/>
              </w:rPr>
              <w:t>Síntoma</w:t>
            </w:r>
          </w:p>
        </w:tc>
        <w:tc>
          <w:tcPr>
            <w:tcW w:type="dxa" w:w="6633"/>
            <w:shd w:fill="F0F7F6" w:val="clear"/>
          </w:tcPr>
          <w:p>
            <w:r>
              <w:rPr>
                <w:sz w:val="18"/>
              </w:rPr>
              <w:t>"No hay suficientes lugares disponibles" con estadio vacío</w:t>
            </w:r>
          </w:p>
        </w:tc>
      </w:tr>
    </w:tbl>
    <w:p/>
    <w:p>
      <w:pPr>
        <w:spacing w:after="120"/>
      </w:pPr>
      <w:r>
        <w:rPr>
          <w:color w:val="000000"/>
          <w:sz w:val="22"/>
        </w:rPr>
        <w:t>Causa Raíz:</w:t>
      </w:r>
    </w:p>
    <w:p>
      <w:pPr>
        <w:spacing w:after="120"/>
      </w:pPr>
      <w:r>
        <w:rPr>
          <w:color w:val="000000"/>
          <w:sz w:val="22"/>
        </w:rPr>
        <w:t>El cálculo de disponibilidad dependía de la columna available_seats en match_zone_inventory. Si no existía un registro para ese partido/zona (tabla vacía en entorno de pruebas), el sistema interpretaba available_seats = 0 como 'agotado'.</w:t>
      </w:r>
    </w:p>
    <w:p>
      <w:pPr>
        <w:spacing w:after="120"/>
      </w:pPr>
      <w:r>
        <w:rPr>
          <w:color w:val="000000"/>
          <w:sz w:val="22"/>
        </w:rPr>
        <w:t>Solución:</w:t>
      </w:r>
    </w:p>
    <w:p>
      <w:pPr>
        <w:spacing w:before="80" w:after="80"/>
        <w:ind w:left="567" w:right="567"/>
      </w:pPr>
      <w:r>
        <w:rPr>
          <w:rFonts w:ascii="Courier New" w:hAnsi="Courier New"/>
          <w:color w:val="1E641E"/>
          <w:sz w:val="17"/>
        </w:rPr>
        <w:t>// ANTES — depende de available_seats (podía ser null/0 incorrecto)</w:t>
        <w:br/>
        <w:t>const available = inv?.available_seats ?? 0</w:t>
        <w:br/>
        <w:br/>
        <w:t>// DESPUÉS — calcula desde boletos reales vendidos</w:t>
        <w:br/>
        <w:t>const { count: soldCount } = await supabase</w:t>
        <w:br/>
        <w:t xml:space="preserve">  .from('tickets')</w:t>
        <w:br/>
        <w:t xml:space="preserve">  .select('id', { count: 'exact', head: true })</w:t>
        <w:br/>
        <w:t xml:space="preserve">  .eq('match_id', matchId).eq('zone_id', zoneId)</w:t>
        <w:br/>
        <w:t xml:space="preserve">  .in('status', ['activo', 'usado'])</w:t>
        <w:br/>
        <w:br/>
        <w:t>const available = totalSeats &gt; 0</w:t>
        <w:br/>
        <w:t xml:space="preserve">  ? Math.max(0, totalSeats - soldCount)</w:t>
        <w:br/>
        <w:t xml:space="preserve">  : null   // null = sin límite conocido → no bloquear</w:t>
      </w:r>
    </w:p>
    <w:p>
      <w:pPr>
        <w:spacing w:before="40" w:after="40"/>
      </w:pPr>
      <w:r>
        <w:rPr>
          <w:color w:val="B4B4B4"/>
          <w:sz w:val="14"/>
        </w:rPr>
        <w:t>──────────────────────────────────────────────────────────────────────────────────────────</w:t>
      </w:r>
    </w:p>
    <w:p>
      <w:pPr>
        <w:pStyle w:val="Heading3"/>
      </w:pPr>
      <w:r>
        <w:rPr>
          <w:b/>
          <w:color w:val="505050"/>
          <w:sz w:val="22"/>
        </w:rPr>
        <w:t>Error 4.2.3 — Error 500 al generar boletos tras pago exitoso</w:t>
      </w:r>
    </w:p>
    <w:tbl>
      <w:tblPr>
        <w:tblStyle w:val="TableGrid"/>
        <w:tblW w:type="auto" w:w="0"/>
        <w:tblLook w:firstColumn="1" w:firstRow="1" w:lastColumn="0" w:lastRow="0" w:noHBand="0" w:noVBand="1" w:val="04A0"/>
      </w:tblPr>
      <w:tblGrid>
        <w:gridCol w:w="4561"/>
        <w:gridCol w:w="4561"/>
      </w:tblGrid>
      <w:tr>
        <w:tc>
          <w:tcPr>
            <w:tcW w:type="dxa" w:w="2551"/>
            <w:shd w:fill="004D40" w:color="FFFFFF" w:val="clear"/>
          </w:tcPr>
          <w:p>
            <w:pPr>
              <w:jc w:val="center"/>
            </w:pPr>
            <w:r>
              <w:rPr>
                <w:b/>
                <w:color w:val="FFFFFF"/>
                <w:sz w:val="18"/>
              </w:rPr>
              <w:t>Atributo</w:t>
            </w:r>
          </w:p>
        </w:tc>
        <w:tc>
          <w:tcPr>
            <w:tcW w:type="dxa" w:w="6633"/>
            <w:shd w:fill="004D40" w:color="FFFFFF" w:val="clear"/>
          </w:tcPr>
          <w:p>
            <w:pPr>
              <w:jc w:val="center"/>
            </w:pPr>
            <w:r>
              <w:rPr>
                <w:b/>
                <w:color w:val="FFFFFF"/>
                <w:sz w:val="18"/>
              </w:rPr>
              <w:t>Valor</w:t>
            </w:r>
          </w:p>
        </w:tc>
      </w:tr>
      <w:tr>
        <w:tc>
          <w:tcPr>
            <w:tcW w:type="dxa" w:w="2551"/>
            <w:shd w:fill="F0F7F6" w:val="clear"/>
          </w:tcPr>
          <w:p>
            <w:r>
              <w:rPr>
                <w:sz w:val="18"/>
              </w:rPr>
              <w:t>Endpoint afectado</w:t>
            </w:r>
          </w:p>
        </w:tc>
        <w:tc>
          <w:tcPr>
            <w:tcW w:type="dxa" w:w="6633"/>
            <w:shd w:fill="F0F7F6" w:val="clear"/>
          </w:tcPr>
          <w:p>
            <w:r>
              <w:rPr>
                <w:sz w:val="18"/>
              </w:rPr>
              <w:t>POST /api/paypal/capture-order</w:t>
            </w:r>
          </w:p>
        </w:tc>
      </w:tr>
      <w:tr>
        <w:tc>
          <w:tcPr>
            <w:tcW w:type="dxa" w:w="2551"/>
            <w:shd w:fill="FFFFFF" w:val="clear"/>
          </w:tcPr>
          <w:p>
            <w:r>
              <w:rPr>
                <w:sz w:val="18"/>
              </w:rPr>
              <w:t>HTTP Response</w:t>
            </w:r>
          </w:p>
        </w:tc>
        <w:tc>
          <w:tcPr>
            <w:tcW w:type="dxa" w:w="6633"/>
            <w:shd w:fill="FFFFFF" w:val="clear"/>
          </w:tcPr>
          <w:p>
            <w:r>
              <w:rPr>
                <w:sz w:val="18"/>
              </w:rPr>
              <w:t>500 Internal Server Error</w:t>
            </w:r>
          </w:p>
        </w:tc>
      </w:tr>
      <w:tr>
        <w:tc>
          <w:tcPr>
            <w:tcW w:type="dxa" w:w="2551"/>
            <w:shd w:fill="F0F7F6" w:val="clear"/>
          </w:tcPr>
          <w:p>
            <w:r>
              <w:rPr>
                <w:sz w:val="18"/>
              </w:rPr>
              <w:t>Síntoma</w:t>
            </w:r>
          </w:p>
        </w:tc>
        <w:tc>
          <w:tcPr>
            <w:tcW w:type="dxa" w:w="6633"/>
            <w:shd w:fill="F0F7F6" w:val="clear"/>
          </w:tcPr>
          <w:p>
            <w:r>
              <w:rPr>
                <w:sz w:val="18"/>
              </w:rPr>
              <w:t>"Error al generar los boletos" con pago COMPLETED en PayPal</w:t>
            </w:r>
          </w:p>
        </w:tc>
      </w:tr>
    </w:tbl>
    <w:p/>
    <w:p>
      <w:pPr>
        <w:spacing w:after="120"/>
      </w:pPr>
      <w:r>
        <w:rPr>
          <w:color w:val="000000"/>
          <w:sz w:val="22"/>
        </w:rPr>
        <w:t>Causa Raíz:</w:t>
      </w:r>
    </w:p>
    <w:p>
      <w:pPr>
        <w:spacing w:after="120"/>
      </w:pPr>
      <w:r>
        <w:rPr>
          <w:color w:val="000000"/>
          <w:sz w:val="22"/>
        </w:rPr>
        <w:t>La columna qr_code en la tabla tickets tiene un constraint UNIQUE sobre tipo TEXT. PostgreSQL implementa índices B-tree sobre este campo, y los índices B-tree tienen un límite de 2,704 bytes por valor. El sistema estaba generando el código QR como un Data URL base64 completo (imagen PNG de ~15,000 bytes por boleto) y lo guardaba en esa columna, violando el límite del índice. Postgres rechazaba el INSERT silenciosamente.</w:t>
      </w:r>
    </w:p>
    <w:p>
      <w:pPr>
        <w:spacing w:after="120"/>
      </w:pPr>
      <w:r>
        <w:rPr>
          <w:color w:val="000000"/>
          <w:sz w:val="22"/>
        </w:rPr>
        <w:t>Solución:</w:t>
      </w:r>
    </w:p>
    <w:p>
      <w:pPr>
        <w:spacing w:after="120"/>
      </w:pPr>
      <w:r>
        <w:rPr>
          <w:color w:val="000000"/>
          <w:sz w:val="22"/>
        </w:rPr>
        <w:t>Se separó el almacenamiento de la renderización del QR en tres capas:</w:t>
      </w:r>
    </w:p>
    <w:p>
      <w:pPr>
        <w:pStyle w:val="ListBullet"/>
      </w:pPr>
      <w:r>
        <w:rPr>
          <w:sz w:val="21"/>
        </w:rPr>
        <w:t>Servidor (capture-order): guarda solo el payload de texto plano del QR (~80 bytes) → cabe en el índice B-tree</w:t>
      </w:r>
    </w:p>
    <w:p>
      <w:pPr>
        <w:pStyle w:val="ListBullet"/>
      </w:pPr>
      <w:r>
        <w:rPr>
          <w:sz w:val="21"/>
        </w:rPr>
        <w:t>Cliente (TicketCard): renderiza el QR visual en &lt;canvas&gt; con QRCode.toCanvas(payload)</w:t>
      </w:r>
    </w:p>
    <w:p>
      <w:pPr>
        <w:pStyle w:val="ListBullet"/>
      </w:pPr>
      <w:r>
        <w:rPr>
          <w:sz w:val="21"/>
        </w:rPr>
        <w:t>Descarga (download/route.ts): regenera el Data URL desde el payload en cada request de impresión</w:t>
      </w:r>
    </w:p>
    <w:p>
      <w:pPr>
        <w:spacing w:before="80" w:after="80"/>
        <w:ind w:left="567" w:right="567"/>
      </w:pPr>
      <w:r>
        <w:rPr>
          <w:rFonts w:ascii="Courier New" w:hAnsi="Courier New"/>
          <w:color w:val="1E641E"/>
          <w:sz w:val="17"/>
        </w:rPr>
        <w:t>// ANTES — guardaba Data URL (~15,000 bytes) → FALLA el índice UNIQUE</w:t>
        <w:br/>
        <w:t>const qrDataUrl = await generateQRCode(qrPayload)  // ~15KB base64</w:t>
        <w:br/>
        <w:t>ticketsToInsert.push({ ..., qr_code: qrDataUrl })</w:t>
        <w:br/>
        <w:br/>
        <w:t>// DESPUÉS — guarda solo el payload corto (~80 bytes) → OK</w:t>
        <w:br/>
        <w:t>const qrPayload = `TKT:${ticketId}|MTH:${match.id}|ZN:${zone.id}|USR:${user.id}`</w:t>
        <w:br/>
        <w:t>ticketsToInsert.push({ ..., qr_code: qrPayload })</w:t>
      </w:r>
    </w:p>
    <w:p>
      <w:pPr>
        <w:spacing w:before="40" w:after="40"/>
      </w:pPr>
      <w:r>
        <w:rPr>
          <w:color w:val="B4B4B4"/>
          <w:sz w:val="14"/>
        </w:rPr>
        <w:t>──────────────────────────────────────────────────────────────────────────────────────────</w:t>
      </w:r>
    </w:p>
    <w:p>
      <w:pPr>
        <w:pStyle w:val="Heading3"/>
      </w:pPr>
      <w:r>
        <w:rPr>
          <w:b/>
          <w:color w:val="505050"/>
          <w:sz w:val="22"/>
        </w:rPr>
        <w:t>Error 4.2.4 — 'Invalid Date' en boletos y 500 en descarga</w:t>
      </w:r>
    </w:p>
    <w:tbl>
      <w:tblPr>
        <w:tblStyle w:val="TableGrid"/>
        <w:tblW w:type="auto" w:w="0"/>
        <w:tblLook w:firstColumn="1" w:firstRow="1" w:lastColumn="0" w:lastRow="0" w:noHBand="0" w:noVBand="1" w:val="04A0"/>
      </w:tblPr>
      <w:tblGrid>
        <w:gridCol w:w="4561"/>
        <w:gridCol w:w="4561"/>
      </w:tblGrid>
      <w:tr>
        <w:tc>
          <w:tcPr>
            <w:tcW w:type="dxa" w:w="2551"/>
            <w:shd w:fill="004D40" w:color="FFFFFF" w:val="clear"/>
          </w:tcPr>
          <w:p>
            <w:pPr>
              <w:jc w:val="center"/>
            </w:pPr>
            <w:r>
              <w:rPr>
                <w:b/>
                <w:color w:val="FFFFFF"/>
                <w:sz w:val="18"/>
              </w:rPr>
              <w:t>Atributo</w:t>
            </w:r>
          </w:p>
        </w:tc>
        <w:tc>
          <w:tcPr>
            <w:tcW w:type="dxa" w:w="6633"/>
            <w:shd w:fill="004D40" w:color="FFFFFF" w:val="clear"/>
          </w:tcPr>
          <w:p>
            <w:pPr>
              <w:jc w:val="center"/>
            </w:pPr>
            <w:r>
              <w:rPr>
                <w:b/>
                <w:color w:val="FFFFFF"/>
                <w:sz w:val="18"/>
              </w:rPr>
              <w:t>Valor</w:t>
            </w:r>
          </w:p>
        </w:tc>
      </w:tr>
      <w:tr>
        <w:tc>
          <w:tcPr>
            <w:tcW w:type="dxa" w:w="2551"/>
            <w:shd w:fill="F0F7F6" w:val="clear"/>
          </w:tcPr>
          <w:p>
            <w:r>
              <w:rPr>
                <w:sz w:val="18"/>
              </w:rPr>
              <w:t>Endpoints afectados</w:t>
            </w:r>
          </w:p>
        </w:tc>
        <w:tc>
          <w:tcPr>
            <w:tcW w:type="dxa" w:w="6633"/>
            <w:shd w:fill="F0F7F6" w:val="clear"/>
          </w:tcPr>
          <w:p>
            <w:r>
              <w:rPr>
                <w:sz w:val="18"/>
              </w:rPr>
              <w:t>GET /api/tickets  y  GET /api/tickets/[id]/download</w:t>
            </w:r>
          </w:p>
        </w:tc>
      </w:tr>
      <w:tr>
        <w:tc>
          <w:tcPr>
            <w:tcW w:type="dxa" w:w="2551"/>
            <w:shd w:fill="FFFFFF" w:val="clear"/>
          </w:tcPr>
          <w:p>
            <w:r>
              <w:rPr>
                <w:sz w:val="18"/>
              </w:rPr>
              <w:t>HTTP Response</w:t>
            </w:r>
          </w:p>
        </w:tc>
        <w:tc>
          <w:tcPr>
            <w:tcW w:type="dxa" w:w="6633"/>
            <w:shd w:fill="FFFFFF" w:val="clear"/>
          </w:tcPr>
          <w:p>
            <w:r>
              <w:rPr>
                <w:sz w:val="18"/>
              </w:rPr>
              <w:t>200 con dato incorrecto / 500 en descarga</w:t>
            </w:r>
          </w:p>
        </w:tc>
      </w:tr>
      <w:tr>
        <w:tc>
          <w:tcPr>
            <w:tcW w:type="dxa" w:w="2551"/>
            <w:shd w:fill="F0F7F6" w:val="clear"/>
          </w:tcPr>
          <w:p>
            <w:r>
              <w:rPr>
                <w:sz w:val="18"/>
              </w:rPr>
              <w:t>Síntoma</w:t>
            </w:r>
          </w:p>
        </w:tc>
        <w:tc>
          <w:tcPr>
            <w:tcW w:type="dxa" w:w="6633"/>
            <w:shd w:fill="F0F7F6" w:val="clear"/>
          </w:tcPr>
          <w:p>
            <w:r>
              <w:rPr>
                <w:sz w:val="18"/>
              </w:rPr>
              <w:t>"Invalid Date" en fecha y "Error al generar el boleto"</w:t>
            </w:r>
          </w:p>
        </w:tc>
      </w:tr>
    </w:tbl>
    <w:p/>
    <w:p>
      <w:pPr>
        <w:spacing w:after="120"/>
      </w:pPr>
      <w:r>
        <w:rPr>
          <w:color w:val="000000"/>
          <w:sz w:val="22"/>
        </w:rPr>
        <w:t>Causa Raíz:</w:t>
      </w:r>
    </w:p>
    <w:p>
      <w:pPr>
        <w:spacing w:after="120"/>
      </w:pPr>
      <w:r>
        <w:rPr>
          <w:color w:val="000000"/>
          <w:sz w:val="22"/>
        </w:rPr>
        <w:t>Ambos endpoints usaban el cliente de usuario para hacer el JOIN con la tabla matches. La política RLS en matches solo muestra partidos con is_published = TRUE. Si el partido tiene is_published = FALSE (como ocurrió durante pruebas), el JOIN devuelve null para el campo match. El código intentaba acceder a match?.match_date, obtenía undefined, y new Date(undefined + 'T00:00:00') produce 'Invalid Date'. En el endpoint de descarga, match.home_team.name lanzaba excepción con match = null.</w:t>
      </w:r>
    </w:p>
    <w:p>
      <w:pPr>
        <w:spacing w:after="120"/>
      </w:pPr>
      <w:r>
        <w:rPr>
          <w:color w:val="000000"/>
          <w:sz w:val="22"/>
        </w:rPr>
        <w:t>Solución:</w:t>
      </w:r>
    </w:p>
    <w:p>
      <w:pPr>
        <w:spacing w:before="80" w:after="80"/>
        <w:ind w:left="567" w:right="567"/>
      </w:pPr>
      <w:r>
        <w:rPr>
          <w:rFonts w:ascii="Courier New" w:hAnsi="Courier New"/>
          <w:color w:val="1E641E"/>
          <w:sz w:val="17"/>
        </w:rPr>
        <w:t>// ANTES — usa supabase (respeta RLS, match puede ser null)</w:t>
        <w:br/>
        <w:t>const { data } = await supabase.from('tickets')</w:t>
        <w:br/>
        <w:t xml:space="preserve">  .select(`match:matches (...)`)</w:t>
        <w:br/>
        <w:br/>
        <w:t>// DESPUÉS — usa supabaseAdmin (bypasea RLS, siempre ve el partido)</w:t>
        <w:br/>
        <w:t>const { data } = await supabaseAdmin.from('tickets')</w:t>
        <w:br/>
        <w:t xml:space="preserve">  .select(`match:matches (...)`)</w:t>
        <w:br/>
        <w:br/>
        <w:t>// Formateo defensivo de fecha</w:t>
        <w:br/>
        <w:t>let matchDateFormatted = 'Fecha no disponible'</w:t>
        <w:br/>
        <w:t>if (match?.match_date) {</w:t>
        <w:br/>
        <w:t xml:space="preserve">  const d = new Date(match.match_date + 'T00:00:00')</w:t>
        <w:br/>
        <w:t xml:space="preserve">  if (!isNaN(d.getTime())) {</w:t>
        <w:br/>
        <w:t xml:space="preserve">    matchDateFormatted = d.toLocaleDateString('es-MX', { ... })</w:t>
        <w:br/>
        <w:t xml:space="preserve">  }</w:t>
        <w:br/>
        <w:t>}</w:t>
      </w:r>
    </w:p>
    <w:p>
      <w:pPr>
        <w:spacing w:before="40" w:after="40"/>
      </w:pPr>
      <w:r>
        <w:rPr>
          <w:color w:val="B4B4B4"/>
          <w:sz w:val="14"/>
        </w:rPr>
        <w:t>──────────────────────────────────────────────────────────────────────────────────────────</w:t>
      </w:r>
    </w:p>
    <w:p>
      <w:pPr>
        <w:pStyle w:val="Heading3"/>
      </w:pPr>
      <w:r>
        <w:rPr>
          <w:b/>
          <w:color w:val="505050"/>
          <w:sz w:val="22"/>
        </w:rPr>
        <w:t>Error 4.2.5 — Carrito vacío con ítems existentes en la base de datos</w:t>
      </w:r>
    </w:p>
    <w:tbl>
      <w:tblPr>
        <w:tblStyle w:val="TableGrid"/>
        <w:tblW w:type="auto" w:w="0"/>
        <w:tblLook w:firstColumn="1" w:firstRow="1" w:lastColumn="0" w:lastRow="0" w:noHBand="0" w:noVBand="1" w:val="04A0"/>
      </w:tblPr>
      <w:tblGrid>
        <w:gridCol w:w="4561"/>
        <w:gridCol w:w="4561"/>
      </w:tblGrid>
      <w:tr>
        <w:tc>
          <w:tcPr>
            <w:tcW w:type="dxa" w:w="2551"/>
            <w:shd w:fill="004D40" w:color="FFFFFF" w:val="clear"/>
          </w:tcPr>
          <w:p>
            <w:pPr>
              <w:jc w:val="center"/>
            </w:pPr>
            <w:r>
              <w:rPr>
                <w:b/>
                <w:color w:val="FFFFFF"/>
                <w:sz w:val="18"/>
              </w:rPr>
              <w:t>Atributo</w:t>
            </w:r>
          </w:p>
        </w:tc>
        <w:tc>
          <w:tcPr>
            <w:tcW w:type="dxa" w:w="6633"/>
            <w:shd w:fill="004D40" w:color="FFFFFF" w:val="clear"/>
          </w:tcPr>
          <w:p>
            <w:pPr>
              <w:jc w:val="center"/>
            </w:pPr>
            <w:r>
              <w:rPr>
                <w:b/>
                <w:color w:val="FFFFFF"/>
                <w:sz w:val="18"/>
              </w:rPr>
              <w:t>Valor</w:t>
            </w:r>
          </w:p>
        </w:tc>
      </w:tr>
      <w:tr>
        <w:tc>
          <w:tcPr>
            <w:tcW w:type="dxa" w:w="2551"/>
            <w:shd w:fill="F0F7F6" w:val="clear"/>
          </w:tcPr>
          <w:p>
            <w:r>
              <w:rPr>
                <w:sz w:val="18"/>
              </w:rPr>
              <w:t>Endpoint afectado</w:t>
            </w:r>
          </w:p>
        </w:tc>
        <w:tc>
          <w:tcPr>
            <w:tcW w:type="dxa" w:w="6633"/>
            <w:shd w:fill="F0F7F6" w:val="clear"/>
          </w:tcPr>
          <w:p>
            <w:r>
              <w:rPr>
                <w:sz w:val="18"/>
              </w:rPr>
              <w:t>GET /api/cart</w:t>
            </w:r>
          </w:p>
        </w:tc>
      </w:tr>
      <w:tr>
        <w:tc>
          <w:tcPr>
            <w:tcW w:type="dxa" w:w="2551"/>
            <w:shd w:fill="FFFFFF" w:val="clear"/>
          </w:tcPr>
          <w:p>
            <w:r>
              <w:rPr>
                <w:sz w:val="18"/>
              </w:rPr>
              <w:t>HTTP Response</w:t>
            </w:r>
          </w:p>
        </w:tc>
        <w:tc>
          <w:tcPr>
            <w:tcW w:type="dxa" w:w="6633"/>
            <w:shd w:fill="FFFFFF" w:val="clear"/>
          </w:tcPr>
          <w:p>
            <w:r>
              <w:rPr>
                <w:sz w:val="18"/>
              </w:rPr>
              <w:t>200 con { items: [] }</w:t>
            </w:r>
          </w:p>
        </w:tc>
      </w:tr>
      <w:tr>
        <w:tc>
          <w:tcPr>
            <w:tcW w:type="dxa" w:w="2551"/>
            <w:shd w:fill="F0F7F6" w:val="clear"/>
          </w:tcPr>
          <w:p>
            <w:r>
              <w:rPr>
                <w:sz w:val="18"/>
              </w:rPr>
              <w:t>Síntoma</w:t>
            </w:r>
          </w:p>
        </w:tc>
        <w:tc>
          <w:tcPr>
            <w:tcW w:type="dxa" w:w="6633"/>
            <w:shd w:fill="F0F7F6" w:val="clear"/>
          </w:tcPr>
          <w:p>
            <w:r>
              <w:rPr>
                <w:sz w:val="18"/>
              </w:rPr>
              <w:t>Carrito aparece vacío aunque hay ítems en cart_items</w:t>
            </w:r>
          </w:p>
        </w:tc>
      </w:tr>
    </w:tbl>
    <w:p/>
    <w:p>
      <w:pPr>
        <w:spacing w:after="120"/>
      </w:pPr>
      <w:r>
        <w:rPr>
          <w:color w:val="000000"/>
          <w:sz w:val="22"/>
        </w:rPr>
        <w:t>Causa Raíz:</w:t>
      </w:r>
    </w:p>
    <w:p>
      <w:pPr>
        <w:spacing w:after="120"/>
      </w:pPr>
      <w:r>
        <w:rPr>
          <w:color w:val="000000"/>
          <w:sz w:val="22"/>
        </w:rPr>
        <w:t>El cliente supabase intentaba hacer JOINs de FK de matches, zones y teams en una sola query. La política RLS de matches bloqueaba el JOIN de partidos no publicados, haciendo que los cart_items referenciando esos partidos fueran filtrados silenciosamente. El log mostraba rawItems con N registros pero el ensamblado final era vacío.</w:t>
      </w:r>
    </w:p>
    <w:p>
      <w:pPr>
        <w:spacing w:after="120"/>
      </w:pPr>
      <w:r>
        <w:rPr>
          <w:color w:val="000000"/>
          <w:sz w:val="22"/>
        </w:rPr>
        <w:t>Solución:</w:t>
      </w:r>
    </w:p>
    <w:p>
      <w:pPr>
        <w:spacing w:after="120"/>
      </w:pPr>
      <w:r>
        <w:rPr>
          <w:color w:val="000000"/>
          <w:sz w:val="22"/>
        </w:rPr>
        <w:t>Se reestructuró el endpoint con arquitectura de múltiples queries separadas:</w:t>
      </w:r>
    </w:p>
    <w:p>
      <w:pPr>
        <w:spacing w:before="80" w:after="80"/>
        <w:ind w:left="567" w:right="567"/>
      </w:pPr>
      <w:r>
        <w:rPr>
          <w:rFonts w:ascii="Courier New" w:hAnsi="Courier New"/>
          <w:color w:val="1E641E"/>
          <w:sz w:val="17"/>
        </w:rPr>
        <w:t>// PASO 1: cart_items con client de usuario (RLS por user_id)</w:t>
        <w:br/>
        <w:t>const { data: rawItems } = await supabase.from('cart_items')</w:t>
        <w:br/>
        <w:t xml:space="preserve">  .select('id, match_id, zone_id, quantity, unit_price, expires_at')</w:t>
        <w:br/>
        <w:t xml:space="preserve">  .eq('user_id', user.id)</w:t>
        <w:br/>
        <w:br/>
        <w:t>// PASO 2: enriquecer matches/zones/teams con admin (bypass RLS)</w:t>
        <w:br/>
        <w:t>const matchIds = [...new Set(rawItems.map(i =&gt; i.match_id))]</w:t>
        <w:br/>
        <w:t>const { data: matchRows } = await supabaseAdmin.from('matches')</w:t>
        <w:br/>
        <w:t xml:space="preserve">  .select('id, match_date, home_team_id, away_team_id, venue:venues(name)')</w:t>
        <w:br/>
        <w:t xml:space="preserve">  .in('id', matchIds)</w:t>
        <w:br/>
        <w:br/>
        <w:t>// PASO 3: ensamblar manualmente con Maps para O(1) lookup</w:t>
        <w:br/>
        <w:t>const matchMap = new Map(matchRows.map(m =&gt; [m.id, m]))</w:t>
        <w:br/>
        <w:t>const cartItems = rawItems.flatMap(item =&gt; {</w:t>
        <w:br/>
        <w:t xml:space="preserve">  const match = matchMap.get(item.match_id)</w:t>
        <w:br/>
        <w:t xml:space="preserve">  if (!match) return []  // skip si no encontrado</w:t>
        <w:br/>
        <w:t xml:space="preserve">  return [{ ...item, match }]</w:t>
        <w:br/>
        <w:t>})</w:t>
      </w:r>
    </w:p>
    <w:p>
      <w:pPr>
        <w:spacing w:before="40" w:after="40"/>
      </w:pPr>
      <w:r>
        <w:rPr>
          <w:color w:val="B4B4B4"/>
          <w:sz w:val="14"/>
        </w:rPr>
        <w:t>──────────────────────────────────────────────────────────────────────────────────────────</w:t>
      </w:r>
    </w:p>
    <w:p/>
    <w:p>
      <w:pPr>
        <w:pStyle w:val="Heading2"/>
      </w:pPr>
      <w:r>
        <w:rPr>
          <w:b/>
          <w:color w:val="004D40"/>
          <w:sz w:val="26"/>
        </w:rPr>
        <w:t>4.3  Tabla Resumen de Errores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567"/>
            <w:shd w:fill="004D40" w:color="FFFFFF" w:val="clear"/>
          </w:tcPr>
          <w:p>
            <w:pPr>
              <w:jc w:val="center"/>
            </w:pPr>
            <w:r>
              <w:rPr>
                <w:b/>
                <w:color w:val="FFFFFF"/>
                <w:sz w:val="18"/>
              </w:rPr>
              <w:t>#</w:t>
            </w:r>
          </w:p>
        </w:tc>
        <w:tc>
          <w:tcPr>
            <w:tcW w:type="dxa" w:w="2551"/>
            <w:shd w:fill="004D40" w:color="FFFFFF" w:val="clear"/>
          </w:tcPr>
          <w:p>
            <w:pPr>
              <w:jc w:val="center"/>
            </w:pPr>
            <w:r>
              <w:rPr>
                <w:b/>
                <w:color w:val="FFFFFF"/>
                <w:sz w:val="18"/>
              </w:rPr>
              <w:t>Error / Síntoma</w:t>
            </w:r>
          </w:p>
        </w:tc>
        <w:tc>
          <w:tcPr>
            <w:tcW w:type="dxa" w:w="850"/>
            <w:shd w:fill="004D40" w:color="FFFFFF" w:val="clear"/>
          </w:tcPr>
          <w:p>
            <w:pPr>
              <w:jc w:val="center"/>
            </w:pPr>
            <w:r>
              <w:rPr>
                <w:b/>
                <w:color w:val="FFFFFF"/>
                <w:sz w:val="18"/>
              </w:rPr>
              <w:t>HTTP</w:t>
            </w:r>
          </w:p>
        </w:tc>
        <w:tc>
          <w:tcPr>
            <w:tcW w:type="dxa" w:w="2551"/>
            <w:shd w:fill="004D40" w:color="FFFFFF" w:val="clear"/>
          </w:tcPr>
          <w:p>
            <w:pPr>
              <w:jc w:val="center"/>
            </w:pPr>
            <w:r>
              <w:rPr>
                <w:b/>
                <w:color w:val="FFFFFF"/>
                <w:sz w:val="18"/>
              </w:rPr>
              <w:t>Causa</w:t>
            </w:r>
          </w:p>
        </w:tc>
        <w:tc>
          <w:tcPr>
            <w:tcW w:type="dxa" w:w="2665"/>
            <w:shd w:fill="004D40" w:color="FFFFFF" w:val="clear"/>
          </w:tcPr>
          <w:p>
            <w:pPr>
              <w:jc w:val="center"/>
            </w:pPr>
            <w:r>
              <w:rPr>
                <w:b/>
                <w:color w:val="FFFFFF"/>
                <w:sz w:val="18"/>
              </w:rPr>
              <w:t>Solución</w:t>
            </w:r>
          </w:p>
        </w:tc>
      </w:tr>
      <w:tr>
        <w:tc>
          <w:tcPr>
            <w:tcW w:type="dxa" w:w="567"/>
            <w:shd w:fill="F0F7F6" w:val="clear"/>
          </w:tcPr>
          <w:p>
            <w:r>
              <w:rPr>
                <w:sz w:val="18"/>
              </w:rPr>
              <w:t>4.2.1</w:t>
            </w:r>
          </w:p>
        </w:tc>
        <w:tc>
          <w:tcPr>
            <w:tcW w:type="dxa" w:w="2551"/>
            <w:shd w:fill="F0F7F6" w:val="clear"/>
          </w:tcPr>
          <w:p>
            <w:r>
              <w:rPr>
                <w:sz w:val="18"/>
              </w:rPr>
              <w:t>'No autenticado' para usuarios con sesión</w:t>
            </w:r>
          </w:p>
        </w:tc>
        <w:tc>
          <w:tcPr>
            <w:tcW w:type="dxa" w:w="850"/>
            <w:shd w:fill="F0F7F6" w:val="clear"/>
          </w:tcPr>
          <w:p>
            <w:r>
              <w:rPr>
                <w:sz w:val="18"/>
              </w:rPr>
              <w:t>401</w:t>
            </w:r>
          </w:p>
        </w:tc>
        <w:tc>
          <w:tcPr>
            <w:tcW w:type="dxa" w:w="2551"/>
            <w:shd w:fill="F0F7F6" w:val="clear"/>
          </w:tcPr>
          <w:p>
            <w:r>
              <w:rPr>
                <w:sz w:val="18"/>
              </w:rPr>
              <w:t>Sin middleware SSR para JWT</w:t>
            </w:r>
          </w:p>
        </w:tc>
        <w:tc>
          <w:tcPr>
            <w:tcW w:type="dxa" w:w="2665"/>
            <w:shd w:fill="F0F7F6" w:val="clear"/>
          </w:tcPr>
          <w:p>
            <w:r>
              <w:rPr>
                <w:sz w:val="18"/>
              </w:rPr>
              <w:t>Implementar middleware.ts con @supabase/ssr</w:t>
            </w:r>
          </w:p>
        </w:tc>
      </w:tr>
      <w:tr>
        <w:tc>
          <w:tcPr>
            <w:tcW w:type="dxa" w:w="567"/>
            <w:shd w:fill="FFFFFF" w:val="clear"/>
          </w:tcPr>
          <w:p>
            <w:r>
              <w:rPr>
                <w:sz w:val="18"/>
              </w:rPr>
              <w:t>4.2.2</w:t>
            </w:r>
          </w:p>
        </w:tc>
        <w:tc>
          <w:tcPr>
            <w:tcW w:type="dxa" w:w="2551"/>
            <w:shd w:fill="FFFFFF" w:val="clear"/>
          </w:tcPr>
          <w:p>
            <w:r>
              <w:rPr>
                <w:sz w:val="18"/>
              </w:rPr>
              <w:t>'Zona agotada' con estadio disponible</w:t>
            </w:r>
          </w:p>
        </w:tc>
        <w:tc>
          <w:tcPr>
            <w:tcW w:type="dxa" w:w="850"/>
            <w:shd w:fill="FFFFFF" w:val="clear"/>
          </w:tcPr>
          <w:p>
            <w:r>
              <w:rPr>
                <w:sz w:val="18"/>
              </w:rPr>
              <w:t>400</w:t>
            </w:r>
          </w:p>
        </w:tc>
        <w:tc>
          <w:tcPr>
            <w:tcW w:type="dxa" w:w="2551"/>
            <w:shd w:fill="FFFFFF" w:val="clear"/>
          </w:tcPr>
          <w:p>
            <w:r>
              <w:rPr>
                <w:sz w:val="18"/>
              </w:rPr>
              <w:t>available_seats = null interpretado como 0</w:t>
            </w:r>
          </w:p>
        </w:tc>
        <w:tc>
          <w:tcPr>
            <w:tcW w:type="dxa" w:w="2665"/>
            <w:shd w:fill="FFFFFF" w:val="clear"/>
          </w:tcPr>
          <w:p>
            <w:r>
              <w:rPr>
                <w:sz w:val="18"/>
              </w:rPr>
              <w:t>Calcular disponibilidad desde tickets reales</w:t>
            </w:r>
          </w:p>
        </w:tc>
      </w:tr>
      <w:tr>
        <w:tc>
          <w:tcPr>
            <w:tcW w:type="dxa" w:w="567"/>
            <w:shd w:fill="F0F7F6" w:val="clear"/>
          </w:tcPr>
          <w:p>
            <w:r>
              <w:rPr>
                <w:sz w:val="18"/>
              </w:rPr>
              <w:t>4.2.3</w:t>
            </w:r>
          </w:p>
        </w:tc>
        <w:tc>
          <w:tcPr>
            <w:tcW w:type="dxa" w:w="2551"/>
            <w:shd w:fill="F0F7F6" w:val="clear"/>
          </w:tcPr>
          <w:p>
            <w:r>
              <w:rPr>
                <w:sz w:val="18"/>
              </w:rPr>
              <w:t>'Error al generar los boletos' post-pago</w:t>
            </w:r>
          </w:p>
        </w:tc>
        <w:tc>
          <w:tcPr>
            <w:tcW w:type="dxa" w:w="850"/>
            <w:shd w:fill="F0F7F6" w:val="clear"/>
          </w:tcPr>
          <w:p>
            <w:r>
              <w:rPr>
                <w:sz w:val="18"/>
              </w:rPr>
              <w:t>500</w:t>
            </w:r>
          </w:p>
        </w:tc>
        <w:tc>
          <w:tcPr>
            <w:tcW w:type="dxa" w:w="2551"/>
            <w:shd w:fill="F0F7F6" w:val="clear"/>
          </w:tcPr>
          <w:p>
            <w:r>
              <w:rPr>
                <w:sz w:val="18"/>
              </w:rPr>
              <w:t>Data URL QR ~15KB viola límite B-tree (2704B)</w:t>
            </w:r>
          </w:p>
        </w:tc>
        <w:tc>
          <w:tcPr>
            <w:tcW w:type="dxa" w:w="2665"/>
            <w:shd w:fill="F0F7F6" w:val="clear"/>
          </w:tcPr>
          <w:p>
            <w:r>
              <w:rPr>
                <w:sz w:val="18"/>
              </w:rPr>
              <w:t>Guardar payload corto ~80B; generar QR en cliente</w:t>
            </w:r>
          </w:p>
        </w:tc>
      </w:tr>
      <w:tr>
        <w:tc>
          <w:tcPr>
            <w:tcW w:type="dxa" w:w="567"/>
            <w:shd w:fill="FFFFFF" w:val="clear"/>
          </w:tcPr>
          <w:p>
            <w:r>
              <w:rPr>
                <w:sz w:val="18"/>
              </w:rPr>
              <w:t>4.2.4</w:t>
            </w:r>
          </w:p>
        </w:tc>
        <w:tc>
          <w:tcPr>
            <w:tcW w:type="dxa" w:w="2551"/>
            <w:shd w:fill="FFFFFF" w:val="clear"/>
          </w:tcPr>
          <w:p>
            <w:r>
              <w:rPr>
                <w:sz w:val="18"/>
              </w:rPr>
              <w:t>'Invalid Date' + error en descarga de boleto</w:t>
            </w:r>
          </w:p>
        </w:tc>
        <w:tc>
          <w:tcPr>
            <w:tcW w:type="dxa" w:w="850"/>
            <w:shd w:fill="FFFFFF" w:val="clear"/>
          </w:tcPr>
          <w:p>
            <w:r>
              <w:rPr>
                <w:sz w:val="18"/>
              </w:rPr>
              <w:t>500</w:t>
            </w:r>
          </w:p>
        </w:tc>
        <w:tc>
          <w:tcPr>
            <w:tcW w:type="dxa" w:w="2551"/>
            <w:shd w:fill="FFFFFF" w:val="clear"/>
          </w:tcPr>
          <w:p>
            <w:r>
              <w:rPr>
                <w:sz w:val="18"/>
              </w:rPr>
              <w:t>RLS bloquea matches no publicados → null</w:t>
            </w:r>
          </w:p>
        </w:tc>
        <w:tc>
          <w:tcPr>
            <w:tcW w:type="dxa" w:w="2665"/>
            <w:shd w:fill="FFFFFF" w:val="clear"/>
          </w:tcPr>
          <w:p>
            <w:r>
              <w:rPr>
                <w:sz w:val="18"/>
              </w:rPr>
              <w:t>Usar supabaseAdmin para JOINs + null guards</w:t>
            </w:r>
          </w:p>
        </w:tc>
      </w:tr>
      <w:tr>
        <w:tc>
          <w:tcPr>
            <w:tcW w:type="dxa" w:w="567"/>
            <w:shd w:fill="F0F7F6" w:val="clear"/>
          </w:tcPr>
          <w:p>
            <w:r>
              <w:rPr>
                <w:sz w:val="18"/>
              </w:rPr>
              <w:t>4.2.5</w:t>
            </w:r>
          </w:p>
        </w:tc>
        <w:tc>
          <w:tcPr>
            <w:tcW w:type="dxa" w:w="2551"/>
            <w:shd w:fill="F0F7F6" w:val="clear"/>
          </w:tcPr>
          <w:p>
            <w:r>
              <w:rPr>
                <w:sz w:val="18"/>
              </w:rPr>
              <w:t>Carrito vacío con ítems en BD</w:t>
            </w:r>
          </w:p>
        </w:tc>
        <w:tc>
          <w:tcPr>
            <w:tcW w:type="dxa" w:w="850"/>
            <w:shd w:fill="F0F7F6" w:val="clear"/>
          </w:tcPr>
          <w:p>
            <w:r>
              <w:rPr>
                <w:sz w:val="18"/>
              </w:rPr>
              <w:t>200</w:t>
            </w:r>
          </w:p>
        </w:tc>
        <w:tc>
          <w:tcPr>
            <w:tcW w:type="dxa" w:w="2551"/>
            <w:shd w:fill="F0F7F6" w:val="clear"/>
          </w:tcPr>
          <w:p>
            <w:r>
              <w:rPr>
                <w:sz w:val="18"/>
              </w:rPr>
              <w:t>RLS filtra JOINs de matches silenciosamente</w:t>
            </w:r>
          </w:p>
        </w:tc>
        <w:tc>
          <w:tcPr>
            <w:tcW w:type="dxa" w:w="2665"/>
            <w:shd w:fill="F0F7F6" w:val="clear"/>
          </w:tcPr>
          <w:p>
            <w:r>
              <w:rPr>
                <w:sz w:val="18"/>
              </w:rPr>
              <w:t>Arquitectura multi-query: user para lista, admin para datos</w:t>
            </w:r>
          </w:p>
        </w:tc>
      </w:tr>
    </w:tbl>
    <w:p/>
    <w:p>
      <w:pPr>
        <w:pStyle w:val="Heading2"/>
      </w:pPr>
      <w:r>
        <w:rPr>
          <w:b/>
          <w:color w:val="004D40"/>
          <w:sz w:val="26"/>
        </w:rPr>
        <w:t>4.4  Lecciones Aprendidas</w:t>
      </w:r>
    </w:p>
    <w:p>
      <w:pPr>
        <w:spacing w:after="160"/>
      </w:pPr>
      <w:r>
        <w:rPr>
          <w:b/>
          <w:color w:val="004D40"/>
          <w:sz w:val="22"/>
        </w:rPr>
        <w:t xml:space="preserve">1. </w:t>
      </w:r>
      <w:r>
        <w:rPr>
          <w:b/>
          <w:sz w:val="22"/>
        </w:rPr>
        <w:t xml:space="preserve">RLS es silencioso: </w:t>
      </w:r>
      <w:r>
        <w:rPr>
          <w:color w:val="505050"/>
          <w:sz w:val="21"/>
        </w:rPr>
        <w:t>Cuando una política RLS filtra filas en un JOIN, no lanza error; devuelve null. Todo el código que accede a datos JOINados debe asumir que pueden ser null y manejar ese caso con valores de fallback explícitos.</w:t>
      </w:r>
    </w:p>
    <w:p>
      <w:pPr>
        <w:spacing w:after="160"/>
      </w:pPr>
      <w:r>
        <w:rPr>
          <w:b/>
          <w:color w:val="004D40"/>
          <w:sz w:val="22"/>
        </w:rPr>
        <w:t xml:space="preserve">2. </w:t>
      </w:r>
      <w:r>
        <w:rPr>
          <w:b/>
          <w:sz w:val="22"/>
        </w:rPr>
        <w:t xml:space="preserve">Límites de índices PostgreSQL: </w:t>
      </w:r>
      <w:r>
        <w:rPr>
          <w:color w:val="505050"/>
          <w:sz w:val="21"/>
        </w:rPr>
        <w:t>Los índices B-tree tienen un límite de ~2704 bytes por valor. Usar constraints UNIQUE sobre columnas TEXT que puedan contener datos largos (base64, JSON, HTML) puede fallar en tiempo de ejecución sin errores de compilación ni advertencias del ORM.</w:t>
      </w:r>
    </w:p>
    <w:p>
      <w:pPr>
        <w:spacing w:after="160"/>
      </w:pPr>
      <w:r>
        <w:rPr>
          <w:b/>
          <w:color w:val="004D40"/>
          <w:sz w:val="22"/>
        </w:rPr>
        <w:t xml:space="preserve">3. </w:t>
      </w:r>
      <w:r>
        <w:rPr>
          <w:b/>
          <w:sz w:val="22"/>
        </w:rPr>
        <w:t xml:space="preserve">Separar autenticación de datos: </w:t>
      </w:r>
      <w:r>
        <w:rPr>
          <w:color w:val="505050"/>
          <w:sz w:val="21"/>
        </w:rPr>
        <w:t>Es una práctica sana verificar la identidad del usuario con el cliente RLS, y luego usar el cliente admin solo para las operaciones de datos que lo requieran. Esto mantiene la seguridad sin sacrificar funcionalidad.</w:t>
      </w:r>
    </w:p>
    <w:p>
      <w:pPr>
        <w:spacing w:after="160"/>
      </w:pPr>
      <w:r>
        <w:rPr>
          <w:b/>
          <w:color w:val="004D40"/>
          <w:sz w:val="22"/>
        </w:rPr>
        <w:t xml:space="preserve">4. </w:t>
      </w:r>
      <w:r>
        <w:rPr>
          <w:b/>
          <w:sz w:val="22"/>
        </w:rPr>
        <w:t xml:space="preserve">Idempotencia en pagos: </w:t>
      </w:r>
      <w:r>
        <w:rPr>
          <w:color w:val="505050"/>
          <w:sz w:val="21"/>
        </w:rPr>
        <w:t>Sin un mecanismo de idempotencia, un usuario con mala conexión podría hacer doble clic en 'Pagar' y generar dos cargos. La tabla idempotency_keys resuelve esto de forma simple y sin dependencias externas (Redis, etc.).</w:t>
      </w:r>
    </w:p>
    <w:p>
      <w:pPr>
        <w:spacing w:after="160"/>
      </w:pPr>
      <w:r>
        <w:rPr>
          <w:b/>
          <w:color w:val="004D40"/>
          <w:sz w:val="22"/>
        </w:rPr>
        <w:t xml:space="preserve">5. </w:t>
      </w:r>
      <w:r>
        <w:rPr>
          <w:b/>
          <w:sz w:val="22"/>
        </w:rPr>
        <w:t xml:space="preserve">Logging específico en errores: </w:t>
      </w:r>
      <w:r>
        <w:rPr>
          <w:color w:val="505050"/>
          <w:sz w:val="21"/>
        </w:rPr>
        <w:t>El mensaje genérico 'Error al generar los boletos' no fue suficiente para diagnosticar el Error 4.2.3. Se mejoró el logging para incluir code, message, details y hint del error de Supabase, lo que permitió identificar el problema del índice B-tree inmediatamente.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