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B7788F" w:rsidR="00CE44E9" w:rsidP="00B7788F" w:rsidRDefault="00CE44E9" w14:paraId="13C72CA4" w14:textId="13E17F82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4CE56243" w14:textId="16F77B7C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2F49010A" w14:textId="1EB9B0EE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54C55B33" w14:textId="32488AF8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240824F6" w14:textId="677EB52D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02F967F4" w14:textId="35159EA2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19738007" w14:textId="7F03487B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3C00A2E0" w14:textId="7F753F84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9714E8" w:rsidP="00B7788F" w:rsidRDefault="009714E8" w14:paraId="3E1E9C61" w14:textId="34164017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color="auto" w:sz="0" w:space="0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fldChar w:fldCharType="end"/>
      </w:r>
    </w:p>
    <w:p w:rsidRPr="00B7788F" w:rsidR="009C6202" w:rsidP="00B7788F" w:rsidRDefault="009C6202" w14:paraId="0FB05981" w14:textId="4A42CA66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:rsidRPr="00B7788F" w:rsidR="005A6070" w:rsidP="00B7788F" w:rsidRDefault="005A6070" w14:paraId="2EC1F40F" w14:textId="61BCC2D5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218B47FD" w14:textId="775569E2">
      <w:pPr>
        <w:contextualSpacing/>
        <w:jc w:val="center"/>
        <w:rPr>
          <w:rFonts w:cstheme="minorHAnsi"/>
        </w:rPr>
      </w:pPr>
    </w:p>
    <w:p w:rsidRPr="00844A5D" w:rsidR="009F285B" w:rsidP="00844A5D" w:rsidRDefault="00C32F3D" w14:paraId="39BD8F5A" w14:textId="44CE24B7">
      <w:pPr>
        <w:pStyle w:val="Heading1"/>
      </w:pPr>
      <w:r w:rsidRPr="00844A5D">
        <w:t>Practices for Secure Software</w:t>
      </w:r>
      <w:r w:rsidRPr="00844A5D" w:rsidR="00277B38">
        <w:t xml:space="preserve"> Report</w:t>
      </w:r>
    </w:p>
    <w:p w:rsidRPr="00B7788F" w:rsidR="009F285B" w:rsidP="00B7788F" w:rsidRDefault="009F285B" w14:paraId="33636110" w14:textId="068F81D3">
      <w:pPr>
        <w:contextualSpacing/>
        <w:rPr>
          <w:rFonts w:cstheme="minorHAnsi"/>
          <w:b/>
          <w:bCs/>
          <w:sz w:val="22"/>
          <w:szCs w:val="22"/>
        </w:rPr>
      </w:pPr>
    </w:p>
    <w:p w:rsidRPr="00B7788F" w:rsidR="009F285B" w:rsidP="00B7788F" w:rsidRDefault="009F285B" w14:paraId="74F06135" w14:textId="4A743B6A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name="_Toc1367610133" w:displacedByCustomXml="next" w:id="0"/>
    <w:bookmarkStart w:name="_Toc1517617528" w:displacedByCustomXml="next" w:id="1"/>
    <w:sdt>
      <w:sdtPr>
        <w:id w:val="141635942"/>
        <w:docPartObj>
          <w:docPartGallery w:val="Table of Contents"/>
          <w:docPartUnique/>
        </w:docPartObj>
        <w:rPr>
          <w:rFonts w:cs="" w:cstheme="minorBidi"/>
          <w:sz w:val="24"/>
          <w:szCs w:val="24"/>
        </w:rPr>
      </w:sdtPr>
      <w:sdtEndPr>
        <w:rPr>
          <w:rFonts w:cs="" w:cstheme="minorBidi"/>
          <w:noProof/>
          <w:sz w:val="22"/>
          <w:szCs w:val="22"/>
        </w:rPr>
      </w:sdtEndPr>
      <w:sdtContent>
        <w:sdt>
          <w:sdtPr>
            <w:id w:val="440076225"/>
            <w15:appearance w15:val="hidden"/>
            <w:tag w:val="tii-similarity-SU5URVJORVRfd3d3LmNvdXJzZWhlcm8uY29t"/>
            <w:placeholder>
              <w:docPart w:val="DefaultPlaceholder_-1854013440"/>
            </w:placeholder>
          </w:sdtPr>
          <w:sdtContent>
            <w:p w:rsidRPr="00FF5CF5" w:rsidR="00FF5CF5" w:rsidP="69EEFA4E" w:rsidRDefault="00940B1A" w14:paraId="5B237A03" w14:textId="4233EB61">
              <w:pPr>
                <w:pStyle w:val="TOCHeading"/>
                <w:rPr>
                  <w:rStyle w:val="Heading2Char"/>
                </w:rPr>
              </w:pPr>
              <w:r w:rsidRPr="69EEFA4E" w:rsidR="00940B1A">
                <w:rPr>
                  <w:rStyle w:val="Heading2Char"/>
                </w:rPr>
                <w:t>Table of Content</w:t>
              </w:r>
              <w:r w:rsidRPr="69EEFA4E" w:rsidR="00FF5CF5">
                <w:rPr>
                  <w:rStyle w:val="Heading2Char"/>
                </w:rPr>
                <w:t>s</w:t>
              </w:r>
              <w:bookmarkEnd w:id="1"/>
              <w:bookmarkEnd w:id="0"/>
            </w:p>
          </w:sdtContent>
        </w:sdt>
        <w:p w:rsidR="00403219" w:rsidRDefault="00940B1A" w14:paraId="718C2BF2" w14:textId="2533AA37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history="1" w:anchor="_Toc102040754">
            <w:r w:rsidRPr="00FB340F" w:rsidR="00403219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297EE537" w14:textId="3D92612D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5">
            <w:r w:rsidRPr="00FB340F" w:rsidR="00403219">
              <w:rPr>
                <w:rStyle w:val="Hyperlink"/>
                <w:noProof/>
              </w:rPr>
              <w:t>Client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_Toc102040755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042C4407" w14:textId="223C24E3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6">
            <w:r w:rsidRPr="00FB340F" w:rsidR="00403219">
              <w:rPr>
                <w:rStyle w:val="Hyperlink"/>
                <w:noProof/>
              </w:rPr>
              <w:t>Instructions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_Toc102040756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313A7A3D" w14:textId="11C30453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7">
            <w:r w:rsidRPr="00FB340F" w:rsidR="00403219">
              <w:rPr>
                <w:rStyle w:val="Hyperlink"/>
                <w:noProof/>
              </w:rPr>
              <w:t>Developer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_Toc102040757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2B704AC1" w14:textId="179EC0BF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8">
            <w:r w:rsidRPr="00FB340F" w:rsidR="00403219">
              <w:rPr>
                <w:rStyle w:val="Hyperlink"/>
                <w:noProof/>
              </w:rPr>
              <w:t>1. Algorithm Cipher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_Toc102040758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0DF0AABA" w14:textId="1EA418B7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9">
            <w:r w:rsidRPr="00FB340F" w:rsidR="00403219">
              <w:rPr>
                <w:rStyle w:val="Hyperlink"/>
                <w:noProof/>
              </w:rPr>
              <w:t>2. Certificate Generation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_Toc102040759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64D26887" w14:textId="0B15B65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0">
            <w:r w:rsidRPr="00FB340F" w:rsidR="00403219">
              <w:rPr>
                <w:rStyle w:val="Hyperlink"/>
                <w:noProof/>
              </w:rPr>
              <w:t>3. Deploy Cipher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_Toc102040760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7700DD67" w14:textId="67302045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1">
            <w:r w:rsidRPr="00FB340F" w:rsidR="00403219">
              <w:rPr>
                <w:rStyle w:val="Hyperlink"/>
                <w:noProof/>
              </w:rPr>
              <w:t>4. Secure Communications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_Toc102040761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773ABADD" w14:textId="512ABA2F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2">
            <w:r w:rsidRPr="00FB340F" w:rsidR="00403219">
              <w:rPr>
                <w:rStyle w:val="Hyperlink"/>
                <w:noProof/>
              </w:rPr>
              <w:t>5. Secondary Testing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_Toc102040762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231FB9A1" w14:textId="72591295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3">
            <w:r w:rsidRPr="00FB340F" w:rsidR="00403219">
              <w:rPr>
                <w:rStyle w:val="Hyperlink"/>
                <w:noProof/>
              </w:rPr>
              <w:t>6. Functional Testing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_Toc102040763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13212D62" w14:textId="297E6438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4">
            <w:r w:rsidRPr="00FB340F" w:rsidR="00403219">
              <w:rPr>
                <w:rStyle w:val="Hyperlink"/>
                <w:noProof/>
              </w:rPr>
              <w:t>7. Summary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7AD6BE8C" w14:textId="17581A8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5">
            <w:r w:rsidRPr="00FB340F" w:rsidR="00403219">
              <w:rPr>
                <w:rStyle w:val="Hyperlink"/>
                <w:noProof/>
              </w:rPr>
              <w:t>8. Industry Standard Best Practices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_Toc102040765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Pr="00B7788F" w:rsidR="00B35185" w:rsidP="00B7788F" w:rsidRDefault="00940B1A" w14:paraId="6A4686D4" w14:textId="541C0C17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:rsidRPr="00B7788F" w:rsidR="00C32F3D" w:rsidP="00B7788F" w:rsidRDefault="00C32F3D" w14:paraId="6C89B9AD" w14:textId="77777777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:rsidRPr="00B7788F" w:rsidR="00B35185" w:rsidP="00844A5D" w:rsidRDefault="00531FBF" w14:paraId="054CD0D8" w14:textId="695B3EEB">
      <w:pPr>
        <w:pStyle w:val="Heading2"/>
      </w:pPr>
      <w:bookmarkStart w:name="_Toc1108781792" w:id="2"/>
      <w:bookmarkStart w:name="_Toc1600266130" w:id="3"/>
      <w:bookmarkStart w:name="_Toc102040754" w:id="4"/>
      <w:r w:rsidRPr="00B7788F">
        <w:lastRenderedPageBreak/>
        <w:t>Document Revision History</w:t>
      </w:r>
      <w:bookmarkEnd w:id="2"/>
      <w:bookmarkEnd w:id="3"/>
      <w:bookmarkEnd w:id="4"/>
    </w:p>
    <w:p w:rsidRPr="00B7788F" w:rsidR="00531FBF" w:rsidP="00B7788F" w:rsidRDefault="00531FBF" w14:paraId="0B9333AD" w14:textId="77777777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Pr="00B7788F" w:rsidR="00B7788F" w:rsidTr="69EEFA4E" w14:paraId="1DB7593E" w14:textId="77777777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sdt>
            <w:sdtPr>
              <w:id w:val="154115328"/>
              <w15:appearance w15:val="hidden"/>
              <w:tag w:val="tii-similarity-U1VCTUlUVEVEX1dPUktfb2lkOjE6MjQyMzkwNjI2MA=="/>
              <w:placeholder>
                <w:docPart w:val="DefaultPlaceholder_-1854013440"/>
              </w:placeholder>
            </w:sdtPr>
            <w:sdtContent>
              <w:p w:rsidRPr="00B7788F" w:rsidR="00531FBF" w:rsidP="69EEFA4E" w:rsidRDefault="00531FBF" w14:paraId="16F21383" w14:textId="265A575A">
                <w:pPr>
                  <w:spacing/>
                  <w:contextualSpacing w:val="1"/>
                  <w:jc w:val="center"/>
                  <w:rPr>
                    <w:rFonts w:eastAsia="Times New Roman" w:cs="Calibri" w:cstheme="minorAscii"/>
                    <w:b w:val="0"/>
                    <w:bCs w:val="0"/>
                    <w:sz w:val="22"/>
                    <w:szCs w:val="22"/>
                  </w:rPr>
                </w:pPr>
                <w:r w:rsidRPr="69EEFA4E" w:rsidR="00531FBF">
                  <w:rPr>
                    <w:rFonts w:eastAsia="Times New Roman" w:cs="Calibri" w:cstheme="minorAscii"/>
                    <w:b w:val="0"/>
                    <w:bCs w:val="0"/>
                    <w:sz w:val="22"/>
                    <w:szCs w:val="22"/>
                  </w:rPr>
                  <w:t>Version</w:t>
                </w:r>
              </w:p>
            </w:sdtContent>
          </w:sdt>
        </w:tc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00844A5D" w:rsidRDefault="00531FBF" w14:paraId="5FE33997" w14:textId="7618B8BA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sdt>
            <w:sdtPr>
              <w:id w:val="814947538"/>
              <w15:appearance w15:val="hidden"/>
              <w:tag w:val="tii-similarity-U1VCTUlUVEVEX1dPUktfb2lkOjE6MjQyMzkwNjI2MA=="/>
              <w:placeholder>
                <w:docPart w:val="DefaultPlaceholder_-1854013440"/>
              </w:placeholder>
            </w:sdtPr>
            <w:sdtContent>
              <w:p w:rsidRPr="00B7788F" w:rsidR="00531FBF" w:rsidP="69EEFA4E" w:rsidRDefault="00531FBF" w14:paraId="2B254E1E" w14:textId="54C8CAB4">
                <w:pPr>
                  <w:spacing/>
                  <w:contextualSpacing w:val="1"/>
                  <w:jc w:val="center"/>
                  <w:rPr>
                    <w:rFonts w:eastAsia="Times New Roman" w:cs="Calibri" w:cstheme="minorAscii"/>
                    <w:b w:val="0"/>
                    <w:bCs w:val="0"/>
                    <w:sz w:val="22"/>
                    <w:szCs w:val="22"/>
                  </w:rPr>
                </w:pPr>
                <w:r w:rsidRPr="69EEFA4E" w:rsidR="00531FBF">
                  <w:rPr>
                    <w:rFonts w:eastAsia="Times New Roman" w:cs="Calibri" w:cstheme="minorAscii"/>
                    <w:b w:val="0"/>
                    <w:bCs w:val="0"/>
                    <w:sz w:val="22"/>
                    <w:szCs w:val="22"/>
                  </w:rPr>
                  <w:t>Author</w:t>
                </w:r>
              </w:p>
            </w:sdtContent>
          </w:sdt>
        </w:tc>
        <w:tc>
          <w:tcPr>
            <w:tcW w:w="2338" w:type="dxa"/>
            <w:tcMar>
              <w:left w:w="115" w:type="dxa"/>
              <w:right w:w="115" w:type="dxa"/>
            </w:tcMar>
          </w:tcPr>
          <w:sdt>
            <w:sdtPr>
              <w:id w:val="738411867"/>
              <w15:appearance w15:val="hidden"/>
              <w:tag w:val="tii-similarity-U1VCTUlUVEVEX1dPUktfb2lkOjE6MjQyMzkwNjI2MA=="/>
              <w:placeholder>
                <w:docPart w:val="DefaultPlaceholder_-1854013440"/>
              </w:placeholder>
            </w:sdtPr>
            <w:sdtContent>
              <w:p w:rsidRPr="00B7788F" w:rsidR="00C32F3D" w:rsidP="69EEFA4E" w:rsidRDefault="00531FBF" w14:paraId="51329CD4" w14:textId="0A11B912">
                <w:pPr>
                  <w:spacing/>
                  <w:contextualSpacing w:val="1"/>
                  <w:jc w:val="center"/>
                  <w:rPr>
                    <w:rFonts w:eastAsia="Times New Roman" w:cs="Calibri" w:cstheme="minorAscii"/>
                    <w:b w:val="0"/>
                    <w:bCs w:val="0"/>
                    <w:sz w:val="22"/>
                    <w:szCs w:val="22"/>
                  </w:rPr>
                </w:pPr>
                <w:r w:rsidRPr="69EEFA4E" w:rsidR="00531FBF">
                  <w:rPr>
                    <w:rFonts w:eastAsia="Times New Roman" w:cs="Calibri" w:cstheme="minorAscii"/>
                    <w:b w:val="0"/>
                    <w:bCs w:val="0"/>
                    <w:sz w:val="22"/>
                    <w:szCs w:val="22"/>
                  </w:rPr>
                  <w:t>Comments</w:t>
                </w:r>
              </w:p>
            </w:sdtContent>
          </w:sdt>
        </w:tc>
      </w:tr>
      <w:tr w:rsidRPr="00B7788F" w:rsidR="00B7788F" w:rsidTr="69EEFA4E" w14:paraId="5FCE10CB" w14:textId="77777777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sdt>
            <w:sdtPr>
              <w:id w:val="331398780"/>
              <w15:appearance w15:val="hidden"/>
              <w:tag w:val="tii-similarity-U1VCTUlUVEVEX1dPUktfb2lkOjE6MjQyMzkwNjI2MA=="/>
              <w:placeholder>
                <w:docPart w:val="DefaultPlaceholder_-1854013440"/>
              </w:placeholder>
            </w:sdtPr>
            <w:sdtContent>
              <w:p w:rsidRPr="00B7788F" w:rsidR="00531FBF" w:rsidP="69EEFA4E" w:rsidRDefault="00D0558B" w14:paraId="4A57DF2F" w14:textId="0BA764C4">
                <w:pPr>
                  <w:spacing/>
                  <w:contextualSpacing w:val="1"/>
                  <w:jc w:val="center"/>
                  <w:rPr>
                    <w:rFonts w:eastAsia="Times New Roman" w:cs="Calibri" w:cstheme="minorAscii"/>
                    <w:b w:val="0"/>
                    <w:bCs w:val="0"/>
                    <w:sz w:val="22"/>
                    <w:szCs w:val="22"/>
                  </w:rPr>
                </w:pPr>
                <w:r w:rsidRPr="69EEFA4E" w:rsidR="00D0558B">
                  <w:rPr>
                    <w:rFonts w:eastAsia="Times New Roman" w:cs="Calibri" w:cstheme="minorAscii"/>
                    <w:b w:val="0"/>
                    <w:bCs w:val="0"/>
                    <w:sz w:val="22"/>
                    <w:szCs w:val="22"/>
                  </w:rPr>
                  <w:t>1</w:t>
                </w:r>
                <w:r w:rsidRPr="69EEFA4E" w:rsidR="00277B38">
                  <w:rPr>
                    <w:rFonts w:eastAsia="Times New Roman" w:cs="Calibri" w:cstheme="minorAscii"/>
                    <w:b w:val="0"/>
                    <w:bCs w:val="0"/>
                    <w:sz w:val="22"/>
                    <w:szCs w:val="22"/>
                  </w:rPr>
                  <w:t>.0</w:t>
                </w:r>
              </w:p>
            </w:sdtContent>
          </w:sdt>
        </w:tc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69EEFA4E" w:rsidRDefault="00B7788F" w14:paraId="2819F8C6" w14:textId="3C7CA3B8">
            <w:pPr>
              <w:spacing/>
              <w:contextualSpacing w:val="1"/>
              <w:jc w:val="center"/>
              <w:rPr>
                <w:rFonts w:eastAsia="Times New Roman" w:cs="Calibri" w:cstheme="minorAscii"/>
                <w:b w:val="1"/>
                <w:bCs w:val="1"/>
                <w:sz w:val="22"/>
                <w:szCs w:val="22"/>
              </w:rPr>
            </w:pPr>
            <w:r w:rsidRPr="69EEFA4E" w:rsidR="60032703">
              <w:rPr>
                <w:rFonts w:eastAsia="Times New Roman" w:cs="Calibri" w:cstheme="minorAscii"/>
                <w:b w:val="1"/>
                <w:bCs w:val="1"/>
                <w:sz w:val="22"/>
                <w:szCs w:val="22"/>
              </w:rPr>
              <w:t>2/22/26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531FBF" w:rsidP="69EEFA4E" w:rsidRDefault="00B7788F" w14:paraId="07699096" w14:textId="54320A66">
            <w:pPr>
              <w:spacing/>
              <w:contextualSpacing w:val="1"/>
              <w:jc w:val="center"/>
              <w:rPr>
                <w:rFonts w:eastAsia="Times New Roman" w:cs="Calibri" w:cstheme="minorAscii"/>
                <w:b w:val="1"/>
                <w:bCs w:val="1"/>
                <w:sz w:val="22"/>
                <w:szCs w:val="22"/>
              </w:rPr>
            </w:pPr>
            <w:r w:rsidRPr="69EEFA4E" w:rsidR="60032703">
              <w:rPr>
                <w:rFonts w:eastAsia="Times New Roman" w:cs="Calibri" w:cstheme="minorAscii"/>
                <w:b w:val="1"/>
                <w:bCs w:val="1"/>
                <w:sz w:val="22"/>
                <w:szCs w:val="22"/>
              </w:rPr>
              <w:t>Ryan Kishi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C32F3D" w:rsidP="00B7788F" w:rsidRDefault="00C32F3D" w14:paraId="77DC76FF" w14:textId="17BFB305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</w:p>
        </w:tc>
      </w:tr>
    </w:tbl>
    <w:p w:rsidRPr="00B7788F" w:rsidR="00C32F3D" w:rsidP="00B7788F" w:rsidRDefault="00C32F3D" w14:paraId="24F81A96" w14:textId="4762858C">
      <w:pPr>
        <w:contextualSpacing/>
      </w:pPr>
    </w:p>
    <w:p w:rsidRPr="00B7788F" w:rsidR="00C32F3D" w:rsidP="00844A5D" w:rsidRDefault="00C32F3D" w14:paraId="4B78F2F7" w14:textId="77777777">
      <w:pPr>
        <w:pStyle w:val="Heading2"/>
      </w:pPr>
      <w:bookmarkStart w:name="_Toc31614994" w:id="5"/>
      <w:bookmarkStart w:name="_Toc1537514150" w:id="6"/>
      <w:bookmarkStart w:name="_Toc47419814" w:id="7"/>
      <w:bookmarkStart w:name="_Toc102040755" w:id="8"/>
      <w:r w:rsidRPr="00B7788F">
        <w:t>Client</w:t>
      </w:r>
      <w:bookmarkEnd w:id="5"/>
      <w:bookmarkEnd w:id="6"/>
      <w:bookmarkEnd w:id="7"/>
      <w:bookmarkEnd w:id="8"/>
    </w:p>
    <w:p w:rsidRPr="00B7788F" w:rsidR="00C32F3D" w:rsidP="00B7788F" w:rsidRDefault="00C32F3D" w14:paraId="7A0DCCBC" w14:textId="77777777">
      <w:pPr>
        <w:contextualSpacing/>
        <w:rPr>
          <w:rFonts w:cstheme="minorHAnsi"/>
          <w:sz w:val="22"/>
          <w:szCs w:val="22"/>
        </w:rPr>
      </w:pPr>
    </w:p>
    <w:p w:rsidRPr="00B7788F" w:rsidR="00C32F3D" w:rsidP="00B7788F" w:rsidRDefault="00C32F3D" w14:paraId="14E4B5CC" w14:textId="08C0B4C7">
      <w:pPr>
        <w:contextualSpacing/>
        <w:jc w:val="center"/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color="auto" w:sz="0" w:space="0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fldChar w:fldCharType="end"/>
      </w:r>
    </w:p>
    <w:p w:rsidRPr="00B7788F" w:rsidR="00B7788F" w:rsidP="00B7788F" w:rsidRDefault="00B7788F" w14:paraId="63E3EBDD" w14:textId="77777777">
      <w:pPr>
        <w:contextualSpacing/>
        <w:jc w:val="center"/>
        <w:rPr>
          <w:rFonts w:cstheme="minorHAnsi"/>
          <w:sz w:val="22"/>
          <w:szCs w:val="22"/>
        </w:rPr>
      </w:pPr>
    </w:p>
    <w:p w:rsidR="00025C05" w:rsidP="00844A5D" w:rsidRDefault="00025C05" w14:paraId="3258C47E" w14:textId="2E309915">
      <w:pPr>
        <w:pStyle w:val="Heading2"/>
      </w:pPr>
      <w:bookmarkStart w:name="_Toc500761898" w:id="9"/>
      <w:bookmarkStart w:name="_Toc1695397086" w:id="10"/>
      <w:bookmarkStart w:name="_Toc102040756" w:id="11"/>
      <w:r w:rsidRPr="00B7788F">
        <w:t>Instructions</w:t>
      </w:r>
      <w:bookmarkEnd w:id="9"/>
      <w:bookmarkEnd w:id="10"/>
      <w:bookmarkEnd w:id="11"/>
    </w:p>
    <w:p w:rsidRPr="00B7788F" w:rsidR="00B7788F" w:rsidP="00B7788F" w:rsidRDefault="00B7788F" w14:paraId="196D9538" w14:textId="77777777">
      <w:pPr>
        <w:contextualSpacing/>
      </w:pPr>
    </w:p>
    <w:p w:rsidR="00025C05" w:rsidP="69EEFA4E" w:rsidRDefault="00FC36E8" w14:paraId="516CA6BB" w14:textId="28BCF90A">
      <w:pPr>
        <w:spacing/>
        <w:contextualSpacing w:val="1"/>
        <w:rPr>
          <w:rFonts w:eastAsia="Times New Roman"/>
          <w:sz w:val="22"/>
          <w:szCs w:val="22"/>
        </w:rPr>
      </w:pPr>
      <w:sdt>
        <w:sdtPr>
          <w:id w:val="820592428"/>
          <w15:appearance w15:val="hidden"/>
          <w:tag w:val="tii-similarity-U1VCTUlUVEVEX1dPUktfb2lkOjE6MjQyMzkwNjI2MA=="/>
          <w:placeholder>
            <w:docPart w:val="DefaultPlaceholder_-1854013440"/>
          </w:placeholder>
        </w:sdtPr>
        <w:sdtContent>
          <w:r w:rsidRPr="69EEFA4E" w:rsidR="00FC36E8">
            <w:rPr>
              <w:rFonts w:eastAsia="Times New Roman"/>
              <w:b w:val="0"/>
              <w:bCs w:val="0"/>
              <w:sz w:val="22"/>
              <w:szCs w:val="22"/>
            </w:rPr>
            <w:t>Submit</w:t>
          </w:r>
          <w:r w:rsidRPr="69EEFA4E" w:rsidR="00FC36E8">
            <w:rPr>
              <w:rFonts w:eastAsia="Times New Roman"/>
              <w:b w:val="0"/>
              <w:bCs w:val="0"/>
              <w:sz w:val="22"/>
              <w:szCs w:val="22"/>
            </w:rPr>
            <w:t xml:space="preserve"> </w:t>
          </w:r>
          <w:r w:rsidRPr="69EEFA4E" w:rsidR="00025C05">
            <w:rPr>
              <w:rFonts w:eastAsia="Times New Roman"/>
              <w:b w:val="0"/>
              <w:bCs w:val="0"/>
              <w:sz w:val="22"/>
              <w:szCs w:val="22"/>
            </w:rPr>
            <w:t>this</w:t>
          </w:r>
          <w:r w:rsidRPr="69EEFA4E" w:rsidR="00025C05">
            <w:rPr>
              <w:rFonts w:eastAsia="Times New Roman"/>
              <w:b w:val="0"/>
              <w:bCs w:val="0"/>
              <w:sz w:val="22"/>
              <w:szCs w:val="22"/>
            </w:rPr>
            <w:t xml:space="preserve"> completed </w:t>
          </w:r>
          <w:r w:rsidRPr="69EEFA4E" w:rsidR="00EB1CEC">
            <w:rPr>
              <w:rFonts w:eastAsia="Times New Roman"/>
              <w:b w:val="0"/>
              <w:bCs w:val="0"/>
              <w:sz w:val="22"/>
              <w:szCs w:val="22"/>
            </w:rPr>
            <w:t>p</w:t>
          </w:r>
          <w:r w:rsidRPr="69EEFA4E" w:rsidR="00EB1CEC">
            <w:rPr>
              <w:rFonts w:eastAsia="Times New Roman"/>
              <w:b w:val="0"/>
              <w:bCs w:val="0"/>
              <w:sz w:val="22"/>
              <w:szCs w:val="22"/>
            </w:rPr>
            <w:t xml:space="preserve">ractices </w:t>
          </w:r>
          <w:r w:rsidRPr="69EEFA4E" w:rsidR="00277B38">
            <w:rPr>
              <w:rFonts w:eastAsia="Times New Roman"/>
              <w:b w:val="0"/>
              <w:bCs w:val="0"/>
              <w:sz w:val="22"/>
              <w:szCs w:val="22"/>
            </w:rPr>
            <w:t xml:space="preserve">for </w:t>
          </w:r>
          <w:r w:rsidRPr="69EEFA4E" w:rsidR="00F81BBB">
            <w:rPr>
              <w:rFonts w:eastAsia="Times New Roman"/>
              <w:b w:val="0"/>
              <w:bCs w:val="0"/>
              <w:sz w:val="22"/>
              <w:szCs w:val="22"/>
            </w:rPr>
            <w:t>s</w:t>
          </w:r>
          <w:r w:rsidRPr="69EEFA4E" w:rsidR="00F81BBB">
            <w:rPr>
              <w:rFonts w:eastAsia="Times New Roman"/>
              <w:b w:val="0"/>
              <w:bCs w:val="0"/>
              <w:sz w:val="22"/>
              <w:szCs w:val="22"/>
            </w:rPr>
            <w:t xml:space="preserve">ecure </w:t>
          </w:r>
          <w:r w:rsidRPr="69EEFA4E" w:rsidR="00F81BBB">
            <w:rPr>
              <w:rFonts w:eastAsia="Times New Roman"/>
              <w:b w:val="0"/>
              <w:bCs w:val="0"/>
              <w:sz w:val="22"/>
              <w:szCs w:val="22"/>
            </w:rPr>
            <w:t>s</w:t>
          </w:r>
          <w:r w:rsidRPr="69EEFA4E" w:rsidR="00F81BBB">
            <w:rPr>
              <w:rFonts w:eastAsia="Times New Roman"/>
              <w:b w:val="0"/>
              <w:bCs w:val="0"/>
              <w:sz w:val="22"/>
              <w:szCs w:val="22"/>
            </w:rPr>
            <w:t xml:space="preserve">oftware </w:t>
          </w:r>
          <w:r w:rsidRPr="69EEFA4E" w:rsidR="00F81BBB">
            <w:rPr>
              <w:rFonts w:eastAsia="Times New Roman"/>
              <w:b w:val="0"/>
              <w:bCs w:val="0"/>
              <w:sz w:val="22"/>
              <w:szCs w:val="22"/>
            </w:rPr>
            <w:t>r</w:t>
          </w:r>
          <w:r w:rsidRPr="69EEFA4E" w:rsidR="00F81BBB">
            <w:rPr>
              <w:rFonts w:eastAsia="Times New Roman"/>
              <w:b w:val="0"/>
              <w:bCs w:val="0"/>
              <w:sz w:val="22"/>
              <w:szCs w:val="22"/>
            </w:rPr>
            <w:t>eport</w:t>
          </w:r>
          <w:r w:rsidRPr="69EEFA4E" w:rsidR="009C7B99">
            <w:rPr>
              <w:rFonts w:eastAsia="Times New Roman"/>
              <w:b w:val="0"/>
              <w:bCs w:val="0"/>
              <w:sz w:val="22"/>
              <w:szCs w:val="22"/>
            </w:rPr>
            <w:t>.</w:t>
          </w:r>
          <w:r w:rsidRPr="69EEFA4E" w:rsidR="003360D3">
            <w:rPr>
              <w:rFonts w:eastAsia="Times New Roman"/>
              <w:b w:val="0"/>
              <w:bCs w:val="0"/>
              <w:sz w:val="22"/>
              <w:szCs w:val="22"/>
            </w:rPr>
            <w:t xml:space="preserve"> </w:t>
          </w:r>
          <w:r w:rsidRPr="69EEFA4E" w:rsidR="009C7B99">
            <w:rPr>
              <w:rFonts w:eastAsia="Times New Roman"/>
              <w:b w:val="0"/>
              <w:bCs w:val="0"/>
              <w:sz w:val="22"/>
              <w:szCs w:val="22"/>
            </w:rPr>
            <w:t>R</w:t>
          </w:r>
          <w:r w:rsidRPr="69EEFA4E" w:rsidR="003360D3">
            <w:rPr>
              <w:rFonts w:eastAsia="Times New Roman"/>
              <w:b w:val="0"/>
              <w:bCs w:val="0"/>
              <w:sz w:val="22"/>
              <w:szCs w:val="22"/>
            </w:rPr>
            <w:t>eplac</w:t>
          </w:r>
          <w:r w:rsidRPr="69EEFA4E" w:rsidR="009C7B99">
            <w:rPr>
              <w:rFonts w:eastAsia="Times New Roman"/>
              <w:b w:val="0"/>
              <w:bCs w:val="0"/>
              <w:sz w:val="22"/>
              <w:szCs w:val="22"/>
            </w:rPr>
            <w:t>e</w:t>
          </w:r>
          <w:r w:rsidRPr="69EEFA4E" w:rsidR="003360D3">
            <w:rPr>
              <w:rFonts w:eastAsia="Times New Roman"/>
              <w:b w:val="0"/>
              <w:bCs w:val="0"/>
              <w:sz w:val="22"/>
              <w:szCs w:val="22"/>
            </w:rPr>
            <w:t xml:space="preserve"> the</w:t>
          </w:r>
        </w:sdtContent>
      </w:sdt>
      <w:r w:rsidRPr="69EEFA4E" w:rsidR="003360D3">
        <w:rPr>
          <w:rFonts w:eastAsia="Times New Roman"/>
          <w:sz w:val="22"/>
          <w:szCs w:val="22"/>
        </w:rPr>
        <w:t xml:space="preserve"> </w:t>
      </w:r>
      <w:sdt>
        <w:sdtPr>
          <w:id w:val="363498521"/>
          <w15:appearance w15:val="hidden"/>
          <w:tag w:val="tii-similarity-U1VCTUlUVEVEX1dPUktfb2lkOjE6MjQyMzkwNjI2MA=="/>
          <w:placeholder>
            <w:docPart w:val="DefaultPlaceholder_-1854013440"/>
          </w:placeholder>
        </w:sdtPr>
        <w:sdtContent>
          <w:r w:rsidRPr="69EEFA4E" w:rsidR="003360D3">
            <w:rPr>
              <w:rFonts w:eastAsia="Times New Roman"/>
              <w:b w:val="0"/>
              <w:bCs w:val="0"/>
              <w:sz w:val="22"/>
              <w:szCs w:val="22"/>
            </w:rPr>
            <w:t>bracketed text with the relevant information</w:t>
          </w:r>
          <w:r w:rsidRPr="69EEFA4E" w:rsidR="00277B38">
            <w:rPr>
              <w:rFonts w:eastAsia="Times New Roman"/>
              <w:b w:val="0"/>
              <w:bCs w:val="0"/>
              <w:sz w:val="22"/>
              <w:szCs w:val="22"/>
            </w:rPr>
            <w:t>. You must document your</w:t>
          </w:r>
        </w:sdtContent>
      </w:sdt>
      <w:r w:rsidRPr="69EEFA4E" w:rsidR="00277B38">
        <w:rPr>
          <w:rFonts w:eastAsia="Times New Roman"/>
          <w:sz w:val="22"/>
          <w:szCs w:val="22"/>
        </w:rPr>
        <w:t xml:space="preserve"> </w:t>
      </w:r>
      <w:sdt>
        <w:sdtPr>
          <w:id w:val="1944165858"/>
          <w15:appearance w15:val="hidden"/>
          <w:tag w:val="tii-similarity-U1VCTUlUVEVEX1dPUktfb2lkOjE6MjQyMzkwNjI2MA=="/>
          <w:placeholder>
            <w:docPart w:val="DefaultPlaceholder_-1854013440"/>
          </w:placeholder>
        </w:sdtPr>
        <w:sdtContent>
          <w:r w:rsidRPr="69EEFA4E" w:rsidR="00277B38">
            <w:rPr>
              <w:rFonts w:eastAsia="Times New Roman"/>
              <w:b w:val="0"/>
              <w:bCs w:val="0"/>
              <w:sz w:val="22"/>
              <w:szCs w:val="22"/>
            </w:rPr>
            <w:t>process for writing secure communications and refactoring code</w:t>
          </w:r>
          <w:r w:rsidRPr="69EEFA4E" w:rsidR="00E5594E">
            <w:rPr>
              <w:rFonts w:eastAsia="Times New Roman"/>
              <w:b w:val="0"/>
              <w:bCs w:val="0"/>
              <w:sz w:val="22"/>
              <w:szCs w:val="22"/>
            </w:rPr>
            <w:t xml:space="preserve"> that</w:t>
          </w:r>
        </w:sdtContent>
      </w:sdt>
      <w:r w:rsidRPr="69EEFA4E" w:rsidR="00335200">
        <w:rPr>
          <w:rFonts w:eastAsia="Times New Roman"/>
          <w:sz w:val="22"/>
          <w:szCs w:val="22"/>
        </w:rPr>
        <w:t xml:space="preserve"> </w:t>
      </w:r>
      <w:sdt>
        <w:sdtPr>
          <w:id w:val="1125738487"/>
          <w15:appearance w15:val="hidden"/>
          <w:tag w:val="tii-similarity-U1VCTUlUVEVEX1dPUktfb2lkOjE6MjQyMzkwNjI2MA=="/>
          <w:placeholder>
            <w:docPart w:val="DefaultPlaceholder_-1854013440"/>
          </w:placeholder>
        </w:sdtPr>
        <w:sdtContent>
          <w:r w:rsidRPr="69EEFA4E" w:rsidR="00B720DC">
            <w:rPr>
              <w:rFonts w:eastAsia="Times New Roman"/>
              <w:b w:val="0"/>
              <w:bCs w:val="0"/>
              <w:sz w:val="22"/>
              <w:szCs w:val="22"/>
            </w:rPr>
            <w:t>complies</w:t>
          </w:r>
          <w:r w:rsidRPr="69EEFA4E" w:rsidR="00277B38">
            <w:rPr>
              <w:rFonts w:eastAsia="Times New Roman"/>
              <w:b w:val="0"/>
              <w:bCs w:val="0"/>
              <w:sz w:val="22"/>
              <w:szCs w:val="22"/>
            </w:rPr>
            <w:t xml:space="preserve"> with</w:t>
          </w:r>
          <w:r w:rsidRPr="69EEFA4E" w:rsidR="00277B38">
            <w:rPr>
              <w:rFonts w:eastAsia="Times New Roman"/>
              <w:b w:val="0"/>
              <w:bCs w:val="0"/>
              <w:sz w:val="22"/>
              <w:szCs w:val="22"/>
            </w:rPr>
            <w:t xml:space="preserve"> software security testing protocols.</w:t>
          </w:r>
        </w:sdtContent>
      </w:sdt>
    </w:p>
    <w:p w:rsidRPr="00B7788F" w:rsidR="006E1A73" w:rsidP="30A2BF11" w:rsidRDefault="006E1A73" w14:paraId="26E62C94" w14:textId="77777777">
      <w:pPr>
        <w:contextualSpacing/>
        <w:rPr>
          <w:rFonts w:eastAsia="Times New Roman"/>
          <w:sz w:val="22"/>
          <w:szCs w:val="22"/>
        </w:rPr>
      </w:pPr>
    </w:p>
    <w:p w:rsidR="00182245" w:rsidP="00FD7CC8" w:rsidRDefault="00025C05" w14:paraId="09AE0EE8" w14:textId="79422EA6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sdt>
        <w:sdtPr>
          <w:id w:val="2002852783"/>
          <w15:appearance w15:val="hidden"/>
          <w:tag w:val="tii-similarity-U1VCTUlUVEVEX1dPUktfb2lkOjE6MjQyMzkwNjI2MA=="/>
          <w:placeholder>
            <w:docPart w:val="DefaultPlaceholder_-1854013440"/>
          </w:placeholder>
        </w:sdtPr>
        <w:sdtContent>
          <w:r w:rsidRPr="69EEFA4E" w:rsidR="00025C05">
            <w:rPr>
              <w:rFonts w:eastAsia="Times New Roman"/>
              <w:b w:val="0"/>
              <w:bCs w:val="0"/>
              <w:sz w:val="22"/>
              <w:szCs w:val="22"/>
            </w:rPr>
            <w:t>Respond to the steps outlined below</w:t>
          </w:r>
          <w:r w:rsidRPr="69EEFA4E" w:rsidR="00797EC8">
            <w:rPr>
              <w:rFonts w:eastAsia="Times New Roman"/>
              <w:b w:val="0"/>
              <w:bCs w:val="0"/>
              <w:sz w:val="22"/>
              <w:szCs w:val="22"/>
            </w:rPr>
            <w:t xml:space="preserve"> and include your findings</w:t>
          </w:r>
          <w:r w:rsidRPr="69EEFA4E" w:rsidR="00025C05">
            <w:rPr>
              <w:rFonts w:eastAsia="Times New Roman"/>
              <w:b w:val="0"/>
              <w:bCs w:val="0"/>
              <w:sz w:val="22"/>
              <w:szCs w:val="22"/>
            </w:rPr>
            <w:t>.</w:t>
          </w:r>
        </w:sdtContent>
      </w:sdt>
      <w:r w:rsidRPr="69EEFA4E" w:rsidR="00025C05">
        <w:rPr>
          <w:rFonts w:eastAsia="Times New Roman"/>
          <w:sz w:val="22"/>
          <w:szCs w:val="22"/>
        </w:rPr>
        <w:t xml:space="preserve"> </w:t>
      </w:r>
    </w:p>
    <w:p w:rsidR="00025C05" w:rsidP="00FD7CC8" w:rsidRDefault="00A2133A" w14:paraId="50453C02" w14:textId="72D9B1C6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sdt>
        <w:sdtPr>
          <w:id w:val="120587862"/>
          <w15:appearance w15:val="hidden"/>
          <w:tag w:val="tii-similarity-U1VCTUlUVEVEX1dPUktfb2lkOjE6MjQyMzkwNjI2MA=="/>
          <w:placeholder>
            <w:docPart w:val="DefaultPlaceholder_-1854013440"/>
          </w:placeholder>
        </w:sdtPr>
        <w:sdtContent>
          <w:r w:rsidRPr="69EEFA4E" w:rsidR="00A2133A">
            <w:rPr>
              <w:rFonts w:eastAsia="Times New Roman"/>
              <w:b w:val="0"/>
              <w:bCs w:val="0"/>
              <w:sz w:val="22"/>
              <w:szCs w:val="22"/>
            </w:rPr>
            <w:t xml:space="preserve">Respond </w:t>
          </w:r>
          <w:r w:rsidRPr="69EEFA4E" w:rsidR="00A2133A">
            <w:rPr>
              <w:rFonts w:eastAsia="Times New Roman"/>
              <w:b w:val="0"/>
              <w:bCs w:val="0"/>
              <w:sz w:val="22"/>
              <w:szCs w:val="22"/>
            </w:rPr>
            <w:t>using</w:t>
          </w:r>
          <w:r w:rsidRPr="69EEFA4E" w:rsidR="00A2133A">
            <w:rPr>
              <w:rFonts w:eastAsia="Times New Roman"/>
              <w:b w:val="0"/>
              <w:bCs w:val="0"/>
              <w:sz w:val="22"/>
              <w:szCs w:val="22"/>
            </w:rPr>
            <w:t xml:space="preserve"> </w:t>
          </w:r>
          <w:r w:rsidRPr="69EEFA4E" w:rsidR="00114D54">
            <w:rPr>
              <w:rFonts w:eastAsia="Times New Roman"/>
              <w:b w:val="0"/>
              <w:bCs w:val="0"/>
              <w:sz w:val="22"/>
              <w:szCs w:val="22"/>
            </w:rPr>
            <w:t xml:space="preserve">your </w:t>
          </w:r>
          <w:r w:rsidRPr="69EEFA4E" w:rsidR="00025C05">
            <w:rPr>
              <w:rFonts w:eastAsia="Times New Roman"/>
              <w:b w:val="0"/>
              <w:bCs w:val="0"/>
              <w:sz w:val="22"/>
              <w:szCs w:val="22"/>
            </w:rPr>
            <w:t xml:space="preserve">own words. </w:t>
          </w:r>
          <w:r w:rsidRPr="69EEFA4E" w:rsidR="00A2133A">
            <w:rPr>
              <w:rFonts w:eastAsia="Times New Roman"/>
              <w:b w:val="0"/>
              <w:bCs w:val="0"/>
              <w:sz w:val="22"/>
              <w:szCs w:val="22"/>
            </w:rPr>
            <w:t>Y</w:t>
          </w:r>
          <w:r w:rsidRPr="69EEFA4E" w:rsidR="00025C05">
            <w:rPr>
              <w:rFonts w:eastAsia="Times New Roman"/>
              <w:b w:val="0"/>
              <w:bCs w:val="0"/>
              <w:sz w:val="22"/>
              <w:szCs w:val="22"/>
            </w:rPr>
            <w:t xml:space="preserve">ou </w:t>
          </w:r>
          <w:r w:rsidRPr="69EEFA4E" w:rsidR="00A2133A">
            <w:rPr>
              <w:rFonts w:eastAsia="Times New Roman"/>
              <w:b w:val="0"/>
              <w:bCs w:val="0"/>
              <w:sz w:val="22"/>
              <w:szCs w:val="22"/>
            </w:rPr>
            <w:t xml:space="preserve">may also </w:t>
          </w:r>
          <w:r w:rsidRPr="69EEFA4E" w:rsidR="00025C05">
            <w:rPr>
              <w:rFonts w:eastAsia="Times New Roman"/>
              <w:b w:val="0"/>
              <w:bCs w:val="0"/>
              <w:sz w:val="22"/>
              <w:szCs w:val="22"/>
            </w:rPr>
            <w:t>choose to include images or</w:t>
          </w:r>
        </w:sdtContent>
      </w:sdt>
      <w:r w:rsidRPr="69EEFA4E" w:rsidR="00025C05">
        <w:rPr>
          <w:rFonts w:eastAsia="Times New Roman"/>
          <w:sz w:val="22"/>
          <w:szCs w:val="22"/>
        </w:rPr>
        <w:t xml:space="preserve"> </w:t>
      </w:r>
      <w:sdt>
        <w:sdtPr>
          <w:id w:val="567863708"/>
          <w15:appearance w15:val="hidden"/>
          <w:tag w:val="tii-similarity-U1VCTUlUVEVEX1dPUktfb2lkOjE6MjQyMzkwNjI2MA=="/>
          <w:placeholder>
            <w:docPart w:val="DefaultPlaceholder_-1854013440"/>
          </w:placeholder>
        </w:sdtPr>
        <w:sdtContent>
          <w:r w:rsidRPr="69EEFA4E" w:rsidR="00025C05">
            <w:rPr>
              <w:rFonts w:eastAsia="Times New Roman"/>
              <w:b w:val="0"/>
              <w:bCs w:val="0"/>
              <w:sz w:val="22"/>
              <w:szCs w:val="22"/>
            </w:rPr>
            <w:t>supporting materials</w:t>
          </w:r>
          <w:r w:rsidRPr="69EEFA4E" w:rsidR="00A2133A">
            <w:rPr>
              <w:rFonts w:eastAsia="Times New Roman"/>
              <w:b w:val="0"/>
              <w:bCs w:val="0"/>
              <w:sz w:val="22"/>
              <w:szCs w:val="22"/>
            </w:rPr>
            <w:t>. If you include them</w:t>
          </w:r>
          <w:r w:rsidRPr="69EEFA4E" w:rsidR="00025C05">
            <w:rPr>
              <w:rFonts w:eastAsia="Times New Roman"/>
              <w:b w:val="0"/>
              <w:bCs w:val="0"/>
              <w:sz w:val="22"/>
              <w:szCs w:val="22"/>
            </w:rPr>
            <w:t xml:space="preserve">, </w:t>
          </w:r>
          <w:r w:rsidRPr="69EEFA4E" w:rsidR="00025C05">
            <w:rPr>
              <w:rFonts w:eastAsia="Times New Roman"/>
              <w:b w:val="0"/>
              <w:bCs w:val="0"/>
              <w:sz w:val="22"/>
              <w:szCs w:val="22"/>
            </w:rPr>
            <w:t xml:space="preserve">make certain </w:t>
          </w:r>
          <w:r w:rsidRPr="69EEFA4E" w:rsidR="00632C6F">
            <w:rPr>
              <w:rFonts w:eastAsia="Times New Roman"/>
              <w:b w:val="0"/>
              <w:bCs w:val="0"/>
              <w:sz w:val="22"/>
              <w:szCs w:val="22"/>
            </w:rPr>
            <w:t>to</w:t>
          </w:r>
          <w:r w:rsidRPr="69EEFA4E" w:rsidR="00632C6F">
            <w:rPr>
              <w:rFonts w:eastAsia="Times New Roman"/>
              <w:b w:val="0"/>
              <w:bCs w:val="0"/>
              <w:sz w:val="22"/>
              <w:szCs w:val="22"/>
            </w:rPr>
            <w:t xml:space="preserve"> </w:t>
          </w:r>
          <w:r w:rsidRPr="69EEFA4E" w:rsidR="00025C05">
            <w:rPr>
              <w:rFonts w:eastAsia="Times New Roman"/>
              <w:b w:val="0"/>
              <w:bCs w:val="0"/>
              <w:sz w:val="22"/>
              <w:szCs w:val="22"/>
            </w:rPr>
            <w:t>insert them</w:t>
          </w:r>
          <w:r w:rsidRPr="69EEFA4E" w:rsidR="00FD1686">
            <w:rPr>
              <w:rFonts w:eastAsia="Times New Roman"/>
              <w:b w:val="0"/>
              <w:bCs w:val="0"/>
              <w:sz w:val="22"/>
              <w:szCs w:val="22"/>
            </w:rPr>
            <w:t xml:space="preserve"> in</w:t>
          </w:r>
        </w:sdtContent>
      </w:sdt>
      <w:r w:rsidRPr="69EEFA4E" w:rsidR="00632C6F">
        <w:rPr>
          <w:rFonts w:eastAsia="Times New Roman"/>
          <w:sz w:val="22"/>
          <w:szCs w:val="22"/>
        </w:rPr>
        <w:t xml:space="preserve"> </w:t>
      </w:r>
      <w:sdt>
        <w:sdtPr>
          <w:id w:val="1612450925"/>
          <w15:appearance w15:val="hidden"/>
          <w:tag w:val="tii-similarity-U1VCTUlUVEVEX1dPUktfb2lkOjE6MjQyMzkwNjI2MA=="/>
          <w:placeholder>
            <w:docPart w:val="DefaultPlaceholder_-1854013440"/>
          </w:placeholder>
        </w:sdtPr>
        <w:sdtContent>
          <w:r w:rsidRPr="69EEFA4E" w:rsidR="00632C6F">
            <w:rPr>
              <w:rFonts w:eastAsia="Times New Roman"/>
              <w:b w:val="0"/>
              <w:bCs w:val="0"/>
              <w:sz w:val="22"/>
              <w:szCs w:val="22"/>
            </w:rPr>
            <w:t>all the relevant locations in</w:t>
          </w:r>
          <w:r w:rsidRPr="69EEFA4E" w:rsidR="00025C05">
            <w:rPr>
              <w:rFonts w:eastAsia="Times New Roman"/>
              <w:b w:val="0"/>
              <w:bCs w:val="0"/>
              <w:sz w:val="22"/>
              <w:szCs w:val="22"/>
            </w:rPr>
            <w:t xml:space="preserve"> the </w:t>
          </w:r>
          <w:r w:rsidRPr="69EEFA4E" w:rsidR="00632C6F">
            <w:rPr>
              <w:rFonts w:eastAsia="Times New Roman"/>
              <w:b w:val="0"/>
              <w:bCs w:val="0"/>
              <w:sz w:val="22"/>
              <w:szCs w:val="22"/>
            </w:rPr>
            <w:t>document</w:t>
          </w:r>
          <w:r w:rsidRPr="69EEFA4E" w:rsidR="00025C05">
            <w:rPr>
              <w:rFonts w:eastAsia="Times New Roman"/>
              <w:b w:val="0"/>
              <w:bCs w:val="0"/>
              <w:sz w:val="22"/>
              <w:szCs w:val="22"/>
            </w:rPr>
            <w:t>.</w:t>
          </w:r>
        </w:sdtContent>
      </w:sdt>
    </w:p>
    <w:p w:rsidRPr="00632C6F" w:rsidR="00182245" w:rsidP="00632C6F" w:rsidRDefault="00182245" w14:paraId="139833A9" w14:textId="2485F2B1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sdt>
        <w:sdtPr>
          <w:id w:val="1969226128"/>
          <w15:appearance w15:val="hidden"/>
          <w:tag w:val="tii-similarity-U1VCTUlUVEVEX1dPUktfb2lkOjE6MjQyMzkwNjI2MA=="/>
          <w:placeholder>
            <w:docPart w:val="DefaultPlaceholder_-1854013440"/>
          </w:placeholder>
        </w:sdtPr>
        <w:sdtContent>
          <w:r w:rsidRPr="69EEFA4E" w:rsidR="00182245">
            <w:rPr>
              <w:rFonts w:eastAsia="Times New Roman"/>
              <w:b w:val="0"/>
              <w:bCs w:val="0"/>
              <w:sz w:val="22"/>
              <w:szCs w:val="22"/>
            </w:rPr>
            <w:t xml:space="preserve">Refer to the Project Two Guidelines and Rubric for </w:t>
          </w:r>
          <w:r w:rsidRPr="69EEFA4E" w:rsidR="00632C6F">
            <w:rPr>
              <w:rFonts w:eastAsia="Times New Roman"/>
              <w:b w:val="0"/>
              <w:bCs w:val="0"/>
              <w:sz w:val="22"/>
              <w:szCs w:val="22"/>
            </w:rPr>
            <w:t>more detailed</w:t>
          </w:r>
        </w:sdtContent>
      </w:sdt>
      <w:r w:rsidRPr="69EEFA4E" w:rsidR="00632C6F">
        <w:rPr>
          <w:rFonts w:eastAsia="Times New Roman"/>
          <w:sz w:val="22"/>
          <w:szCs w:val="22"/>
        </w:rPr>
        <w:t xml:space="preserve"> </w:t>
      </w:r>
      <w:sdt>
        <w:sdtPr>
          <w:id w:val="1136156573"/>
          <w15:appearance w15:val="hidden"/>
          <w:tag w:val="tii-similarity-U1VCTUlUVEVEX1dPUktfb2lkOjE6MjQyMzkwNjI2MA=="/>
          <w:placeholder>
            <w:docPart w:val="DefaultPlaceholder_-1854013440"/>
          </w:placeholder>
        </w:sdtPr>
        <w:sdtContent>
          <w:r w:rsidRPr="69EEFA4E" w:rsidR="00182245">
            <w:rPr>
              <w:rFonts w:eastAsia="Times New Roman"/>
              <w:b w:val="0"/>
              <w:bCs w:val="0"/>
              <w:sz w:val="22"/>
              <w:szCs w:val="22"/>
            </w:rPr>
            <w:t xml:space="preserve">instructions about </w:t>
          </w:r>
          <w:r w:rsidRPr="69EEFA4E" w:rsidR="00632C6F">
            <w:rPr>
              <w:rFonts w:eastAsia="Times New Roman"/>
              <w:b w:val="0"/>
              <w:bCs w:val="0"/>
              <w:sz w:val="22"/>
              <w:szCs w:val="22"/>
            </w:rPr>
            <w:t>each section of</w:t>
          </w:r>
          <w:r w:rsidRPr="69EEFA4E" w:rsidR="00182245">
            <w:rPr>
              <w:rFonts w:eastAsia="Times New Roman"/>
              <w:b w:val="0"/>
              <w:bCs w:val="0"/>
              <w:sz w:val="22"/>
              <w:szCs w:val="22"/>
            </w:rPr>
            <w:t xml:space="preserve"> the template.</w:t>
          </w:r>
        </w:sdtContent>
      </w:sdt>
    </w:p>
    <w:p w:rsidRPr="00B7788F" w:rsidR="00701A84" w:rsidP="00B7788F" w:rsidRDefault="005F574E" w14:paraId="436275F6" w14:textId="0EBDD81C">
      <w:pPr>
        <w:contextualSpacing/>
        <w:rPr>
          <w:rFonts w:eastAsiaTheme="majorEastAsia" w:cstheme="minorHAnsi"/>
          <w:sz w:val="22"/>
          <w:szCs w:val="22"/>
        </w:rPr>
      </w:pPr>
      <w:r w:rsidRPr="00B7788F">
        <w:rPr>
          <w:rFonts w:cstheme="minorHAnsi"/>
          <w:sz w:val="22"/>
          <w:szCs w:val="22"/>
        </w:rPr>
        <w:br w:type="page"/>
      </w:r>
    </w:p>
    <w:p w:rsidRPr="00B7788F" w:rsidR="00701A84" w:rsidP="00D47759" w:rsidRDefault="00352FD0" w14:paraId="3EF4D256" w14:textId="62EB8E34">
      <w:pPr>
        <w:pStyle w:val="Heading2"/>
        <w:spacing w:before="0" w:line="240" w:lineRule="auto"/>
      </w:pPr>
      <w:bookmarkStart w:name="_Toc1709846648" w:id="12"/>
      <w:bookmarkStart w:name="_Toc770945630" w:id="13"/>
      <w:bookmarkStart w:name="_Toc102040757" w:id="14"/>
      <w:r w:rsidR="00352FD0">
        <w:rPr/>
        <w:t>Developer</w:t>
      </w:r>
      <w:bookmarkEnd w:id="12"/>
      <w:bookmarkEnd w:id="13"/>
      <w:bookmarkEnd w:id="14"/>
    </w:p>
    <w:p w:rsidR="51C21594" w:rsidP="69EEFA4E" w:rsidRDefault="51C21594" w14:paraId="779BCF86" w14:textId="28C13FB9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69EEFA4E" w:rsidR="51C21594">
        <w:rPr>
          <w:rFonts w:cs="Calibri" w:cstheme="minorAscii"/>
          <w:sz w:val="22"/>
          <w:szCs w:val="22"/>
        </w:rPr>
        <w:t>Ryan Kishi</w:t>
      </w:r>
    </w:p>
    <w:p w:rsidRPr="00B7788F" w:rsidR="0058064D" w:rsidP="00D47759" w:rsidRDefault="0058064D" w14:paraId="3A4DB0F5" w14:textId="518A6D83">
      <w:pPr>
        <w:contextualSpacing/>
        <w:rPr>
          <w:rFonts w:cstheme="minorHAnsi"/>
          <w:sz w:val="22"/>
          <w:szCs w:val="22"/>
        </w:rPr>
      </w:pPr>
    </w:p>
    <w:p w:rsidRPr="00B7788F" w:rsidR="00010B8A" w:rsidP="00AC1A15" w:rsidRDefault="00C32F3D" w14:paraId="7A425AC3" w14:textId="1BBCD55D">
      <w:pPr>
        <w:pStyle w:val="Heading2"/>
        <w:numPr>
          <w:ilvl w:val="0"/>
          <w:numId w:val="21"/>
        </w:numPr>
        <w:spacing w:before="0" w:line="240" w:lineRule="auto"/>
      </w:pPr>
      <w:bookmarkStart w:name="_Toc361528762" w:id="15"/>
      <w:bookmarkStart w:name="_Toc1441383079" w:id="16"/>
      <w:bookmarkStart w:name="_Toc102040758" w:id="17"/>
      <w:r w:rsidRPr="00B7788F">
        <w:t>Algorithm Cipher</w:t>
      </w:r>
      <w:bookmarkEnd w:id="15"/>
      <w:bookmarkEnd w:id="16"/>
      <w:bookmarkEnd w:id="17"/>
    </w:p>
    <w:p w:rsidRPr="00B7788F" w:rsidR="00E4044A" w:rsidP="00D47759" w:rsidRDefault="00E4044A" w14:paraId="3C3C7792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61CD617F" w:rsidP="69EEFA4E" w:rsidRDefault="61CD617F" w14:paraId="2BBB95E6" w14:textId="6AB4DEBD">
      <w:pPr>
        <w:pStyle w:val="Normal"/>
        <w:spacing/>
        <w:contextualSpacing w:val="1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</w:pPr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There are two parts to the cipher which are necessary to achieve the required goals. Artemis Financial </w:t>
      </w:r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>requires</w:t>
      </w:r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 secure c</w:t>
      </w:r>
      <w:r w:rsidRPr="69EEFA4E" w:rsidR="1DEA569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ommunications and data </w:t>
      </w:r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>verification</w:t>
      </w:r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, so I would implement HTTPS using modern TLS settings </w:t>
      </w:r>
      <w:r w:rsidRPr="69EEFA4E" w:rsidR="3EB054C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while </w:t>
      </w:r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>pair</w:t>
      </w:r>
      <w:r w:rsidRPr="69EEFA4E" w:rsidR="4EA256F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>ed</w:t>
      </w:r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 with a SHA‑256 checksum endpoint for verification. </w:t>
      </w:r>
    </w:p>
    <w:p w:rsidR="69EEFA4E" w:rsidP="69EEFA4E" w:rsidRDefault="69EEFA4E" w14:paraId="4A690544" w14:textId="26FBE530">
      <w:pPr>
        <w:pStyle w:val="Normal"/>
        <w:spacing/>
        <w:contextualSpacing w:val="1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</w:pPr>
    </w:p>
    <w:p w:rsidR="61CD617F" w:rsidP="69EEFA4E" w:rsidRDefault="61CD617F" w14:paraId="0816570C" w14:textId="2A6D7331">
      <w:pPr>
        <w:pStyle w:val="Normal"/>
        <w:spacing/>
        <w:contextualSpacing w:val="1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At </w:t>
      </w:r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>a high level</w:t>
      </w:r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, the encryption </w:t>
      </w:r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>cipher</w:t>
      </w:r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 </w:t>
      </w:r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>I’m</w:t>
      </w:r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 relying on is AES with GCM as part of the TLS configuration, which is an industry-standard approach for protecting data in transit because it provides confidentiality </w:t>
      </w:r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>and also</w:t>
      </w:r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 protects integrity through authenticated encryption. For the checksum requirement, the application uses SHA‑256, which </w:t>
      </w:r>
      <w:sdt>
        <w:sdtPr>
          <w:id w:val="596257287"/>
          <w15:appearance w15:val="hidden"/>
          <w:tag w:val="tii-similarity-UFVCTElDQVRJT05fS2V2aW4gV29vbGRyaWRnZSwgU3RlcGhlbiBBc2h1cnN0LiAiVG9rZW5pc2F0aW9uIEFwcGxpZWQgLSBBIEJ1c2luZXNzIExlYWRlcidzIEd1aWRlIHRvIEJsb2NrY2hhaW4sIFNtYXJ0IENvbnRyYWN0cywgYW5kIFVubG9ja2luZyBXZWIzIiwgUm91dGxlZGdlLCAyMDI2"/>
          <w:placeholder>
            <w:docPart w:val="DefaultPlaceholder_-1854013440"/>
          </w:placeholder>
        </w:sdtPr>
        <w:sdtContent>
          <w:r w:rsidRPr="69EEFA4E" w:rsidR="61CD617F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1F2328"/>
              <w:sz w:val="22"/>
              <w:szCs w:val="22"/>
              <w:lang w:val="en-US"/>
            </w:rPr>
            <w:t>is a hash function that</w:t>
          </w:r>
        </w:sdtContent>
      </w:sdt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 </w:t>
      </w:r>
      <w:sdt>
        <w:sdtPr>
          <w:id w:val="2018067869"/>
          <w15:appearance w15:val="hidden"/>
          <w:tag w:val="tii-similarity-UFVCTElDQVRJT05fS2V2aW4gV29vbGRyaWRnZSwgU3RlcGhlbiBBc2h1cnN0LiAiVG9rZW5pc2F0aW9uIEFwcGxpZWQgLSBBIEJ1c2luZXNzIExlYWRlcidzIEd1aWRlIHRvIEJsb2NrY2hhaW4sIFNtYXJ0IENvbnRyYWN0cywgYW5kIFVubG9ja2luZyBXZWIzIiwgUm91dGxlZGdlLCAyMDI2"/>
          <w:placeholder>
            <w:docPart w:val="DefaultPlaceholder_-1854013440"/>
          </w:placeholder>
        </w:sdtPr>
        <w:sdtContent>
          <w:r w:rsidRPr="69EEFA4E" w:rsidR="61CD617F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1F2328"/>
              <w:sz w:val="22"/>
              <w:szCs w:val="22"/>
              <w:lang w:val="en-US"/>
            </w:rPr>
            <w:t>takes input</w:t>
          </w:r>
        </w:sdtContent>
      </w:sdt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 data (</w:t>
      </w:r>
      <w:r w:rsidRPr="69EEFA4E" w:rsidR="4FCA704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my name and </w:t>
      </w:r>
      <w:r w:rsidRPr="69EEFA4E" w:rsidR="3022C09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>a unique string</w:t>
      </w:r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) </w:t>
      </w:r>
      <w:sdt>
        <w:sdtPr>
          <w:id w:val="1236003905"/>
          <w15:appearance w15:val="hidden"/>
          <w:tag w:val="tii-similarity-U1VCTUlUVEVEX1dPUktfb2lkOjYxMzM6NTUxNTU3MDI5"/>
          <w:placeholder>
            <w:docPart w:val="DefaultPlaceholder_-1854013440"/>
          </w:placeholder>
        </w:sdtPr>
        <w:sdtContent>
          <w:r w:rsidRPr="69EEFA4E" w:rsidR="61CD617F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1F2328"/>
              <w:sz w:val="22"/>
              <w:szCs w:val="22"/>
              <w:lang w:val="en-US"/>
            </w:rPr>
            <w:t>and produces a fixed-</w:t>
          </w:r>
        </w:sdtContent>
      </w:sdt>
      <w:sdt>
        <w:sdtPr>
          <w:id w:val="1138794693"/>
          <w15:appearance w15:val="hidden"/>
          <w:tag w:val="tii-similarity-U1VCTUlUVEVEX1dPUktfb2lkOjYxMzM6NTUxNTU3MDI5"/>
          <w:placeholder>
            <w:docPart w:val="DefaultPlaceholder_-1854013440"/>
          </w:placeholder>
        </w:sdtPr>
        <w:sdtContent>
          <w:r w:rsidRPr="69EEFA4E" w:rsidR="61CD617F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1F2328"/>
              <w:sz w:val="22"/>
              <w:szCs w:val="22"/>
              <w:lang w:val="en-US"/>
            </w:rPr>
            <w:t>length output</w:t>
          </w:r>
        </w:sdtContent>
      </w:sdt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. </w:t>
      </w:r>
    </w:p>
    <w:p w:rsidR="00C737BA" w:rsidP="69EEFA4E" w:rsidRDefault="00C737BA" w14:paraId="47482D8C" w14:textId="3BD99D51">
      <w:pPr>
        <w:pStyle w:val="Normal"/>
        <w:spacing/>
        <w:contextualSpacing w:val="1"/>
      </w:pPr>
      <w:r w:rsidR="00C737BA">
        <w:drawing>
          <wp:inline wp14:editId="1F2C3088" wp14:anchorId="7869B782">
            <wp:extent cx="4305901" cy="238158"/>
            <wp:effectExtent l="0" t="0" r="0" b="0"/>
            <wp:docPr id="1222072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2072967" name="Picture 1222072967"/>
                    <pic:cNvPicPr/>
                  </pic:nvPicPr>
                  <pic:blipFill>
                    <a:blip xmlns:r="http://schemas.openxmlformats.org/officeDocument/2006/relationships" r:embed="rId1379659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EEFA4E" w:rsidP="69EEFA4E" w:rsidRDefault="69EEFA4E" w14:paraId="65391420" w14:textId="0E9B4389">
      <w:pPr>
        <w:pStyle w:val="Normal"/>
        <w:spacing/>
        <w:contextualSpacing w:val="1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</w:pPr>
    </w:p>
    <w:p w:rsidR="61CD617F" w:rsidP="69EEFA4E" w:rsidRDefault="61CD617F" w14:paraId="0D1C502F" w14:textId="475D9771">
      <w:pPr>
        <w:pStyle w:val="Normal"/>
        <w:spacing/>
        <w:contextualSpacing w:val="1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SHA‑256 produces a 256-bit hash (shown as 64 hexadecimal characters), which is strong enough for integrity verification and is widely accepted as a secure modern hash. </w:t>
      </w:r>
    </w:p>
    <w:p w:rsidR="69EEFA4E" w:rsidP="69EEFA4E" w:rsidRDefault="69EEFA4E" w14:paraId="08611E45" w14:textId="322A1E44">
      <w:pPr>
        <w:pStyle w:val="Normal"/>
        <w:spacing/>
        <w:contextualSpacing w:val="1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</w:pPr>
    </w:p>
    <w:p w:rsidR="61CD617F" w:rsidP="69EEFA4E" w:rsidRDefault="61CD617F" w14:paraId="7E8128A6" w14:textId="38EBF7EC">
      <w:pPr>
        <w:pStyle w:val="Normal"/>
        <w:spacing/>
        <w:contextualSpacing w:val="1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TLS uses asymmetric cryptography (public/private keys from certificates) to authenticate the server and </w:t>
      </w:r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>establish</w:t>
      </w:r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 a secure session, and then it uses fast </w:t>
      </w:r>
      <w:sdt>
        <w:sdtPr>
          <w:id w:val="356953240"/>
          <w15:appearance w15:val="hidden"/>
          <w:tag w:val="tii-similarity-U1VCTUlUVEVEX1dPUktfb2lkOjE6MzQyOTE4NzA1OA=="/>
          <w:placeholder>
            <w:docPart w:val="DefaultPlaceholder_-1854013440"/>
          </w:placeholder>
        </w:sdtPr>
        <w:sdtContent>
          <w:r w:rsidRPr="69EEFA4E" w:rsidR="61CD617F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1F2328"/>
              <w:sz w:val="22"/>
              <w:szCs w:val="22"/>
              <w:lang w:val="en-US"/>
            </w:rPr>
            <w:t>symmetric session keys for encrypting the actual data</w:t>
          </w:r>
        </w:sdtContent>
      </w:sdt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>.</w:t>
      </w:r>
    </w:p>
    <w:p w:rsidR="69EEFA4E" w:rsidP="69EEFA4E" w:rsidRDefault="69EEFA4E" w14:paraId="2EE751FE" w14:textId="7A83234E">
      <w:pPr>
        <w:pStyle w:val="Normal"/>
        <w:spacing/>
        <w:contextualSpacing w:val="1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</w:pPr>
    </w:p>
    <w:p w:rsidR="61CD617F" w:rsidP="69EEFA4E" w:rsidRDefault="61CD617F" w14:paraId="6FD72CCE" w14:textId="4AD9736F">
      <w:pPr>
        <w:pStyle w:val="Normal"/>
        <w:spacing/>
        <w:contextualSpacing w:val="1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</w:pPr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Historically, </w:t>
      </w:r>
      <w:sdt>
        <w:sdtPr>
          <w:id w:val="306675197"/>
          <w15:appearance w15:val="hidden"/>
          <w:tag w:val="tii-similarity-U1VCTUlUVEVEX1dPUktfb2lkOjE6MzMxNTYxNjU0NA=="/>
          <w:placeholder>
            <w:docPart w:val="DefaultPlaceholder_-1854013440"/>
          </w:placeholder>
        </w:sdtPr>
        <w:sdtContent>
          <w:r w:rsidRPr="69EEFA4E" w:rsidR="61CD617F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1F2328"/>
              <w:sz w:val="22"/>
              <w:szCs w:val="22"/>
              <w:lang w:val="en-US"/>
            </w:rPr>
            <w:t>older algorithms like DES, 3DES</w:t>
          </w:r>
        </w:sdtContent>
      </w:sdt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, RC4, MD5, and SHA‑1 have </w:t>
      </w:r>
      <w:sdt>
        <w:sdtPr>
          <w:id w:val="502056566"/>
          <w15:appearance w15:val="hidden"/>
          <w:tag w:val="tii-similarity-U1VCTUlUVEVEX1dPUktfb2lkOjE6MzMxNTYxNjU0NA=="/>
          <w:placeholder>
            <w:docPart w:val="DefaultPlaceholder_-1854013440"/>
          </w:placeholder>
        </w:sdtPr>
        <w:sdtContent>
          <w:r w:rsidRPr="69EEFA4E" w:rsidR="61CD617F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1F2328"/>
              <w:sz w:val="22"/>
              <w:szCs w:val="22"/>
              <w:lang w:val="en-US"/>
            </w:rPr>
            <w:t>deprecated</w:t>
          </w:r>
        </w:sdtContent>
      </w:sdt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 </w:t>
      </w:r>
      <w:r w:rsidRPr="69EEFA4E" w:rsidR="6111A19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security purposes </w:t>
      </w:r>
      <w:sdt>
        <w:sdtPr>
          <w:id w:val="874701759"/>
          <w15:appearance w15:val="hidden"/>
          <w:tag w:val="tii-similarity-U1VCTUlUVEVEX1dPUktfb2lkOjE6MzMxNTYxNjU0NA=="/>
          <w:placeholder>
            <w:docPart w:val="DefaultPlaceholder_-1854013440"/>
          </w:placeholder>
        </w:sdtPr>
        <w:sdtContent>
          <w:r w:rsidRPr="69EEFA4E" w:rsidR="61CD617F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1F2328"/>
              <w:sz w:val="22"/>
              <w:szCs w:val="22"/>
              <w:lang w:val="en-US"/>
            </w:rPr>
            <w:t>due to</w:t>
          </w:r>
        </w:sdtContent>
      </w:sdt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 weak key sizes or known attacks, which is why modern best practice is to use TLS with AEAD ciphers like AES‑GCM and a current hash like SHA‑256 for verification. </w:t>
      </w:r>
    </w:p>
    <w:p w:rsidR="69EEFA4E" w:rsidP="69EEFA4E" w:rsidRDefault="69EEFA4E" w14:paraId="0E4E249D" w14:textId="1FB61726">
      <w:pPr>
        <w:pStyle w:val="Normal"/>
        <w:spacing/>
        <w:contextualSpacing w:val="1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</w:pPr>
    </w:p>
    <w:p w:rsidR="61CD617F" w:rsidP="69EEFA4E" w:rsidRDefault="61CD617F" w14:paraId="6C6D0645" w14:textId="01B74302">
      <w:pPr>
        <w:pStyle w:val="Normal"/>
        <w:spacing/>
        <w:contextualSpacing w:val="1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Overall, this approach satisfies Artemis </w:t>
      </w:r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>Financial’s</w:t>
      </w:r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 goal by encrypting communications via HTTPS/TLS and </w:t>
      </w:r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>providing</w:t>
      </w:r>
      <w:r w:rsidRPr="69EEFA4E" w:rsidR="61CD61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 a reliable checksum mechanism through SHA‑256 without relying on outdated or vulnerable cryptography.</w:t>
      </w:r>
    </w:p>
    <w:p w:rsidR="69EEFA4E" w:rsidP="69EEFA4E" w:rsidRDefault="69EEFA4E" w14:paraId="15A4197C" w14:textId="70AE9A17">
      <w:pPr>
        <w:pStyle w:val="Normal"/>
        <w:spacing/>
        <w:contextualSpacing w:val="1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</w:pPr>
    </w:p>
    <w:p w:rsidR="2E59BAEE" w:rsidP="69EEFA4E" w:rsidRDefault="2E59BAEE" w14:paraId="50C2DE94" w14:textId="452F23C6">
      <w:pPr>
        <w:pStyle w:val="Normal"/>
        <w:spacing/>
        <w:contextualSpacing w:val="1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</w:pPr>
      <w:r w:rsidRPr="69EEFA4E" w:rsidR="2E59BA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Note: To implement the algorithm cipher, I created a HashController.java file </w:t>
      </w:r>
      <w:r w:rsidRPr="69EEFA4E" w:rsidR="2E59BA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>similar to</w:t>
      </w:r>
      <w:r w:rsidRPr="69EEFA4E" w:rsidR="2E59BA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 the one we used from </w:t>
      </w:r>
      <w:r w:rsidRPr="69EEFA4E" w:rsidR="2E59BA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>a previous</w:t>
      </w:r>
      <w:r w:rsidRPr="69EEFA4E" w:rsidR="2E59BA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 module.</w:t>
      </w:r>
    </w:p>
    <w:p w:rsidR="69EEFA4E" w:rsidP="69EEFA4E" w:rsidRDefault="69EEFA4E" w14:paraId="575B9E3F" w14:textId="0FAC7F67">
      <w:pPr>
        <w:pStyle w:val="Normal"/>
        <w:spacing/>
        <w:contextualSpacing w:val="1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</w:pPr>
    </w:p>
    <w:p w:rsidR="69EEFA4E" w:rsidRDefault="69EEFA4E" w14:paraId="613C5EC7" w14:textId="14357C61">
      <w:r>
        <w:br w:type="page"/>
      </w:r>
    </w:p>
    <w:p w:rsidR="69EEFA4E" w:rsidP="69EEFA4E" w:rsidRDefault="69EEFA4E" w14:paraId="317FD82B" w14:textId="6EF94504">
      <w:pPr>
        <w:pStyle w:val="Normal"/>
        <w:spacing/>
        <w:contextualSpacing w:val="1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</w:pPr>
    </w:p>
    <w:p w:rsidR="69EEFA4E" w:rsidP="69EEFA4E" w:rsidRDefault="69EEFA4E" w14:paraId="1E695EA4" w14:textId="67E70947">
      <w:pPr>
        <w:pStyle w:val="Normal"/>
      </w:pPr>
    </w:p>
    <w:p w:rsidRPr="00B7788F" w:rsidR="0058064D" w:rsidP="00AC1A15" w:rsidRDefault="00C32F3D" w14:paraId="2375E08D" w14:textId="2E02C919">
      <w:pPr>
        <w:pStyle w:val="Heading2"/>
        <w:numPr>
          <w:ilvl w:val="0"/>
          <w:numId w:val="21"/>
        </w:numPr>
        <w:spacing w:before="0" w:line="240" w:lineRule="auto"/>
      </w:pPr>
      <w:bookmarkStart w:name="_Toc272204322" w:id="18"/>
      <w:bookmarkStart w:name="_Toc290624425" w:id="19"/>
      <w:bookmarkStart w:name="_Toc102040759" w:id="20"/>
      <w:r w:rsidRPr="00B7788F">
        <w:t>Certificate Generation</w:t>
      </w:r>
      <w:bookmarkEnd w:id="18"/>
      <w:bookmarkEnd w:id="19"/>
      <w:bookmarkEnd w:id="20"/>
    </w:p>
    <w:sdt>
      <w:sdtPr>
        <w:id w:val="1143123691"/>
        <w15:appearance w15:val="hidden"/>
        <w:tag w:val="tii-similarity-U1VCTUlUVEVEX1dPUktfb2lkOjE6MzM3ODg1NTkwMw=="/>
        <w:placeholder>
          <w:docPart w:val="DefaultPlaceholder_-1854013440"/>
        </w:placeholder>
      </w:sdtPr>
      <w:sdtContent>
        <w:p w:rsidRPr="00B7788F" w:rsidR="00E4044A" w:rsidP="69EEFA4E" w:rsidRDefault="00120ACD" w14:paraId="7CBD82F1" w14:textId="298175AE">
          <w:pPr>
            <w:spacing/>
            <w:contextualSpacing w:val="1"/>
            <w:rPr>
              <w:rFonts w:eastAsia="Times New Roman" w:cs="Calibri" w:cstheme="minorAscii"/>
              <w:b w:val="0"/>
              <w:bCs w:val="0"/>
              <w:sz w:val="22"/>
              <w:szCs w:val="22"/>
            </w:rPr>
          </w:pPr>
          <w:r w:rsidRPr="69EEFA4E" w:rsidR="00120ACD">
            <w:rPr>
              <w:rFonts w:eastAsia="Times New Roman"/>
              <w:b w:val="0"/>
              <w:bCs w:val="0"/>
              <w:sz w:val="22"/>
              <w:szCs w:val="22"/>
            </w:rPr>
            <w:t xml:space="preserve">Insert a screenshot </w:t>
          </w:r>
          <w:r w:rsidRPr="69EEFA4E" w:rsidR="00177698">
            <w:rPr>
              <w:rFonts w:eastAsia="Times New Roman"/>
              <w:b w:val="0"/>
              <w:bCs w:val="0"/>
              <w:sz w:val="22"/>
              <w:szCs w:val="22"/>
            </w:rPr>
            <w:t xml:space="preserve">below </w:t>
          </w:r>
          <w:r w:rsidRPr="69EEFA4E" w:rsidR="00120ACD">
            <w:rPr>
              <w:rFonts w:eastAsia="Times New Roman"/>
              <w:b w:val="0"/>
              <w:bCs w:val="0"/>
              <w:sz w:val="22"/>
              <w:szCs w:val="22"/>
            </w:rPr>
            <w:t>of the CER file.</w:t>
          </w:r>
        </w:p>
      </w:sdtContent>
    </w:sdt>
    <w:p w:rsidR="003978A0" w:rsidP="00D47759" w:rsidRDefault="003978A0" w14:paraId="6BEBCC74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3B3A5655" w:rsidP="69EEFA4E" w:rsidRDefault="3B3A5655" w14:paraId="3837F531" w14:textId="50D3C6A6">
      <w:pPr>
        <w:pStyle w:val="Normal"/>
        <w:spacing/>
        <w:contextualSpacing w:val="1"/>
      </w:pPr>
      <w:r w:rsidR="3B3A5655">
        <w:drawing>
          <wp:inline wp14:editId="643782FC" wp14:anchorId="252001CF">
            <wp:extent cx="3781953" cy="4858428"/>
            <wp:effectExtent l="0" t="0" r="0" b="0"/>
            <wp:docPr id="500363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0363770" name="Picture 500363770"/>
                    <pic:cNvPicPr/>
                  </pic:nvPicPr>
                  <pic:blipFill>
                    <a:blip xmlns:r="http://schemas.openxmlformats.org/officeDocument/2006/relationships" r:embed="rId677108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DB5652" w:rsidP="69EEFA4E" w:rsidRDefault="00DB5652" w14:paraId="77A5BBC5" w14:textId="77777777">
      <w:pPr>
        <w:spacing/>
        <w:contextualSpacing w:val="1"/>
        <w:rPr>
          <w:rFonts w:cs="Calibri" w:cstheme="minorAscii"/>
          <w:sz w:val="22"/>
          <w:szCs w:val="22"/>
        </w:rPr>
      </w:pPr>
    </w:p>
    <w:p w:rsidR="69EEFA4E" w:rsidP="69EEFA4E" w:rsidRDefault="69EEFA4E" w14:paraId="265E451F" w14:textId="34AA2C06">
      <w:pPr>
        <w:spacing/>
        <w:contextualSpacing w:val="1"/>
        <w:rPr>
          <w:rFonts w:cs="Calibri" w:cstheme="minorAscii"/>
          <w:sz w:val="22"/>
          <w:szCs w:val="22"/>
        </w:rPr>
      </w:pPr>
    </w:p>
    <w:p w:rsidRPr="00B7788F" w:rsidR="00C56FC2" w:rsidP="00AC1A15" w:rsidRDefault="00E33862" w14:paraId="4BA218AD" w14:textId="7D5B9494">
      <w:pPr>
        <w:pStyle w:val="Heading2"/>
        <w:numPr>
          <w:ilvl w:val="0"/>
          <w:numId w:val="21"/>
        </w:numPr>
        <w:spacing w:before="0" w:line="240" w:lineRule="auto"/>
      </w:pPr>
      <w:bookmarkStart w:name="_Toc153388823" w:id="21"/>
      <w:bookmarkStart w:name="_Toc469977634" w:id="22"/>
      <w:bookmarkStart w:name="_Toc102040760" w:id="23"/>
      <w:r>
        <w:t>Deploy Cipher</w:t>
      </w:r>
      <w:bookmarkEnd w:id="21"/>
      <w:bookmarkEnd w:id="22"/>
      <w:bookmarkEnd w:id="23"/>
    </w:p>
    <w:sdt>
      <w:sdtPr>
        <w:id w:val="1171861000"/>
        <w15:appearance w15:val="hidden"/>
        <w:tag w:val="tii-similarity-U1VCTUlUVEVEX1dPUktfb2lkOjE6MzM3ODg1NTkwMw=="/>
        <w:placeholder>
          <w:docPart w:val="DefaultPlaceholder_-1854013440"/>
        </w:placeholder>
      </w:sdtPr>
      <w:sdtContent>
        <w:p w:rsidRPr="00B7788F" w:rsidR="00E4044A" w:rsidP="69EEFA4E" w:rsidRDefault="00E4044A" w14:paraId="126E4B35" w14:textId="092BB87F">
          <w:pPr>
            <w:spacing/>
            <w:contextualSpacing w:val="1"/>
            <w:rPr>
              <w:rFonts w:eastAsia="Times New Roman" w:cs="Calibri" w:cstheme="minorAscii"/>
              <w:b w:val="0"/>
              <w:bCs w:val="0"/>
              <w:sz w:val="22"/>
              <w:szCs w:val="22"/>
            </w:rPr>
          </w:pPr>
          <w:r w:rsidRPr="69EEFA4E" w:rsidR="00E4044A">
            <w:rPr>
              <w:rFonts w:eastAsia="Times New Roman"/>
              <w:b w:val="0"/>
              <w:bCs w:val="0"/>
              <w:sz w:val="22"/>
              <w:szCs w:val="22"/>
            </w:rPr>
            <w:t>Insert a screenshot below of the checksum verification.</w:t>
          </w:r>
        </w:p>
      </w:sdtContent>
    </w:sdt>
    <w:p w:rsidR="003978A0" w:rsidP="00D47759" w:rsidRDefault="003978A0" w14:paraId="1D5553A4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5F176991" w:rsidP="69EEFA4E" w:rsidRDefault="5F176991" w14:paraId="7A3D8745" w14:textId="1AA8CB24">
      <w:pPr>
        <w:pStyle w:val="Normal"/>
        <w:spacing/>
        <w:contextualSpacing w:val="1"/>
      </w:pPr>
      <w:r w:rsidR="5F176991">
        <w:drawing>
          <wp:inline wp14:editId="1FEAAD5F" wp14:anchorId="5B057BFF">
            <wp:extent cx="5401429" cy="1219370"/>
            <wp:effectExtent l="0" t="0" r="0" b="0"/>
            <wp:docPr id="1668640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640607" name="Picture 1668640607"/>
                    <pic:cNvPicPr/>
                  </pic:nvPicPr>
                  <pic:blipFill>
                    <a:blip xmlns:r="http://schemas.openxmlformats.org/officeDocument/2006/relationships" r:embed="rId108554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DB5652" w:rsidP="69EEFA4E" w:rsidRDefault="00DB5652" w14:paraId="6BA341E9" w14:textId="77777777">
      <w:pPr>
        <w:spacing/>
        <w:contextualSpacing w:val="1"/>
        <w:rPr>
          <w:rFonts w:cs="Calibri" w:cstheme="minorAscii"/>
          <w:sz w:val="22"/>
          <w:szCs w:val="22"/>
        </w:rPr>
      </w:pPr>
    </w:p>
    <w:p w:rsidR="69EEFA4E" w:rsidRDefault="69EEFA4E" w14:paraId="133089D3" w14:textId="5BBAFB5C">
      <w:r>
        <w:br w:type="page"/>
      </w:r>
    </w:p>
    <w:p w:rsidR="69EEFA4E" w:rsidP="69EEFA4E" w:rsidRDefault="69EEFA4E" w14:paraId="3939571B" w14:textId="373CDBC9">
      <w:pPr>
        <w:pStyle w:val="Normal"/>
        <w:spacing/>
        <w:contextualSpacing w:val="1"/>
        <w:rPr>
          <w:rFonts w:cs="Calibri" w:cstheme="minorAscii"/>
          <w:sz w:val="22"/>
          <w:szCs w:val="22"/>
        </w:rPr>
      </w:pPr>
    </w:p>
    <w:p w:rsidRPr="00B7788F" w:rsidR="00B03C25" w:rsidP="00AC1A15" w:rsidRDefault="00E4044A" w14:paraId="1E7FBDDF" w14:textId="3B5DB071">
      <w:pPr>
        <w:pStyle w:val="Heading2"/>
        <w:numPr>
          <w:ilvl w:val="0"/>
          <w:numId w:val="21"/>
        </w:numPr>
        <w:spacing w:before="0" w:line="240" w:lineRule="auto"/>
      </w:pPr>
      <w:bookmarkStart w:name="_Toc102040761" w:id="24"/>
      <w:bookmarkStart w:name="_Toc985755642" w:id="25"/>
      <w:bookmarkStart w:name="_Toc1980769825" w:id="26"/>
      <w:r w:rsidRPr="00B7788F">
        <w:t>Secure Communications</w:t>
      </w:r>
      <w:bookmarkEnd w:id="24"/>
      <w:r w:rsidRPr="00B7788F">
        <w:t xml:space="preserve"> </w:t>
      </w:r>
      <w:bookmarkEnd w:id="25"/>
      <w:bookmarkEnd w:id="26"/>
    </w:p>
    <w:p w:rsidRPr="00B7788F" w:rsidR="00E4044A" w:rsidP="69EEFA4E" w:rsidRDefault="00E4044A" w14:paraId="3BE26112" w14:textId="6216B352">
      <w:pPr>
        <w:spacing/>
        <w:contextualSpacing w:val="1"/>
        <w:rPr>
          <w:rFonts w:cs="Calibri" w:cstheme="minorAscii"/>
          <w:sz w:val="22"/>
          <w:szCs w:val="22"/>
        </w:rPr>
      </w:pPr>
      <w:sdt>
        <w:sdtPr>
          <w:id w:val="593753950"/>
          <w15:appearance w15:val="hidden"/>
          <w:tag w:val="tii-similarity-U1VCTUlUVEVEX1dPUktfb2lkOjE6MzM3ODg1NTkwMw=="/>
          <w:placeholder>
            <w:docPart w:val="DefaultPlaceholder_-1854013440"/>
          </w:placeholder>
        </w:sdtPr>
        <w:sdtContent>
          <w:r w:rsidRPr="69EEFA4E" w:rsidR="00E4044A">
            <w:rPr>
              <w:b w:val="0"/>
              <w:bCs w:val="0"/>
              <w:sz w:val="22"/>
              <w:szCs w:val="22"/>
            </w:rPr>
            <w:t>Insert a screenshot below of the web browser that shows a secure webpage</w:t>
          </w:r>
        </w:sdtContent>
      </w:sdt>
      <w:r w:rsidRPr="69EEFA4E" w:rsidR="00E4044A">
        <w:rPr>
          <w:sz w:val="22"/>
          <w:szCs w:val="22"/>
        </w:rPr>
        <w:t>.</w:t>
      </w:r>
    </w:p>
    <w:p w:rsidR="003978A0" w:rsidP="00D47759" w:rsidRDefault="003978A0" w14:paraId="2CB31EF5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1738C09F" w:rsidP="69EEFA4E" w:rsidRDefault="1738C09F" w14:paraId="154FCD5D" w14:textId="7CC748FF">
      <w:pPr>
        <w:pStyle w:val="Normal"/>
        <w:spacing/>
        <w:contextualSpacing w:val="1"/>
      </w:pPr>
      <w:r w:rsidR="1738C09F">
        <w:drawing>
          <wp:inline wp14:editId="2357E8B8" wp14:anchorId="06E6C4A7">
            <wp:extent cx="5468113" cy="1495634"/>
            <wp:effectExtent l="0" t="0" r="0" b="0"/>
            <wp:docPr id="331401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1401998" name="Picture 331401998"/>
                    <pic:cNvPicPr/>
                  </pic:nvPicPr>
                  <pic:blipFill>
                    <a:blip xmlns:r="http://schemas.openxmlformats.org/officeDocument/2006/relationships" r:embed="rId379011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C6B5DD" w:rsidP="69EEFA4E" w:rsidRDefault="6AC6B5DD" w14:paraId="1782AC4C" w14:textId="23962634">
      <w:pPr>
        <w:pStyle w:val="Normal"/>
        <w:spacing/>
        <w:contextualSpacing w:val="1"/>
      </w:pPr>
      <w:r w:rsidR="6AC6B5DD">
        <w:rPr/>
        <w:t xml:space="preserve">Note: I could not get google chrome to </w:t>
      </w:r>
      <w:r w:rsidR="7A32524C">
        <w:rPr/>
        <w:t>recognize</w:t>
      </w:r>
      <w:r w:rsidR="6AC6B5DD">
        <w:rPr/>
        <w:t xml:space="preserve"> that the </w:t>
      </w:r>
      <w:r>
        <w:fldChar w:fldCharType="begin"/>
      </w:r>
      <w:r>
        <w:instrText xml:space="preserve">HYPERLINK "https://" </w:instrText>
      </w:r>
      <w:r>
        <w:fldChar w:fldCharType="separate"/>
      </w:r>
      <w:r w:rsidRPr="69EEFA4E" w:rsidR="6AC6B5DD">
        <w:rPr>
          <w:rStyle w:val="Hyperlink"/>
        </w:rPr>
        <w:t>https://</w:t>
      </w:r>
      <w:r>
        <w:fldChar w:fldCharType="end"/>
      </w:r>
      <w:r w:rsidR="6AC6B5DD">
        <w:rPr/>
        <w:t xml:space="preserve"> </w:t>
      </w:r>
      <w:r w:rsidR="1D363DE9">
        <w:rPr/>
        <w:t xml:space="preserve">connection </w:t>
      </w:r>
      <w:r w:rsidR="6AC6B5DD">
        <w:rPr/>
        <w:t>was secure</w:t>
      </w:r>
      <w:r w:rsidR="6AC6B5DD">
        <w:rPr/>
        <w:t xml:space="preserve">, but when using </w:t>
      </w:r>
      <w:r w:rsidR="7848E320">
        <w:rPr/>
        <w:t xml:space="preserve">edge </w:t>
      </w:r>
      <w:r w:rsidR="7848E320">
        <w:rPr/>
        <w:t>browser</w:t>
      </w:r>
      <w:r w:rsidR="6AC6B5DD">
        <w:rPr/>
        <w:t xml:space="preserve"> the secur</w:t>
      </w:r>
      <w:r w:rsidR="14D807BA">
        <w:rPr/>
        <w:t>e page is verified.</w:t>
      </w:r>
    </w:p>
    <w:p w:rsidRPr="00B7788F" w:rsidR="00DB5652" w:rsidP="69EEFA4E" w:rsidRDefault="00DB5652" w14:paraId="6F681708" w14:textId="77777777">
      <w:pPr>
        <w:spacing/>
        <w:contextualSpacing w:val="1"/>
        <w:rPr>
          <w:rFonts w:cs="Calibri" w:cstheme="minorAscii"/>
          <w:sz w:val="22"/>
          <w:szCs w:val="22"/>
        </w:rPr>
      </w:pPr>
    </w:p>
    <w:p w:rsidR="69EEFA4E" w:rsidRDefault="69EEFA4E" w14:paraId="252EA823" w14:textId="52A92D63">
      <w:r>
        <w:br w:type="page"/>
      </w:r>
    </w:p>
    <w:p w:rsidR="69EEFA4E" w:rsidP="69EEFA4E" w:rsidRDefault="69EEFA4E" w14:paraId="4139ADD9" w14:textId="181A9D47">
      <w:pPr>
        <w:pStyle w:val="Normal"/>
        <w:spacing/>
        <w:contextualSpacing w:val="1"/>
        <w:rPr>
          <w:rFonts w:cs="Calibri" w:cstheme="minorAscii"/>
          <w:sz w:val="22"/>
          <w:szCs w:val="22"/>
        </w:rPr>
      </w:pPr>
    </w:p>
    <w:p w:rsidRPr="00B7788F" w:rsidR="00E33862" w:rsidP="00AC1A15" w:rsidRDefault="000202DE" w14:paraId="24144543" w14:textId="2FBA699D">
      <w:pPr>
        <w:pStyle w:val="Heading2"/>
        <w:numPr>
          <w:ilvl w:val="0"/>
          <w:numId w:val="21"/>
        </w:numPr>
        <w:spacing w:before="0" w:line="240" w:lineRule="auto"/>
      </w:pPr>
      <w:bookmarkStart w:name="_Toc1258769504" w:id="27"/>
      <w:bookmarkStart w:name="_Toc1151872792" w:id="28"/>
      <w:bookmarkStart w:name="_Toc102040762" w:id="29"/>
      <w:r w:rsidRPr="00B7788F">
        <w:t>Secondary Testing</w:t>
      </w:r>
      <w:bookmarkEnd w:id="27"/>
      <w:bookmarkEnd w:id="28"/>
      <w:bookmarkEnd w:id="29"/>
    </w:p>
    <w:p w:rsidR="003978A0" w:rsidP="69EEFA4E" w:rsidRDefault="003978A0" w14:paraId="099B1CE1" w14:textId="5E90DCE4">
      <w:pPr>
        <w:spacing/>
        <w:contextualSpacing w:val="1"/>
        <w:rPr>
          <w:rFonts w:eastAsia="Times New Roman" w:cs="Calibri" w:cstheme="minorAscii"/>
          <w:sz w:val="22"/>
          <w:szCs w:val="22"/>
        </w:rPr>
      </w:pPr>
      <w:sdt>
        <w:sdtPr>
          <w:id w:val="1842899881"/>
          <w15:appearance w15:val="hidden"/>
          <w:tag w:val="tii-similarity-U1VCTUlUVEVEX1dPUktfb2lkOjE6MjcxNjkxMzIxMw=="/>
          <w:placeholder>
            <w:docPart w:val="DefaultPlaceholder_-1854013440"/>
          </w:placeholder>
        </w:sdtPr>
        <w:sdtContent>
          <w:r w:rsidRPr="69EEFA4E" w:rsidR="00FF48E7">
            <w:rPr>
              <w:rFonts w:eastAsia="Times New Roman"/>
              <w:b w:val="0"/>
              <w:bCs w:val="0"/>
              <w:sz w:val="22"/>
              <w:szCs w:val="22"/>
            </w:rPr>
            <w:t>Insert screenshots below of the refactored code executed without errors</w:t>
          </w:r>
        </w:sdtContent>
      </w:sdt>
      <w:r w:rsidRPr="69EEFA4E" w:rsidR="00FF48E7">
        <w:rPr>
          <w:rFonts w:eastAsia="Times New Roman"/>
          <w:sz w:val="22"/>
          <w:szCs w:val="22"/>
        </w:rPr>
        <w:t xml:space="preserve"> </w:t>
      </w:r>
      <w:sdt>
        <w:sdtPr>
          <w:id w:val="1602461083"/>
          <w15:appearance w15:val="hidden"/>
          <w:tag w:val="tii-similarity-U1VCTUlUVEVEX1dPUktfb2lkOjE6MjcxNjkxMzIxMw=="/>
          <w:placeholder>
            <w:docPart w:val="DefaultPlaceholder_-1854013440"/>
          </w:placeholder>
        </w:sdtPr>
        <w:sdtContent>
          <w:r w:rsidRPr="69EEFA4E" w:rsidR="00FF48E7">
            <w:rPr>
              <w:rFonts w:eastAsia="Times New Roman"/>
              <w:b w:val="0"/>
              <w:bCs w:val="0"/>
              <w:sz w:val="22"/>
              <w:szCs w:val="22"/>
            </w:rPr>
            <w:t>and the dependency</w:t>
          </w:r>
          <w:r w:rsidRPr="69EEFA4E" w:rsidR="006E3003">
            <w:rPr>
              <w:rFonts w:eastAsia="Times New Roman"/>
              <w:b w:val="0"/>
              <w:bCs w:val="0"/>
              <w:sz w:val="22"/>
              <w:szCs w:val="22"/>
            </w:rPr>
            <w:t>-</w:t>
          </w:r>
          <w:r w:rsidRPr="69EEFA4E" w:rsidR="00FF48E7">
            <w:rPr>
              <w:rFonts w:eastAsia="Times New Roman"/>
              <w:b w:val="0"/>
              <w:bCs w:val="0"/>
              <w:sz w:val="22"/>
              <w:szCs w:val="22"/>
            </w:rPr>
            <w:t>check report.</w:t>
          </w:r>
        </w:sdtContent>
      </w:sdt>
    </w:p>
    <w:p w:rsidR="6A07F794" w:rsidP="69EEFA4E" w:rsidRDefault="6A07F794" w14:paraId="41B10691" w14:textId="63E5F475">
      <w:pPr>
        <w:pStyle w:val="Normal"/>
        <w:spacing/>
        <w:contextualSpacing w:val="1"/>
      </w:pPr>
      <w:r w:rsidR="6A07F794">
        <w:drawing>
          <wp:inline wp14:editId="5CD6544F" wp14:anchorId="0B0A3C18">
            <wp:extent cx="5943600" cy="1933575"/>
            <wp:effectExtent l="0" t="0" r="0" b="0"/>
            <wp:docPr id="1801361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1361140" name="Picture 1801361140"/>
                    <pic:cNvPicPr/>
                  </pic:nvPicPr>
                  <pic:blipFill>
                    <a:blip xmlns:r="http://schemas.openxmlformats.org/officeDocument/2006/relationships" r:embed="rId766380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70702B">
        <w:drawing>
          <wp:inline wp14:editId="19CE9F45" wp14:anchorId="01687ECA">
            <wp:extent cx="5943600" cy="3971925"/>
            <wp:effectExtent l="0" t="0" r="0" b="0"/>
            <wp:docPr id="1446674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6674683" name="Picture 1446674683"/>
                    <pic:cNvPicPr/>
                  </pic:nvPicPr>
                  <pic:blipFill>
                    <a:blip xmlns:r="http://schemas.openxmlformats.org/officeDocument/2006/relationships" r:embed="rId551596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DB5652" w:rsidP="69EEFA4E" w:rsidRDefault="00DB5652" w14:paraId="75B70F3E" w14:textId="67CAB031">
      <w:pPr>
        <w:spacing/>
        <w:contextualSpacing w:val="1"/>
        <w:rPr>
          <w:rFonts w:cs="Calibri" w:cstheme="minorAscii"/>
          <w:sz w:val="22"/>
          <w:szCs w:val="22"/>
        </w:rPr>
      </w:pPr>
    </w:p>
    <w:p w:rsidR="69EEFA4E" w:rsidRDefault="69EEFA4E" w14:paraId="5554ED09" w14:textId="73068B77">
      <w:r>
        <w:br w:type="page"/>
      </w:r>
    </w:p>
    <w:p w:rsidR="69EEFA4E" w:rsidP="69EEFA4E" w:rsidRDefault="69EEFA4E" w14:paraId="7D8C34C3" w14:textId="68211A91">
      <w:pPr>
        <w:pStyle w:val="Normal"/>
        <w:spacing/>
        <w:contextualSpacing w:val="1"/>
        <w:rPr>
          <w:rFonts w:cs="Calibri" w:cstheme="minorAscii"/>
          <w:sz w:val="22"/>
          <w:szCs w:val="22"/>
        </w:rPr>
      </w:pPr>
    </w:p>
    <w:p w:rsidRPr="00B7788F" w:rsidR="00E33862" w:rsidP="00AC1A15" w:rsidRDefault="000202DE" w14:paraId="31762174" w14:textId="546940EE">
      <w:pPr>
        <w:pStyle w:val="Heading2"/>
        <w:numPr>
          <w:ilvl w:val="0"/>
          <w:numId w:val="21"/>
        </w:numPr>
        <w:spacing w:before="0" w:line="240" w:lineRule="auto"/>
      </w:pPr>
      <w:bookmarkStart w:name="_Toc1726280430" w:id="30"/>
      <w:bookmarkStart w:name="_Toc190184513" w:id="31"/>
      <w:bookmarkStart w:name="_Toc102040763" w:id="32"/>
      <w:r w:rsidRPr="00B7788F">
        <w:t>Functional Testing</w:t>
      </w:r>
      <w:bookmarkEnd w:id="30"/>
      <w:bookmarkEnd w:id="31"/>
      <w:bookmarkEnd w:id="32"/>
    </w:p>
    <w:sdt>
      <w:sdtPr>
        <w:id w:val="2036603913"/>
        <w15:appearance w15:val="hidden"/>
        <w:tag w:val="tii-similarity-U1VCTUlUVEVEX1dPUktfb2lkOjE6MjcxNjkxMzIxMw=="/>
        <w:placeholder>
          <w:docPart w:val="DefaultPlaceholder_-1854013440"/>
        </w:placeholder>
      </w:sdtPr>
      <w:sdtContent>
        <w:p w:rsidRPr="00B7788F" w:rsidR="00E4044A" w:rsidP="69EEFA4E" w:rsidRDefault="00E4044A" w14:paraId="6D135EC2" w14:textId="3448645C">
          <w:pPr>
            <w:spacing/>
            <w:contextualSpacing w:val="1"/>
            <w:rPr>
              <w:rFonts w:eastAsia="Times New Roman" w:cs="Calibri" w:cstheme="minorAscii"/>
              <w:b w:val="0"/>
              <w:bCs w:val="0"/>
              <w:sz w:val="22"/>
              <w:szCs w:val="22"/>
            </w:rPr>
          </w:pPr>
          <w:r w:rsidRPr="69EEFA4E" w:rsidR="00E4044A">
            <w:rPr>
              <w:rFonts w:eastAsia="Times New Roman"/>
              <w:b w:val="0"/>
              <w:bCs w:val="0"/>
              <w:sz w:val="22"/>
              <w:szCs w:val="22"/>
            </w:rPr>
            <w:t>Insert a screenshot below of the refactored code executed without errors.</w:t>
          </w:r>
        </w:p>
      </w:sdtContent>
    </w:sdt>
    <w:p w:rsidR="003978A0" w:rsidP="00D47759" w:rsidRDefault="003978A0" w14:paraId="42BA38F6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59404CCD" w:rsidP="69EEFA4E" w:rsidRDefault="59404CCD" w14:paraId="3F6B243F" w14:textId="389FCC89">
      <w:pPr>
        <w:pStyle w:val="Normal"/>
        <w:spacing/>
        <w:contextualSpacing w:val="1"/>
      </w:pPr>
      <w:r w:rsidR="59404CCD">
        <w:drawing>
          <wp:inline wp14:editId="73C72200" wp14:anchorId="22314980">
            <wp:extent cx="5943600" cy="2047875"/>
            <wp:effectExtent l="0" t="0" r="0" b="0"/>
            <wp:docPr id="928940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8940221" name="Picture 928940221"/>
                    <pic:cNvPicPr/>
                  </pic:nvPicPr>
                  <pic:blipFill>
                    <a:blip xmlns:r="http://schemas.openxmlformats.org/officeDocument/2006/relationships" r:embed="rId392261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E33862" w:rsidP="00D47759" w:rsidRDefault="00E33862" w14:paraId="7B9F371C" w14:textId="52F5EA5A">
      <w:pPr>
        <w:contextualSpacing/>
        <w:rPr>
          <w:rFonts w:cstheme="minorHAnsi"/>
          <w:sz w:val="22"/>
          <w:szCs w:val="22"/>
        </w:rPr>
      </w:pPr>
    </w:p>
    <w:p w:rsidRPr="00B7788F" w:rsidR="00E33862" w:rsidP="00AC1A15" w:rsidRDefault="00E33862" w14:paraId="2731DE97" w14:textId="46FF2EDE">
      <w:pPr>
        <w:pStyle w:val="Heading2"/>
        <w:numPr>
          <w:ilvl w:val="0"/>
          <w:numId w:val="21"/>
        </w:numPr>
        <w:spacing w:before="0" w:line="240" w:lineRule="auto"/>
      </w:pPr>
      <w:bookmarkStart w:name="_Toc1256172566" w:id="33"/>
      <w:bookmarkStart w:name="_Toc1705881728" w:id="34"/>
      <w:bookmarkStart w:name="_Toc102040764" w:id="35"/>
      <w:r w:rsidRPr="00B7788F">
        <w:t>Summary</w:t>
      </w:r>
      <w:bookmarkEnd w:id="33"/>
      <w:bookmarkEnd w:id="34"/>
      <w:bookmarkEnd w:id="35"/>
    </w:p>
    <w:p w:rsidRPr="00B7788F" w:rsidR="00E4044A" w:rsidP="00D47759" w:rsidRDefault="00E4044A" w14:paraId="09582ED5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28500FA8" w:rsidP="69EEFA4E" w:rsidRDefault="28500FA8" w14:paraId="75BE9E43" w14:textId="5DBA5F2A">
      <w:pPr>
        <w:spacing/>
        <w:contextualSpacing w:val="1"/>
        <w:rPr>
          <w:rFonts w:eastAsia="Times New Roman"/>
          <w:sz w:val="22"/>
          <w:szCs w:val="22"/>
        </w:rPr>
      </w:pPr>
      <w:sdt>
        <w:sdtPr>
          <w:id w:val="223793370"/>
          <w15:appearance w15:val="hidden"/>
          <w:tag w:val="tii-similarity-U1VCTUlUVEVEX1dPUktfb2lkOjE6MjcxNjkxMzIxMw=="/>
          <w:placeholder>
            <w:docPart w:val="DefaultPlaceholder_-1854013440"/>
          </w:placeholder>
        </w:sdtPr>
        <w:sdtContent>
          <w:r w:rsidRPr="69EEFA4E" w:rsidR="28500FA8">
            <w:rPr>
              <w:rFonts w:eastAsia="Times New Roman"/>
              <w:b w:val="0"/>
              <w:bCs w:val="0"/>
              <w:sz w:val="22"/>
              <w:szCs w:val="22"/>
            </w:rPr>
            <w:t>In this project, I</w:t>
          </w:r>
        </w:sdtContent>
      </w:sdt>
      <w:r w:rsidRPr="69EEFA4E" w:rsidR="28500FA8">
        <w:rPr>
          <w:rFonts w:eastAsia="Times New Roman"/>
          <w:sz w:val="22"/>
          <w:szCs w:val="22"/>
        </w:rPr>
        <w:t xml:space="preserve"> refactored Artemis </w:t>
      </w:r>
      <w:r w:rsidRPr="69EEFA4E" w:rsidR="28500FA8">
        <w:rPr>
          <w:rFonts w:eastAsia="Times New Roman"/>
          <w:sz w:val="22"/>
          <w:szCs w:val="22"/>
        </w:rPr>
        <w:t>Financial’s</w:t>
      </w:r>
      <w:r w:rsidRPr="69EEFA4E" w:rsidR="28500FA8">
        <w:rPr>
          <w:rFonts w:eastAsia="Times New Roman"/>
          <w:sz w:val="22"/>
          <w:szCs w:val="22"/>
        </w:rPr>
        <w:t xml:space="preserve"> Spring Boot application to address the main security gaps I </w:t>
      </w:r>
      <w:r w:rsidRPr="69EEFA4E" w:rsidR="28500FA8">
        <w:rPr>
          <w:rFonts w:eastAsia="Times New Roman"/>
          <w:sz w:val="22"/>
          <w:szCs w:val="22"/>
        </w:rPr>
        <w:t>identified</w:t>
      </w:r>
      <w:r w:rsidRPr="69EEFA4E" w:rsidR="28500FA8">
        <w:rPr>
          <w:rFonts w:eastAsia="Times New Roman"/>
          <w:sz w:val="22"/>
          <w:szCs w:val="22"/>
        </w:rPr>
        <w:t xml:space="preserve"> during assessment and testing, following the general vulnerability assessment flow (</w:t>
      </w:r>
      <w:r w:rsidRPr="69EEFA4E" w:rsidR="28500FA8">
        <w:rPr>
          <w:rFonts w:eastAsia="Times New Roman"/>
          <w:sz w:val="22"/>
          <w:szCs w:val="22"/>
        </w:rPr>
        <w:t>identify</w:t>
      </w:r>
      <w:r w:rsidRPr="69EEFA4E" w:rsidR="28500FA8">
        <w:rPr>
          <w:rFonts w:eastAsia="Times New Roman"/>
          <w:sz w:val="22"/>
          <w:szCs w:val="22"/>
        </w:rPr>
        <w:t xml:space="preserve"> issues, analyze risk, apply fixes, and then verify results). First, I focused on data integrity by adding a checksum feature using a cryptographic hash. I created a /hash endpoint that takes a static string </w:t>
      </w:r>
      <w:r w:rsidRPr="69EEFA4E" w:rsidR="28500FA8">
        <w:rPr>
          <w:rFonts w:eastAsia="Times New Roman"/>
          <w:sz w:val="22"/>
          <w:szCs w:val="22"/>
        </w:rPr>
        <w:t>containing</w:t>
      </w:r>
      <w:r w:rsidRPr="69EEFA4E" w:rsidR="28500FA8">
        <w:rPr>
          <w:rFonts w:eastAsia="Times New Roman"/>
          <w:sz w:val="22"/>
          <w:szCs w:val="22"/>
        </w:rPr>
        <w:t xml:space="preserve"> my name and a unique value ("Ryan Kishi | CS305module7") and generates a SHA‑256 hash from it using Java’s </w:t>
      </w:r>
      <w:r w:rsidRPr="69EEFA4E" w:rsidR="28500FA8">
        <w:rPr>
          <w:rFonts w:eastAsia="Times New Roman"/>
          <w:sz w:val="22"/>
          <w:szCs w:val="22"/>
        </w:rPr>
        <w:t>MessageDigest</w:t>
      </w:r>
      <w:r w:rsidRPr="69EEFA4E" w:rsidR="28500FA8">
        <w:rPr>
          <w:rFonts w:eastAsia="Times New Roman"/>
          <w:sz w:val="22"/>
          <w:szCs w:val="22"/>
        </w:rPr>
        <w:t xml:space="preserve">, which </w:t>
      </w:r>
      <w:r w:rsidRPr="69EEFA4E" w:rsidR="28500FA8">
        <w:rPr>
          <w:rFonts w:eastAsia="Times New Roman"/>
          <w:sz w:val="22"/>
          <w:szCs w:val="22"/>
        </w:rPr>
        <w:t>demonstrates</w:t>
      </w:r>
      <w:r w:rsidRPr="69EEFA4E" w:rsidR="28500FA8">
        <w:rPr>
          <w:rFonts w:eastAsia="Times New Roman"/>
          <w:sz w:val="22"/>
          <w:szCs w:val="22"/>
        </w:rPr>
        <w:t xml:space="preserve"> how hashing </w:t>
      </w:r>
      <w:sdt>
        <w:sdtPr>
          <w:id w:val="1207035227"/>
          <w15:appearance w15:val="hidden"/>
          <w:tag w:val="tii-similarity-U1VCTUlUVEVEX1dPUktfb2lkOjE6Mjk4Mjk5MzcwNw=="/>
          <w:placeholder>
            <w:docPart w:val="DefaultPlaceholder_-1854013440"/>
          </w:placeholder>
        </w:sdtPr>
        <w:sdtContent>
          <w:r w:rsidRPr="69EEFA4E" w:rsidR="28500FA8">
            <w:rPr>
              <w:rFonts w:eastAsia="Times New Roman"/>
              <w:sz w:val="22"/>
              <w:szCs w:val="22"/>
            </w:rPr>
            <w:t>can be used to</w:t>
          </w:r>
        </w:sdtContent>
      </w:sdt>
      <w:r w:rsidRPr="69EEFA4E" w:rsidR="28500FA8">
        <w:rPr>
          <w:rFonts w:eastAsia="Times New Roman"/>
          <w:sz w:val="22"/>
          <w:szCs w:val="22"/>
        </w:rPr>
        <w:t xml:space="preserve"> verify </w:t>
      </w:r>
      <w:sdt>
        <w:sdtPr>
          <w:id w:val="548487143"/>
          <w15:appearance w15:val="hidden"/>
          <w:tag w:val="tii-similarity-U1VCTUlUVEVEX1dPUktfb2lkOjE6Mjk4Mjk5MzcwNw=="/>
          <w:placeholder>
            <w:docPart w:val="DefaultPlaceholder_-1854013440"/>
          </w:placeholder>
        </w:sdtPr>
        <w:sdtContent>
          <w:r w:rsidRPr="69EEFA4E" w:rsidR="28500FA8">
            <w:rPr>
              <w:rFonts w:eastAsia="Times New Roman"/>
              <w:sz w:val="22"/>
              <w:szCs w:val="22"/>
            </w:rPr>
            <w:t xml:space="preserve">that data </w:t>
          </w:r>
          <w:r w:rsidRPr="69EEFA4E" w:rsidR="28500FA8">
            <w:rPr>
              <w:rFonts w:eastAsia="Times New Roman"/>
              <w:sz w:val="22"/>
              <w:szCs w:val="22"/>
            </w:rPr>
            <w:t>hasn’t</w:t>
          </w:r>
          <w:r w:rsidRPr="69EEFA4E" w:rsidR="28500FA8">
            <w:rPr>
              <w:rFonts w:eastAsia="Times New Roman"/>
              <w:sz w:val="22"/>
              <w:szCs w:val="22"/>
            </w:rPr>
            <w:t xml:space="preserve"> been</w:t>
          </w:r>
        </w:sdtContent>
      </w:sdt>
      <w:r w:rsidRPr="69EEFA4E" w:rsidR="28500FA8">
        <w:rPr>
          <w:rFonts w:eastAsia="Times New Roman"/>
          <w:sz w:val="22"/>
          <w:szCs w:val="22"/>
        </w:rPr>
        <w:t xml:space="preserve"> changed. Next, I added a secure communication layer by refactoring the application configuration to use HTTPS instead of HTTP. I configured the application to run on port 8443 with an SSL keystore and generated a self‑signed certificate, exported it as a .</w:t>
      </w:r>
      <w:r w:rsidRPr="69EEFA4E" w:rsidR="28500FA8">
        <w:rPr>
          <w:rFonts w:eastAsia="Times New Roman"/>
          <w:sz w:val="22"/>
          <w:szCs w:val="22"/>
        </w:rPr>
        <w:t>cer</w:t>
      </w:r>
      <w:r w:rsidRPr="69EEFA4E" w:rsidR="28500FA8">
        <w:rPr>
          <w:rFonts w:eastAsia="Times New Roman"/>
          <w:sz w:val="22"/>
          <w:szCs w:val="22"/>
        </w:rPr>
        <w:t xml:space="preserve">, and verified that I could access the endpoint using https://localhost:8443/hash. After implementing these changes, I verified the refactor using repeatable security testing steps: I ran </w:t>
      </w:r>
      <w:r w:rsidRPr="69EEFA4E" w:rsidR="28500FA8">
        <w:rPr>
          <w:rFonts w:eastAsia="Times New Roman"/>
          <w:sz w:val="22"/>
          <w:szCs w:val="22"/>
        </w:rPr>
        <w:t>mvnw</w:t>
      </w:r>
      <w:r w:rsidRPr="69EEFA4E" w:rsidR="28500FA8">
        <w:rPr>
          <w:rFonts w:eastAsia="Times New Roman"/>
          <w:sz w:val="22"/>
          <w:szCs w:val="22"/>
        </w:rPr>
        <w:t xml:space="preserve"> clean test to confirm the code compiled and executed </w:t>
      </w:r>
      <w:sdt>
        <w:sdtPr>
          <w:id w:val="515831984"/>
          <w15:appearance w15:val="hidden"/>
          <w:tag w:val="tii-similarity-U1VCTUlUVEVEX1dPUktfb2lkOjE6MjQxODAyNjkwNw=="/>
          <w:placeholder>
            <w:docPart w:val="DefaultPlaceholder_-1854013440"/>
          </w:placeholder>
        </w:sdtPr>
        <w:sdtContent>
          <w:r w:rsidRPr="69EEFA4E" w:rsidR="28500FA8">
            <w:rPr>
              <w:rFonts w:eastAsia="Times New Roman"/>
              <w:sz w:val="22"/>
              <w:szCs w:val="22"/>
            </w:rPr>
            <w:t>without errors, and</w:t>
          </w:r>
        </w:sdtContent>
      </w:sdt>
      <w:r w:rsidRPr="69EEFA4E" w:rsidR="28500FA8">
        <w:rPr>
          <w:rFonts w:eastAsia="Times New Roman"/>
          <w:sz w:val="22"/>
          <w:szCs w:val="22"/>
        </w:rPr>
        <w:t xml:space="preserve"> I ran OWASP Dependency‑Check to generate a vulnerability report so I could review the project’s dependency risks and confirm I didn’t introduce new issues in the code I added. Overall, the way I approached this was by adding security in layers</w:t>
      </w:r>
      <w:r w:rsidRPr="69EEFA4E" w:rsidR="32066217">
        <w:rPr>
          <w:rFonts w:eastAsia="Times New Roman"/>
          <w:sz w:val="22"/>
          <w:szCs w:val="22"/>
        </w:rPr>
        <w:t xml:space="preserve"> such as ,</w:t>
      </w:r>
      <w:r w:rsidRPr="69EEFA4E" w:rsidR="28500FA8">
        <w:rPr>
          <w:rFonts w:eastAsia="Times New Roman"/>
          <w:sz w:val="22"/>
          <w:szCs w:val="22"/>
        </w:rPr>
        <w:t>HTTPS for protecting data in transit, SHA‑256 hashing for integrity checking, and testing/reporting (clean test runs and dependency-check results) to prove the changes worked and to document the security posture after refactoring.</w:t>
      </w:r>
    </w:p>
    <w:p w:rsidR="006E3003" w:rsidP="69EEFA4E" w:rsidRDefault="006E3003" w14:paraId="4C02CC3C" w14:textId="77777777">
      <w:pPr>
        <w:spacing/>
        <w:contextualSpacing w:val="1"/>
        <w:rPr>
          <w:rFonts w:eastAsia="Times New Roman"/>
          <w:sz w:val="22"/>
          <w:szCs w:val="22"/>
        </w:rPr>
      </w:pPr>
    </w:p>
    <w:p w:rsidR="69EEFA4E" w:rsidRDefault="69EEFA4E" w14:paraId="5C0D0047" w14:textId="7DEB4253">
      <w:r>
        <w:br w:type="page"/>
      </w:r>
    </w:p>
    <w:p w:rsidR="69EEFA4E" w:rsidP="69EEFA4E" w:rsidRDefault="69EEFA4E" w14:paraId="3D54257F" w14:textId="048C943F">
      <w:pPr>
        <w:pStyle w:val="Normal"/>
        <w:spacing/>
        <w:contextualSpacing w:val="1"/>
        <w:rPr>
          <w:rFonts w:eastAsia="Times New Roman"/>
          <w:sz w:val="22"/>
          <w:szCs w:val="22"/>
        </w:rPr>
      </w:pPr>
    </w:p>
    <w:p w:rsidR="620D193F" w:rsidP="00AC1A15" w:rsidRDefault="620D193F" w14:paraId="31987E4A" w14:textId="60009066">
      <w:pPr>
        <w:pStyle w:val="Heading2"/>
        <w:numPr>
          <w:ilvl w:val="0"/>
          <w:numId w:val="21"/>
        </w:numPr>
        <w:spacing w:before="0" w:line="240" w:lineRule="auto"/>
        <w:rPr>
          <w:rFonts w:ascii="Calibri" w:hAnsi="Calibri" w:eastAsia="Calibri" w:cs="Calibri"/>
        </w:rPr>
      </w:pPr>
      <w:bookmarkStart w:name="_Toc171130422" w:id="36"/>
      <w:bookmarkStart w:name="_Toc102040765" w:id="37"/>
      <w:r w:rsidRPr="00844A5D">
        <w:t>Industry Standard Best Practices</w:t>
      </w:r>
      <w:bookmarkEnd w:id="36"/>
      <w:bookmarkEnd w:id="37"/>
    </w:p>
    <w:p w:rsidR="620D193F" w:rsidP="00D47759" w:rsidRDefault="620D193F" w14:paraId="266CC060" w14:textId="29545586">
      <w:pPr>
        <w:contextualSpacing/>
        <w:rPr>
          <w:rFonts w:eastAsia="Times New Roman"/>
          <w:sz w:val="22"/>
          <w:szCs w:val="22"/>
        </w:rPr>
      </w:pPr>
    </w:p>
    <w:p w:rsidR="34DE10B1" w:rsidP="69EEFA4E" w:rsidRDefault="34DE10B1" w14:paraId="51DE0DCD" w14:textId="45DEE113">
      <w:pPr>
        <w:spacing/>
        <w:contextualSpacing w:val="1"/>
        <w:rPr>
          <w:rFonts w:eastAsia="Times New Roman"/>
          <w:sz w:val="22"/>
          <w:szCs w:val="22"/>
        </w:rPr>
      </w:pPr>
      <w:sdt>
        <w:sdtPr>
          <w:id w:val="1084019671"/>
          <w15:appearance w15:val="hidden"/>
          <w:tag w:val="tii-similarity-U1VCTUlUVEVEX1dPUktfb2lkOjE6Mjk1Nzk4OTE1MA=="/>
          <w:placeholder>
            <w:docPart w:val="DefaultPlaceholder_-1854013440"/>
          </w:placeholder>
        </w:sdtPr>
        <w:sdtContent>
          <w:r w:rsidRPr="69EEFA4E" w:rsidR="34DE10B1">
            <w:rPr>
              <w:rFonts w:eastAsia="Times New Roman"/>
              <w:b w:val="0"/>
              <w:bCs w:val="0"/>
              <w:sz w:val="22"/>
              <w:szCs w:val="22"/>
            </w:rPr>
            <w:t xml:space="preserve">To </w:t>
          </w:r>
          <w:r w:rsidRPr="69EEFA4E" w:rsidR="34DE10B1">
            <w:rPr>
              <w:rFonts w:eastAsia="Times New Roman"/>
              <w:b w:val="0"/>
              <w:bCs w:val="0"/>
              <w:sz w:val="22"/>
              <w:szCs w:val="22"/>
            </w:rPr>
            <w:t>maintain</w:t>
          </w:r>
          <w:r w:rsidRPr="69EEFA4E" w:rsidR="34DE10B1">
            <w:rPr>
              <w:rFonts w:eastAsia="Times New Roman"/>
              <w:b w:val="0"/>
              <w:bCs w:val="0"/>
              <w:sz w:val="22"/>
              <w:szCs w:val="22"/>
            </w:rPr>
            <w:t xml:space="preserve"> the existing security</w:t>
          </w:r>
        </w:sdtContent>
      </w:sdt>
      <w:r w:rsidRPr="69EEFA4E" w:rsidR="34DE10B1">
        <w:rPr>
          <w:rFonts w:eastAsia="Times New Roman"/>
          <w:sz w:val="22"/>
          <w:szCs w:val="22"/>
        </w:rPr>
        <w:t xml:space="preserve"> while adding new functionality, I followed industry standard secure coding practices that reduce risk instead of increasing it. For example, I used standard, well-vetted cryptographic APIs (Java’s </w:t>
      </w:r>
      <w:r w:rsidRPr="69EEFA4E" w:rsidR="34DE10B1">
        <w:rPr>
          <w:rFonts w:eastAsia="Times New Roman"/>
          <w:sz w:val="22"/>
          <w:szCs w:val="22"/>
        </w:rPr>
        <w:t>MessageDigest</w:t>
      </w:r>
      <w:r w:rsidRPr="69EEFA4E" w:rsidR="34DE10B1">
        <w:rPr>
          <w:rFonts w:eastAsia="Times New Roman"/>
          <w:sz w:val="22"/>
          <w:szCs w:val="22"/>
        </w:rPr>
        <w:t xml:space="preserve"> with SHA-256) instead of creating my own hashing logic, and I made sure the input was consistently encoded using UTF-</w:t>
      </w:r>
      <w:r w:rsidRPr="69EEFA4E" w:rsidR="34DE10B1">
        <w:rPr>
          <w:rFonts w:eastAsia="Times New Roman"/>
          <w:sz w:val="22"/>
          <w:szCs w:val="22"/>
        </w:rPr>
        <w:t>8</w:t>
      </w:r>
      <w:r w:rsidRPr="69EEFA4E" w:rsidR="34DE10B1">
        <w:rPr>
          <w:rFonts w:eastAsia="Times New Roman"/>
          <w:sz w:val="22"/>
          <w:szCs w:val="22"/>
        </w:rPr>
        <w:t xml:space="preserve"> so the checksum result is predictable across systems. I also kept the new /hash endpoint simple and low-risk by hashing a static string (my name and a unique identifier) rather than accepting user input, which avoids adding new attack surface like injection, unsafe parsing, or denial-of-service vectors from large payloads. For transport security, I enabled HTTPS through Spring Boot’s supported SSL configuration using a keystore and certificate rather than trying to implement custom TLS behavior. This preserves the framework’s existing secure defaults and ensures traffic to endpoints like /hash is encrypted in transit. Finally, I </w:t>
      </w:r>
      <w:r w:rsidRPr="69EEFA4E" w:rsidR="34DE10B1">
        <w:rPr>
          <w:rFonts w:eastAsia="Times New Roman"/>
          <w:sz w:val="22"/>
          <w:szCs w:val="22"/>
        </w:rPr>
        <w:t>validated</w:t>
      </w:r>
      <w:r w:rsidRPr="69EEFA4E" w:rsidR="34DE10B1">
        <w:rPr>
          <w:rFonts w:eastAsia="Times New Roman"/>
          <w:sz w:val="22"/>
          <w:szCs w:val="22"/>
        </w:rPr>
        <w:t xml:space="preserve"> that the application still builds and runs correctly by executing </w:t>
      </w:r>
      <w:r w:rsidRPr="69EEFA4E" w:rsidR="34DE10B1">
        <w:rPr>
          <w:rFonts w:eastAsia="Times New Roman"/>
          <w:sz w:val="22"/>
          <w:szCs w:val="22"/>
        </w:rPr>
        <w:t>mvnw</w:t>
      </w:r>
      <w:r w:rsidRPr="69EEFA4E" w:rsidR="34DE10B1">
        <w:rPr>
          <w:rFonts w:eastAsia="Times New Roman"/>
          <w:sz w:val="22"/>
          <w:szCs w:val="22"/>
        </w:rPr>
        <w:t xml:space="preserve"> clean test and </w:t>
      </w:r>
      <w:sdt>
        <w:sdtPr>
          <w:id w:val="211168845"/>
          <w15:appearance w15:val="hidden"/>
          <w:tag w:val="tii-similarity-U1VCTUlUVEVEX1dPUktfb2lkOjE6MzIyMjI4MzczNw=="/>
          <w:placeholder>
            <w:docPart w:val="DefaultPlaceholder_-1854013440"/>
          </w:placeholder>
        </w:sdtPr>
        <w:sdtContent>
          <w:r w:rsidRPr="69EEFA4E" w:rsidR="34DE10B1">
            <w:rPr>
              <w:rFonts w:eastAsia="Times New Roman"/>
              <w:sz w:val="22"/>
              <w:szCs w:val="22"/>
            </w:rPr>
            <w:t>I performed secondary</w:t>
          </w:r>
        </w:sdtContent>
      </w:sdt>
      <w:r w:rsidRPr="69EEFA4E" w:rsidR="34DE10B1">
        <w:rPr>
          <w:rFonts w:eastAsia="Times New Roman"/>
          <w:sz w:val="22"/>
          <w:szCs w:val="22"/>
        </w:rPr>
        <w:t xml:space="preserve"> </w:t>
      </w:r>
      <w:sdt>
        <w:sdtPr>
          <w:id w:val="1522836066"/>
          <w15:appearance w15:val="hidden"/>
          <w:tag w:val="tii-similarity-U1VCTUlUVEVEX1dPUktfb2lkOjE6MzIyMjI4MzczNw=="/>
          <w:placeholder>
            <w:docPart w:val="DefaultPlaceholder_-1854013440"/>
          </w:placeholder>
        </w:sdtPr>
        <w:sdtContent>
          <w:r w:rsidRPr="69EEFA4E" w:rsidR="34DE10B1">
            <w:rPr>
              <w:rFonts w:eastAsia="Times New Roman"/>
              <w:sz w:val="22"/>
              <w:szCs w:val="22"/>
            </w:rPr>
            <w:t>static analysis using OWASP Dependency-Check</w:t>
          </w:r>
        </w:sdtContent>
      </w:sdt>
      <w:r w:rsidRPr="69EEFA4E" w:rsidR="34DE10B1">
        <w:rPr>
          <w:rFonts w:eastAsia="Times New Roman"/>
          <w:sz w:val="22"/>
          <w:szCs w:val="22"/>
        </w:rPr>
        <w:t xml:space="preserve"> to document dependency-related risks and confirm the refactor did not introduce </w:t>
      </w:r>
      <w:r w:rsidRPr="69EEFA4E" w:rsidR="34DE10B1">
        <w:rPr>
          <w:rFonts w:eastAsia="Times New Roman"/>
          <w:sz w:val="22"/>
          <w:szCs w:val="22"/>
        </w:rPr>
        <w:t>additional</w:t>
      </w:r>
      <w:r w:rsidRPr="69EEFA4E" w:rsidR="34DE10B1">
        <w:rPr>
          <w:rFonts w:eastAsia="Times New Roman"/>
          <w:sz w:val="22"/>
          <w:szCs w:val="22"/>
        </w:rPr>
        <w:t xml:space="preserve"> insecure libraries or break the project.</w:t>
      </w:r>
    </w:p>
    <w:p w:rsidR="34DE10B1" w:rsidP="69EEFA4E" w:rsidRDefault="34DE10B1" w14:paraId="6DA2D392" w14:textId="022C138D">
      <w:pPr>
        <w:pStyle w:val="Normal"/>
        <w:spacing/>
        <w:contextualSpacing w:val="1"/>
      </w:pPr>
      <w:r w:rsidRPr="69EEFA4E" w:rsidR="34DE10B1">
        <w:rPr>
          <w:rFonts w:eastAsia="Times New Roman"/>
          <w:sz w:val="22"/>
          <w:szCs w:val="22"/>
        </w:rPr>
        <w:t xml:space="preserve"> </w:t>
      </w:r>
    </w:p>
    <w:p w:rsidR="34DE10B1" w:rsidP="69EEFA4E" w:rsidRDefault="34DE10B1" w14:paraId="67EC973B" w14:textId="0E31534E">
      <w:pPr>
        <w:pStyle w:val="Normal"/>
        <w:spacing/>
        <w:contextualSpacing w:val="1"/>
      </w:pPr>
      <w:r w:rsidRPr="69EEFA4E" w:rsidR="34DE10B1">
        <w:rPr>
          <w:rFonts w:eastAsia="Times New Roman"/>
          <w:sz w:val="22"/>
          <w:szCs w:val="22"/>
        </w:rPr>
        <w:t xml:space="preserve">Applying these best practices is valuable </w:t>
      </w:r>
      <w:sdt>
        <w:sdtPr>
          <w:id w:val="1020125410"/>
          <w15:appearance w15:val="hidden"/>
          <w:tag w:val="tii-similarity-U1VCTUlUVEVEX1dPUktfb2lkOjE6Mjk1Nzk4OTE1MA=="/>
          <w:placeholder>
            <w:docPart w:val="DefaultPlaceholder_-1854013440"/>
          </w:placeholder>
        </w:sdtPr>
        <w:sdtContent>
          <w:r w:rsidRPr="69EEFA4E" w:rsidR="34DE10B1">
            <w:rPr>
              <w:rFonts w:eastAsia="Times New Roman"/>
              <w:b w:val="0"/>
              <w:bCs w:val="0"/>
              <w:sz w:val="22"/>
              <w:szCs w:val="22"/>
            </w:rPr>
            <w:t xml:space="preserve">to Artemis </w:t>
          </w:r>
          <w:r w:rsidRPr="69EEFA4E" w:rsidR="34DE10B1">
            <w:rPr>
              <w:rFonts w:eastAsia="Times New Roman"/>
              <w:b w:val="0"/>
              <w:bCs w:val="0"/>
              <w:sz w:val="22"/>
              <w:szCs w:val="22"/>
            </w:rPr>
            <w:t>Financial’s</w:t>
          </w:r>
          <w:r w:rsidRPr="69EEFA4E" w:rsidR="34DE10B1">
            <w:rPr>
              <w:rFonts w:eastAsia="Times New Roman"/>
              <w:b w:val="0"/>
              <w:bCs w:val="0"/>
              <w:sz w:val="22"/>
              <w:szCs w:val="22"/>
            </w:rPr>
            <w:t xml:space="preserve"> </w:t>
          </w:r>
        </w:sdtContent>
      </w:sdt>
      <w:sdt>
        <w:sdtPr>
          <w:id w:val="1854037106"/>
          <w15:appearance w15:val="hidden"/>
          <w:tag w:val="tii-similarity-U1VCTUlUVEVEX1dPUktfb2lkOjE6Mjk1Nzk4OTE1MA=="/>
          <w:placeholder>
            <w:docPart w:val="DefaultPlaceholder_-1854013440"/>
          </w:placeholder>
        </w:sdtPr>
        <w:sdtContent>
          <w:r w:rsidRPr="69EEFA4E" w:rsidR="34DE10B1">
            <w:rPr>
              <w:rFonts w:eastAsia="Times New Roman"/>
              <w:b w:val="0"/>
              <w:bCs w:val="0"/>
              <w:sz w:val="22"/>
              <w:szCs w:val="22"/>
            </w:rPr>
            <w:t>because</w:t>
          </w:r>
        </w:sdtContent>
      </w:sdt>
      <w:r w:rsidRPr="69EEFA4E" w:rsidR="34DE10B1">
        <w:rPr>
          <w:rFonts w:eastAsia="Times New Roman"/>
          <w:sz w:val="22"/>
          <w:szCs w:val="22"/>
        </w:rPr>
        <w:t xml:space="preserve"> secure coding directly reduces the likelihood and impact of security incidents that can lead to </w:t>
      </w:r>
      <w:r w:rsidRPr="69EEFA4E" w:rsidR="34DE10B1">
        <w:rPr>
          <w:rFonts w:eastAsia="Times New Roman"/>
          <w:sz w:val="22"/>
          <w:szCs w:val="22"/>
        </w:rPr>
        <w:t>financial loss</w:t>
      </w:r>
      <w:r w:rsidRPr="69EEFA4E" w:rsidR="34DE10B1">
        <w:rPr>
          <w:rFonts w:eastAsia="Times New Roman"/>
          <w:sz w:val="22"/>
          <w:szCs w:val="22"/>
        </w:rPr>
        <w:t xml:space="preserve">, downtime, and reputational damage. Using proven cryptography and enforcing HTTPS strengthens confidentiality and integrity, which supports customer trust and protects sensitive business data during transmission. Automated build/test verification reduces the chance of shipping broken or inconsistent code, and dependency scanning helps </w:t>
      </w:r>
      <w:r w:rsidRPr="69EEFA4E" w:rsidR="34DE10B1">
        <w:rPr>
          <w:rFonts w:eastAsia="Times New Roman"/>
          <w:sz w:val="22"/>
          <w:szCs w:val="22"/>
        </w:rPr>
        <w:t>identify</w:t>
      </w:r>
      <w:r w:rsidRPr="69EEFA4E" w:rsidR="34DE10B1">
        <w:rPr>
          <w:rFonts w:eastAsia="Times New Roman"/>
          <w:sz w:val="22"/>
          <w:szCs w:val="22"/>
        </w:rPr>
        <w:t xml:space="preserve"> supply-chain risk early so the company can plan upgrades and remediation before vulnerabilities are exploited. Overall, secure coding best practices improve reliability, lower long-term maintenance costs, support audit/compliance expectations, and help the business avoid preventable security failures as the application grows.</w:t>
      </w:r>
    </w:p>
    <w:sectPr w:rsidRPr="00B7788F" w:rsidR="00974AE3" w:rsidSect="00C41B36">
      <w:headerReference w:type="default" r:id="rId13"/>
      <w:footerReference w:type="even" r:id="rId14"/>
      <w:footerReference w:type="default" r:id="rId1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87E0C" w:rsidP="002F3F84" w:rsidRDefault="00A87E0C" w14:paraId="5B7857BA" w14:textId="77777777">
      <w:r>
        <w:separator/>
      </w:r>
    </w:p>
  </w:endnote>
  <w:endnote w:type="continuationSeparator" w:id="0">
    <w:p w:rsidR="00A87E0C" w:rsidP="002F3F84" w:rsidRDefault="00A87E0C" w14:paraId="16855849" w14:textId="77777777">
      <w:r>
        <w:continuationSeparator/>
      </w:r>
    </w:p>
  </w:endnote>
  <w:endnote w:type="continuationNotice" w:id="1">
    <w:p w:rsidR="00A87E0C" w:rsidRDefault="00A87E0C" w14:paraId="3FB63F8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3F84" w:rsidP="004B2BE0" w:rsidRDefault="002F3F84" w14:paraId="20DBC72A" w14:textId="4E6DB2BB">
    <w:pPr>
      <w:pStyle w:val="Footer"/>
      <w:framePr w:wrap="none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:rsidR="002F3F84" w:rsidRDefault="002F3F84" w14:paraId="11F28B6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3F84" w:rsidP="004B2BE0" w:rsidRDefault="002F3F84" w14:paraId="40FEF54B" w14:textId="37B74FE9">
    <w:pPr>
      <w:pStyle w:val="Footer"/>
      <w:framePr w:wrap="none" w:hAnchor="margin" w:vAnchor="text" w:xAlign="center" w:y="1"/>
      <w:rPr>
        <w:rStyle w:val="PageNumber"/>
      </w:rPr>
    </w:pPr>
    <w:r w:rsidRPr="69EEFA4E">
      <w:rPr>
        <w:rStyle w:val="PageNumber"/>
        <w:noProof/>
      </w:rPr>
      <w:fldChar w:fldCharType="begin"/>
    </w:r>
    <w:r w:rsidRPr="69EEFA4E">
      <w:rPr>
        <w:rStyle w:val="PageNumber"/>
      </w:rPr>
      <w:instrText xml:space="preserve"> PAGE </w:instrText>
    </w:r>
    <w:r w:rsidRPr="69EEFA4E">
      <w:rPr>
        <w:rStyle w:val="PageNumber"/>
      </w:rPr>
      <w:fldChar w:fldCharType="separate"/>
    </w:r>
    <w:r w:rsidRPr="69EEFA4E" w:rsidR="69EEFA4E">
      <w:rPr>
        <w:rStyle w:val="PageNumber"/>
        <w:noProof/>
      </w:rPr>
      <w:t>5</w:t>
    </w:r>
    <w:r w:rsidRPr="69EEFA4E">
      <w:rPr>
        <w:rStyle w:val="PageNumber"/>
        <w:noProof/>
      </w:rPr>
      <w:fldChar w:fldCharType="end"/>
    </w:r>
  </w:p>
  <w:p w:rsidR="002F3F84" w:rsidRDefault="002F3F84" w14:paraId="67F1C42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87E0C" w:rsidP="002F3F84" w:rsidRDefault="00A87E0C" w14:paraId="59A59B21" w14:textId="77777777">
      <w:r>
        <w:separator/>
      </w:r>
    </w:p>
  </w:footnote>
  <w:footnote w:type="continuationSeparator" w:id="0">
    <w:p w:rsidR="00A87E0C" w:rsidP="002F3F84" w:rsidRDefault="00A87E0C" w14:paraId="61D33652" w14:textId="77777777">
      <w:r>
        <w:continuationSeparator/>
      </w:r>
    </w:p>
  </w:footnote>
  <w:footnote w:type="continuationNotice" w:id="1">
    <w:p w:rsidR="00A87E0C" w:rsidRDefault="00A87E0C" w14:paraId="3A64DE89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5DD73C14" w:rsidP="5DD73C14" w:rsidRDefault="5DD73C14" w14:paraId="4E0C05E8" w14:textId="24027E91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0"/>
  </w:num>
  <w:num w:numId="3">
    <w:abstractNumId w:val="6"/>
  </w:num>
  <w:num w:numId="4">
    <w:abstractNumId w:val="8"/>
  </w:num>
  <w:num w:numId="5">
    <w:abstractNumId w:val="4"/>
  </w:num>
  <w:num w:numId="6">
    <w:abstractNumId w:val="17"/>
  </w:num>
  <w:num w:numId="7">
    <w:abstractNumId w:val="12"/>
    <w:lvlOverride w:ilvl="0">
      <w:lvl w:ilvl="0">
        <w:numFmt w:val="lowerLetter"/>
        <w:lvlText w:val="%1."/>
        <w:lvlJc w:val="left"/>
      </w:lvl>
    </w:lvlOverride>
  </w:num>
  <w:num w:numId="8">
    <w:abstractNumId w:val="5"/>
  </w:num>
  <w:num w:numId="9">
    <w:abstractNumId w:val="1"/>
    <w:lvlOverride w:ilvl="0">
      <w:lvl w:ilvl="0">
        <w:numFmt w:val="lowerLetter"/>
        <w:lvlText w:val="%1."/>
        <w:lvlJc w:val="left"/>
      </w:lvl>
    </w:lvlOverride>
  </w:num>
  <w:num w:numId="10">
    <w:abstractNumId w:val="0"/>
  </w:num>
  <w:num w:numId="11">
    <w:abstractNumId w:val="3"/>
  </w:num>
  <w:num w:numId="12">
    <w:abstractNumId w:val="19"/>
  </w:num>
  <w:num w:numId="13">
    <w:abstractNumId w:val="15"/>
  </w:num>
  <w:num w:numId="14">
    <w:abstractNumId w:val="2"/>
  </w:num>
  <w:num w:numId="15">
    <w:abstractNumId w:val="11"/>
  </w:num>
  <w:num w:numId="16">
    <w:abstractNumId w:val="9"/>
  </w:num>
  <w:num w:numId="17">
    <w:abstractNumId w:val="14"/>
  </w:num>
  <w:num w:numId="18">
    <w:abstractNumId w:val="18"/>
  </w:num>
  <w:num w:numId="19">
    <w:abstractNumId w:val="7"/>
  </w:num>
  <w:num w:numId="20">
    <w:abstractNumId w:val="13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4531D"/>
    <w:rsid w:val="00052476"/>
    <w:rsid w:val="000C7320"/>
    <w:rsid w:val="000D06F0"/>
    <w:rsid w:val="000D241B"/>
    <w:rsid w:val="00102660"/>
    <w:rsid w:val="0010436E"/>
    <w:rsid w:val="00114D54"/>
    <w:rsid w:val="00120ACD"/>
    <w:rsid w:val="00144936"/>
    <w:rsid w:val="00151233"/>
    <w:rsid w:val="00164480"/>
    <w:rsid w:val="00177698"/>
    <w:rsid w:val="00182245"/>
    <w:rsid w:val="00183C9F"/>
    <w:rsid w:val="00187548"/>
    <w:rsid w:val="001933BA"/>
    <w:rsid w:val="001A381D"/>
    <w:rsid w:val="001B4F8C"/>
    <w:rsid w:val="001F5F49"/>
    <w:rsid w:val="002001E0"/>
    <w:rsid w:val="0022B429"/>
    <w:rsid w:val="00234FC3"/>
    <w:rsid w:val="00246C90"/>
    <w:rsid w:val="00271E26"/>
    <w:rsid w:val="002778D5"/>
    <w:rsid w:val="00277B38"/>
    <w:rsid w:val="00281DF1"/>
    <w:rsid w:val="00292377"/>
    <w:rsid w:val="002A1A18"/>
    <w:rsid w:val="002B4D43"/>
    <w:rsid w:val="002F3F84"/>
    <w:rsid w:val="00321D27"/>
    <w:rsid w:val="00335200"/>
    <w:rsid w:val="003360D3"/>
    <w:rsid w:val="0033644E"/>
    <w:rsid w:val="00352FD0"/>
    <w:rsid w:val="003726AD"/>
    <w:rsid w:val="003978A0"/>
    <w:rsid w:val="003A1621"/>
    <w:rsid w:val="003E2462"/>
    <w:rsid w:val="003E399D"/>
    <w:rsid w:val="00403219"/>
    <w:rsid w:val="00413DE0"/>
    <w:rsid w:val="0045610F"/>
    <w:rsid w:val="0046151B"/>
    <w:rsid w:val="00473815"/>
    <w:rsid w:val="00485402"/>
    <w:rsid w:val="004B2BE0"/>
    <w:rsid w:val="004D78B4"/>
    <w:rsid w:val="00512ADF"/>
    <w:rsid w:val="00523478"/>
    <w:rsid w:val="00531FBF"/>
    <w:rsid w:val="0058064D"/>
    <w:rsid w:val="00583A02"/>
    <w:rsid w:val="005A1B32"/>
    <w:rsid w:val="005A6070"/>
    <w:rsid w:val="005A7C7F"/>
    <w:rsid w:val="005C593C"/>
    <w:rsid w:val="005D020B"/>
    <w:rsid w:val="005E6088"/>
    <w:rsid w:val="005F574E"/>
    <w:rsid w:val="006017FD"/>
    <w:rsid w:val="006201FC"/>
    <w:rsid w:val="00632C6F"/>
    <w:rsid w:val="00633225"/>
    <w:rsid w:val="006A66A8"/>
    <w:rsid w:val="006B66FE"/>
    <w:rsid w:val="006E1A73"/>
    <w:rsid w:val="006E3003"/>
    <w:rsid w:val="00701A84"/>
    <w:rsid w:val="0071273D"/>
    <w:rsid w:val="0076659B"/>
    <w:rsid w:val="00790486"/>
    <w:rsid w:val="00793EE5"/>
    <w:rsid w:val="00797EC8"/>
    <w:rsid w:val="00816AE9"/>
    <w:rsid w:val="00824ABB"/>
    <w:rsid w:val="00826665"/>
    <w:rsid w:val="00844A5D"/>
    <w:rsid w:val="00861EC1"/>
    <w:rsid w:val="008A7514"/>
    <w:rsid w:val="008B068E"/>
    <w:rsid w:val="00940B1A"/>
    <w:rsid w:val="00957280"/>
    <w:rsid w:val="009714E8"/>
    <w:rsid w:val="00974AE3"/>
    <w:rsid w:val="009826D6"/>
    <w:rsid w:val="009C6202"/>
    <w:rsid w:val="009C7B99"/>
    <w:rsid w:val="009D3129"/>
    <w:rsid w:val="009F285B"/>
    <w:rsid w:val="00A2133A"/>
    <w:rsid w:val="00A87E0C"/>
    <w:rsid w:val="00AC1A15"/>
    <w:rsid w:val="00AC3626"/>
    <w:rsid w:val="00AD43C0"/>
    <w:rsid w:val="00AE5B33"/>
    <w:rsid w:val="00AF4C03"/>
    <w:rsid w:val="00B03C25"/>
    <w:rsid w:val="00B20F52"/>
    <w:rsid w:val="00B26489"/>
    <w:rsid w:val="00B35185"/>
    <w:rsid w:val="00B406E8"/>
    <w:rsid w:val="00B50C83"/>
    <w:rsid w:val="00B720DC"/>
    <w:rsid w:val="00B7788F"/>
    <w:rsid w:val="00C32F3D"/>
    <w:rsid w:val="00C41B36"/>
    <w:rsid w:val="00C56FC2"/>
    <w:rsid w:val="00C67FA3"/>
    <w:rsid w:val="00C737BA"/>
    <w:rsid w:val="00CE44E9"/>
    <w:rsid w:val="00CF445D"/>
    <w:rsid w:val="00CF618A"/>
    <w:rsid w:val="00D0558B"/>
    <w:rsid w:val="00D47759"/>
    <w:rsid w:val="00DB5652"/>
    <w:rsid w:val="00DD6742"/>
    <w:rsid w:val="00E02BD0"/>
    <w:rsid w:val="00E33862"/>
    <w:rsid w:val="00E4044A"/>
    <w:rsid w:val="00E5594E"/>
    <w:rsid w:val="00E66FC0"/>
    <w:rsid w:val="00E941D0"/>
    <w:rsid w:val="00EB1CEC"/>
    <w:rsid w:val="00EB4E90"/>
    <w:rsid w:val="00EC29F5"/>
    <w:rsid w:val="00ED1CC4"/>
    <w:rsid w:val="00EE3EAE"/>
    <w:rsid w:val="00EF4D6F"/>
    <w:rsid w:val="00F432FF"/>
    <w:rsid w:val="00F72352"/>
    <w:rsid w:val="00F80B55"/>
    <w:rsid w:val="00F81BBB"/>
    <w:rsid w:val="00FC36E8"/>
    <w:rsid w:val="00FC47F0"/>
    <w:rsid w:val="00FD1686"/>
    <w:rsid w:val="00FD7CC8"/>
    <w:rsid w:val="00FF48E7"/>
    <w:rsid w:val="00FF5CF5"/>
    <w:rsid w:val="018FF2A0"/>
    <w:rsid w:val="01B7F3B1"/>
    <w:rsid w:val="02F243EC"/>
    <w:rsid w:val="060A12FF"/>
    <w:rsid w:val="060A12FF"/>
    <w:rsid w:val="068F97A2"/>
    <w:rsid w:val="08989E3F"/>
    <w:rsid w:val="08F24A3A"/>
    <w:rsid w:val="0F4E55D0"/>
    <w:rsid w:val="14D807BA"/>
    <w:rsid w:val="1738C09F"/>
    <w:rsid w:val="195DB78F"/>
    <w:rsid w:val="1BA27A2B"/>
    <w:rsid w:val="1D363DE9"/>
    <w:rsid w:val="1DEA5695"/>
    <w:rsid w:val="1F62A51F"/>
    <w:rsid w:val="1FA2FC07"/>
    <w:rsid w:val="1FCCF913"/>
    <w:rsid w:val="201E5B60"/>
    <w:rsid w:val="2168C974"/>
    <w:rsid w:val="236039E6"/>
    <w:rsid w:val="275A6BDC"/>
    <w:rsid w:val="28500FA8"/>
    <w:rsid w:val="2CB369A1"/>
    <w:rsid w:val="2E59BAEE"/>
    <w:rsid w:val="2E5D5C8F"/>
    <w:rsid w:val="2F43C643"/>
    <w:rsid w:val="3022C091"/>
    <w:rsid w:val="30A2BF11"/>
    <w:rsid w:val="32066217"/>
    <w:rsid w:val="329BBDBD"/>
    <w:rsid w:val="3322AB25"/>
    <w:rsid w:val="3348CB5C"/>
    <w:rsid w:val="347D29E8"/>
    <w:rsid w:val="34DE10B1"/>
    <w:rsid w:val="35CC18E4"/>
    <w:rsid w:val="35D35E7F"/>
    <w:rsid w:val="386E366E"/>
    <w:rsid w:val="39AABA7B"/>
    <w:rsid w:val="39AABA7B"/>
    <w:rsid w:val="3AE22101"/>
    <w:rsid w:val="3B3A5655"/>
    <w:rsid w:val="3BC013C1"/>
    <w:rsid w:val="3D243221"/>
    <w:rsid w:val="3EB054C6"/>
    <w:rsid w:val="3EE9FB2C"/>
    <w:rsid w:val="4007FAAC"/>
    <w:rsid w:val="44136985"/>
    <w:rsid w:val="454174DB"/>
    <w:rsid w:val="47F056AF"/>
    <w:rsid w:val="48E6DAA8"/>
    <w:rsid w:val="4A82AB09"/>
    <w:rsid w:val="4B176582"/>
    <w:rsid w:val="4C0D9EB9"/>
    <w:rsid w:val="4E510242"/>
    <w:rsid w:val="4EA256F1"/>
    <w:rsid w:val="4FCA7046"/>
    <w:rsid w:val="5018F677"/>
    <w:rsid w:val="51391587"/>
    <w:rsid w:val="51C21594"/>
    <w:rsid w:val="52397BA3"/>
    <w:rsid w:val="5307AB1B"/>
    <w:rsid w:val="55239FD1"/>
    <w:rsid w:val="56954D80"/>
    <w:rsid w:val="573AF4FA"/>
    <w:rsid w:val="59404CCD"/>
    <w:rsid w:val="5A02075A"/>
    <w:rsid w:val="5A7859B0"/>
    <w:rsid w:val="5B587107"/>
    <w:rsid w:val="5B95489A"/>
    <w:rsid w:val="5C20340B"/>
    <w:rsid w:val="5C243CCB"/>
    <w:rsid w:val="5C243CCB"/>
    <w:rsid w:val="5CC0759F"/>
    <w:rsid w:val="5DD73C14"/>
    <w:rsid w:val="5E6D2240"/>
    <w:rsid w:val="5F176991"/>
    <w:rsid w:val="60032703"/>
    <w:rsid w:val="604FE896"/>
    <w:rsid w:val="6111A19F"/>
    <w:rsid w:val="616DDE1F"/>
    <w:rsid w:val="616DDE1F"/>
    <w:rsid w:val="61CD617F"/>
    <w:rsid w:val="620D193F"/>
    <w:rsid w:val="6292A5E1"/>
    <w:rsid w:val="6323E35C"/>
    <w:rsid w:val="661495FB"/>
    <w:rsid w:val="681DCBB2"/>
    <w:rsid w:val="69DDBFCF"/>
    <w:rsid w:val="69EDBCD2"/>
    <w:rsid w:val="69EEFA4E"/>
    <w:rsid w:val="6A07F794"/>
    <w:rsid w:val="6AB70D5F"/>
    <w:rsid w:val="6AC6B5DD"/>
    <w:rsid w:val="6C7DD03E"/>
    <w:rsid w:val="6D4E6B20"/>
    <w:rsid w:val="6DCE0A34"/>
    <w:rsid w:val="6DDD7D66"/>
    <w:rsid w:val="6F34CAB7"/>
    <w:rsid w:val="7095B2CF"/>
    <w:rsid w:val="7101F37A"/>
    <w:rsid w:val="7370702B"/>
    <w:rsid w:val="783D8A15"/>
    <w:rsid w:val="784107CA"/>
    <w:rsid w:val="7848E320"/>
    <w:rsid w:val="78BABD01"/>
    <w:rsid w:val="78BABD01"/>
    <w:rsid w:val="7A32524C"/>
    <w:rsid w:val="7A73A93F"/>
    <w:rsid w:val="7AA95D77"/>
    <w:rsid w:val="7BAB3A9E"/>
    <w:rsid w:val="7C567870"/>
    <w:rsid w:val="7CC28E34"/>
    <w:rsid w:val="7D4BDEEE"/>
    <w:rsid w:val="7EBDF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hAnsi="Times New Roman" w:eastAsiaTheme="majorEastAsia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Heading2Char" w:customStyle="1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styleId="apple-tab-span" w:customStyle="1">
    <w:name w:val="apple-tab-span"/>
    <w:basedOn w:val="DefaultParagraphFont"/>
    <w:rsid w:val="00EE3EAE"/>
  </w:style>
  <w:style w:type="character" w:styleId="Heading1Char" w:customStyle="1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00C32F3D"/>
    <w:rPr>
      <w:rFonts w:ascii="Times New Roman" w:hAnsi="Times New Roman" w:eastAsiaTheme="majorEastAsia" w:cstheme="majorBidi"/>
      <w:color w:val="1F3864" w:themeColor="accent1" w:themeShade="80"/>
      <w:sz w:val="28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C32F3D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  <w:style w:type="character" w:styleId="PlaceholderText">
    <w:uiPriority w:val="99"/>
    <w:name w:val="Placeholder Text"/>
    <w:basedOn w:val="DefaultParagraphFont"/>
    <w:semiHidden/>
    <w:rsid w:val="69EEFA4E"/>
    <w:rPr>
      <w:color w:val="808080" w:themeColor="background1" w:themeTint="FF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/media/image3.png" Id="rId1379659368" /><Relationship Type="http://schemas.openxmlformats.org/officeDocument/2006/relationships/image" Target="/media/image4.png" Id="rId677108226" /><Relationship Type="http://schemas.openxmlformats.org/officeDocument/2006/relationships/image" Target="/media/image5.png" Id="rId108554555" /><Relationship Type="http://schemas.openxmlformats.org/officeDocument/2006/relationships/image" Target="/media/image6.png" Id="rId379011932" /><Relationship Type="http://schemas.openxmlformats.org/officeDocument/2006/relationships/image" Target="/media/image7.png" Id="rId76638070" /><Relationship Type="http://schemas.openxmlformats.org/officeDocument/2006/relationships/image" Target="/media/image8.png" Id="rId551596923" /><Relationship Type="http://schemas.openxmlformats.org/officeDocument/2006/relationships/image" Target="/media/image9.png" Id="rId39226136" /><Relationship Type="http://schemas.openxmlformats.org/officeDocument/2006/relationships/glossaryDocument" Target="glossary/document.xml" Id="R02897b4981234623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E51A5F-20DF-473C-809E-257E3A648F4F}"/>
      </w:docPartPr>
      <w:docPartBody>
        <w:p w:rsidR="69EEFA4E" w:rsidRDefault="69EEFA4E" w14:paraId="101BF6AD" w14:textId="4A6267A6">
          <w:r w:rsidRPr="69EEFA4E" w:rsidR="69EEFA4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4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305 Project Two Practices for Secure Software Report Template</dc:title>
  <dc:subject/>
  <dc:creator>Minickiello, Maria</dc:creator>
  <keywords/>
  <dc:description/>
  <lastModifiedBy>Kishi, Ryan</lastModifiedBy>
  <revision>51</revision>
  <dcterms:created xsi:type="dcterms:W3CDTF">2022-04-20T12:43:00.0000000Z</dcterms:created>
  <dcterms:modified xsi:type="dcterms:W3CDTF">2026-02-23T09:01:09.5776571Z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xmlns="http://schemas.openxmlformats.org/officeDocument/2006/custom-properties" fmtid="{D5CDD505-2E9C-101B-9397-08002B2CF9AE}" pid="10" name="TII_WORD_DOCUMENT_FILENAME">
    <vt:lpwstr xmlns:vt="http://schemas.openxmlformats.org/officeDocument/2006/docPropsVTypes">CS 305 Project Two Ryan Kishi.docx</vt:lpwstr>
  </property>
  <property xmlns="http://schemas.openxmlformats.org/officeDocument/2006/custom-properties" fmtid="{D5CDD505-2E9C-101B-9397-08002B2CF9AE}" pid="11" name="TII_WORD_DOCUMENT_ID">
    <vt:lpwstr xmlns:vt="http://schemas.openxmlformats.org/officeDocument/2006/docPropsVTypes">591fc6ff-0b86-4680-8fbe-b71fd7c98e62</vt:lpwstr>
  </property>
  <property xmlns="http://schemas.openxmlformats.org/officeDocument/2006/custom-properties" fmtid="{D5CDD505-2E9C-101B-9397-08002B2CF9AE}" pid="12" name="TII_WORD_DOCUMENT_HASH">
    <vt:lpwstr xmlns:vt="http://schemas.openxmlformats.org/officeDocument/2006/docPropsVTypes">faa77e0bfafff39ff29fcea871940968120ce14629a116d68261bb324c706b62</vt:lpwstr>
  </property>
</Properties>
</file>