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2A112B2" w:rsidP="6E89B756" w:rsidRDefault="72A112B2" w14:paraId="3526A30B" w14:textId="48F983CC">
      <w:pPr>
        <w:pStyle w:val="Normal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89B756" w:rsidR="72A112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CS 305 Coding Assignment Modifying Vulnerability Reporting</w:t>
      </w:r>
    </w:p>
    <w:p w:rsidR="6E89B756" w:rsidP="6E89B756" w:rsidRDefault="6E89B756" w14:paraId="64C26F6F" w14:textId="5B2C638E">
      <w:pPr>
        <w:pStyle w:val="Normal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34013E"/>
    <w:rsid w:val="5134013E"/>
    <w:rsid w:val="6E89B756"/>
    <w:rsid w:val="72A1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013E"/>
  <w15:chartTrackingRefBased/>
  <w15:docId w15:val="{6085789D-7303-4F63-8A55-E0DE1E24CD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2026-02-13T00:49:12.8023126Z</dcterms:created>
  <dcterms:modified xsi:type="dcterms:W3CDTF">2026-02-16T07:23:09.8293041Z</dcterms:modified>
  <dc:creator>Kishi, Ryan</dc:creator>
  <lastModifiedBy>Kishi, Ryan</lastModifiedBy>
</coreProperties>
</file>