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7B3" w:rsidRPr="000817B3" w:rsidRDefault="000817B3" w:rsidP="000817B3">
      <w:pPr>
        <w:spacing w:before="24" w:after="120" w:line="240" w:lineRule="auto"/>
        <w:outlineLvl w:val="0"/>
        <w:rPr>
          <w:rFonts w:ascii="Times New Roman" w:eastAsia="Times New Roman" w:hAnsi="Times New Roman" w:cs="Times New Roman"/>
          <w:b/>
          <w:bCs/>
          <w:color w:val="000000"/>
          <w:spacing w:val="-12"/>
          <w:kern w:val="36"/>
          <w:sz w:val="38"/>
          <w:szCs w:val="38"/>
        </w:rPr>
      </w:pPr>
      <w:r w:rsidRPr="000817B3">
        <w:rPr>
          <w:rFonts w:ascii="Times New Roman" w:eastAsia="Times New Roman" w:hAnsi="Times New Roman" w:cs="Times New Roman"/>
          <w:b/>
          <w:bCs/>
          <w:color w:val="000000"/>
          <w:spacing w:val="-12"/>
          <w:kern w:val="36"/>
          <w:sz w:val="38"/>
          <w:szCs w:val="38"/>
        </w:rPr>
        <w:t>LIC</w:t>
      </w:r>
    </w:p>
    <w:p w:rsidR="000817B3" w:rsidRPr="000817B3" w:rsidRDefault="000817B3" w:rsidP="000817B3">
      <w:pPr>
        <w:shd w:val="clear" w:color="auto" w:fill="FFFFFF"/>
        <w:spacing w:before="120" w:after="360" w:line="240" w:lineRule="auto"/>
        <w:rPr>
          <w:rFonts w:ascii="Times New Roman" w:eastAsia="Times New Roman" w:hAnsi="Times New Roman" w:cs="Times New Roman"/>
          <w:color w:val="0B0B0B"/>
          <w:spacing w:val="-1"/>
        </w:rPr>
      </w:pPr>
      <w:r w:rsidRPr="000817B3">
        <w:rPr>
          <w:rFonts w:ascii="Times New Roman" w:eastAsia="Times New Roman" w:hAnsi="Times New Roman" w:cs="Times New Roman"/>
          <w:color w:val="0B0B0B"/>
          <w:spacing w:val="-1"/>
        </w:rPr>
        <w:t>LIC is one of the financial institutions to be established in India after independence. The full form of LIC is life insurance corporation and it was established in 1956. The main aim behind the establishment was to spread the message of life insurance in the country. Also, it was required to mobilize people’s savings. This was done particularly for various nation-building activities.</w:t>
      </w:r>
    </w:p>
    <w:p w:rsidR="000C6963" w:rsidRDefault="000C6963"/>
    <w:p w:rsidR="000817B3" w:rsidRDefault="000817B3"/>
    <w:p w:rsidR="000817B3" w:rsidRPr="000817B3" w:rsidRDefault="000817B3" w:rsidP="000817B3">
      <w:pPr>
        <w:shd w:val="clear" w:color="auto" w:fill="202124"/>
        <w:spacing w:after="144" w:line="240" w:lineRule="auto"/>
        <w:rPr>
          <w:rFonts w:ascii="Arial" w:eastAsia="Times New Roman" w:hAnsi="Arial" w:cs="Arial"/>
          <w:color w:val="BDC1C6"/>
          <w:sz w:val="19"/>
          <w:szCs w:val="19"/>
        </w:rPr>
      </w:pPr>
      <w:r w:rsidRPr="000817B3">
        <w:rPr>
          <w:rFonts w:ascii="Arial" w:eastAsia="Times New Roman" w:hAnsi="Arial" w:cs="Arial"/>
          <w:b/>
          <w:bCs/>
          <w:color w:val="BDC1C6"/>
          <w:sz w:val="19"/>
          <w:szCs w:val="19"/>
        </w:rPr>
        <w:t>Features of LIC</w:t>
      </w:r>
    </w:p>
    <w:p w:rsidR="000817B3" w:rsidRPr="000817B3" w:rsidRDefault="000817B3" w:rsidP="000817B3">
      <w:pPr>
        <w:numPr>
          <w:ilvl w:val="0"/>
          <w:numId w:val="1"/>
        </w:numPr>
        <w:shd w:val="clear" w:color="auto" w:fill="202124"/>
        <w:spacing w:after="48" w:line="240" w:lineRule="auto"/>
        <w:ind w:left="0"/>
        <w:rPr>
          <w:rFonts w:ascii="Arial" w:eastAsia="Times New Roman" w:hAnsi="Arial" w:cs="Arial"/>
          <w:color w:val="BDC1C6"/>
          <w:sz w:val="19"/>
          <w:szCs w:val="19"/>
        </w:rPr>
      </w:pPr>
      <w:r w:rsidRPr="000817B3">
        <w:rPr>
          <w:rFonts w:ascii="Arial" w:eastAsia="Times New Roman" w:hAnsi="Arial" w:cs="Arial"/>
          <w:color w:val="BDC1C6"/>
          <w:sz w:val="19"/>
          <w:szCs w:val="19"/>
        </w:rPr>
        <w:t>As a Savings Institution. Life insurance mobilizes as well as promotes the savings in the country. ...</w:t>
      </w:r>
    </w:p>
    <w:p w:rsidR="000817B3" w:rsidRPr="000817B3" w:rsidRDefault="000817B3" w:rsidP="000817B3">
      <w:pPr>
        <w:numPr>
          <w:ilvl w:val="0"/>
          <w:numId w:val="1"/>
        </w:numPr>
        <w:shd w:val="clear" w:color="auto" w:fill="202124"/>
        <w:spacing w:after="48" w:line="240" w:lineRule="auto"/>
        <w:ind w:left="0"/>
        <w:rPr>
          <w:rFonts w:ascii="Arial" w:eastAsia="Times New Roman" w:hAnsi="Arial" w:cs="Arial"/>
          <w:color w:val="BDC1C6"/>
          <w:sz w:val="19"/>
          <w:szCs w:val="19"/>
        </w:rPr>
      </w:pPr>
      <w:r w:rsidRPr="000817B3">
        <w:rPr>
          <w:rFonts w:ascii="Arial" w:eastAsia="Times New Roman" w:hAnsi="Arial" w:cs="Arial"/>
          <w:color w:val="BDC1C6"/>
          <w:sz w:val="19"/>
          <w:szCs w:val="19"/>
        </w:rPr>
        <w:t>Investment Institution. A large part of an investment by LIC is in government securities. ...</w:t>
      </w:r>
    </w:p>
    <w:p w:rsidR="000817B3" w:rsidRPr="000817B3" w:rsidRDefault="000817B3" w:rsidP="000817B3">
      <w:pPr>
        <w:numPr>
          <w:ilvl w:val="0"/>
          <w:numId w:val="1"/>
        </w:numPr>
        <w:shd w:val="clear" w:color="auto" w:fill="202124"/>
        <w:spacing w:after="48" w:line="240" w:lineRule="auto"/>
        <w:ind w:left="0"/>
        <w:rPr>
          <w:rFonts w:ascii="Arial" w:eastAsia="Times New Roman" w:hAnsi="Arial" w:cs="Arial"/>
          <w:color w:val="BDC1C6"/>
          <w:sz w:val="19"/>
          <w:szCs w:val="19"/>
        </w:rPr>
      </w:pPr>
      <w:r w:rsidRPr="000817B3">
        <w:rPr>
          <w:rFonts w:ascii="Arial" w:eastAsia="Times New Roman" w:hAnsi="Arial" w:cs="Arial"/>
          <w:color w:val="BDC1C6"/>
          <w:sz w:val="19"/>
          <w:szCs w:val="19"/>
        </w:rPr>
        <w:t>Stabilizes the Share Market. ...</w:t>
      </w:r>
    </w:p>
    <w:p w:rsidR="000817B3" w:rsidRPr="000817B3" w:rsidRDefault="000817B3" w:rsidP="000817B3">
      <w:pPr>
        <w:numPr>
          <w:ilvl w:val="0"/>
          <w:numId w:val="1"/>
        </w:numPr>
        <w:shd w:val="clear" w:color="auto" w:fill="202124"/>
        <w:spacing w:after="48" w:line="240" w:lineRule="auto"/>
        <w:ind w:left="0"/>
        <w:rPr>
          <w:rFonts w:ascii="Arial" w:eastAsia="Times New Roman" w:hAnsi="Arial" w:cs="Arial"/>
          <w:color w:val="BDC1C6"/>
          <w:sz w:val="19"/>
          <w:szCs w:val="19"/>
        </w:rPr>
      </w:pPr>
      <w:r w:rsidRPr="000817B3">
        <w:rPr>
          <w:rFonts w:ascii="Arial" w:eastAsia="Times New Roman" w:hAnsi="Arial" w:cs="Arial"/>
          <w:color w:val="BDC1C6"/>
          <w:sz w:val="19"/>
          <w:szCs w:val="19"/>
        </w:rPr>
        <w:t>Loan finance defects. ...</w:t>
      </w:r>
    </w:p>
    <w:p w:rsidR="000817B3" w:rsidRPr="000817B3" w:rsidRDefault="000817B3" w:rsidP="000817B3">
      <w:pPr>
        <w:numPr>
          <w:ilvl w:val="0"/>
          <w:numId w:val="1"/>
        </w:numPr>
        <w:shd w:val="clear" w:color="auto" w:fill="202124"/>
        <w:spacing w:after="48" w:line="240" w:lineRule="auto"/>
        <w:ind w:left="0"/>
        <w:rPr>
          <w:rFonts w:ascii="Arial" w:eastAsia="Times New Roman" w:hAnsi="Arial" w:cs="Arial"/>
          <w:color w:val="BDC1C6"/>
          <w:sz w:val="19"/>
          <w:szCs w:val="19"/>
        </w:rPr>
      </w:pPr>
      <w:r w:rsidRPr="000817B3">
        <w:rPr>
          <w:rFonts w:ascii="Arial" w:eastAsia="Times New Roman" w:hAnsi="Arial" w:cs="Arial"/>
          <w:color w:val="BDC1C6"/>
          <w:sz w:val="19"/>
          <w:szCs w:val="19"/>
        </w:rPr>
        <w:t>Dependency on institutional sources.</w:t>
      </w:r>
    </w:p>
    <w:p w:rsidR="000817B3" w:rsidRDefault="000817B3"/>
    <w:p w:rsidR="000817B3" w:rsidRDefault="000817B3" w:rsidP="000817B3">
      <w:pPr>
        <w:pStyle w:val="NormalWeb"/>
        <w:shd w:val="clear" w:color="auto" w:fill="FFFFFF"/>
        <w:spacing w:before="120" w:beforeAutospacing="0" w:after="360" w:afterAutospacing="0"/>
        <w:rPr>
          <w:spacing w:val="-3"/>
          <w:sz w:val="26"/>
          <w:szCs w:val="26"/>
        </w:rPr>
      </w:pPr>
      <w:r>
        <w:rPr>
          <w:spacing w:val="-3"/>
          <w:sz w:val="26"/>
          <w:szCs w:val="26"/>
        </w:rPr>
        <w:t> Which of the following are the features of LIC?</w:t>
      </w:r>
    </w:p>
    <w:p w:rsidR="000817B3" w:rsidRDefault="000817B3" w:rsidP="000817B3">
      <w:pPr>
        <w:pStyle w:val="NormalWeb"/>
        <w:shd w:val="clear" w:color="auto" w:fill="FFFFFF"/>
        <w:spacing w:before="120" w:beforeAutospacing="0" w:after="360" w:afterAutospacing="0"/>
        <w:rPr>
          <w:spacing w:val="-3"/>
          <w:sz w:val="26"/>
          <w:szCs w:val="26"/>
        </w:rPr>
      </w:pPr>
      <w:r>
        <w:rPr>
          <w:spacing w:val="-3"/>
          <w:sz w:val="26"/>
          <w:szCs w:val="26"/>
        </w:rPr>
        <w:t>A. Savings institution</w:t>
      </w:r>
    </w:p>
    <w:p w:rsidR="000817B3" w:rsidRDefault="000817B3" w:rsidP="000817B3">
      <w:pPr>
        <w:pStyle w:val="NormalWeb"/>
        <w:shd w:val="clear" w:color="auto" w:fill="FFFFFF"/>
        <w:spacing w:before="120" w:beforeAutospacing="0" w:after="360" w:afterAutospacing="0"/>
        <w:rPr>
          <w:spacing w:val="-3"/>
          <w:sz w:val="26"/>
          <w:szCs w:val="26"/>
        </w:rPr>
      </w:pPr>
      <w:r>
        <w:rPr>
          <w:spacing w:val="-3"/>
          <w:sz w:val="26"/>
          <w:szCs w:val="26"/>
        </w:rPr>
        <w:t>B. Term financing institution</w:t>
      </w:r>
    </w:p>
    <w:p w:rsidR="000817B3" w:rsidRDefault="000817B3" w:rsidP="000817B3">
      <w:pPr>
        <w:pStyle w:val="NormalWeb"/>
        <w:shd w:val="clear" w:color="auto" w:fill="FFFFFF"/>
        <w:spacing w:before="120" w:beforeAutospacing="0" w:after="360" w:afterAutospacing="0"/>
        <w:rPr>
          <w:spacing w:val="-3"/>
          <w:sz w:val="26"/>
          <w:szCs w:val="26"/>
        </w:rPr>
      </w:pPr>
      <w:r>
        <w:rPr>
          <w:spacing w:val="-3"/>
          <w:sz w:val="26"/>
          <w:szCs w:val="26"/>
        </w:rPr>
        <w:t>C. Investment institution</w:t>
      </w:r>
    </w:p>
    <w:p w:rsidR="000817B3" w:rsidRDefault="000817B3"/>
    <w:p w:rsidR="000817B3" w:rsidRDefault="000817B3"/>
    <w:p w:rsidR="000817B3" w:rsidRDefault="000817B3"/>
    <w:p w:rsidR="000817B3" w:rsidRDefault="000817B3"/>
    <w:p w:rsidR="000817B3" w:rsidRDefault="000817B3"/>
    <w:p w:rsidR="000817B3" w:rsidRDefault="000817B3"/>
    <w:p w:rsidR="000817B3" w:rsidRDefault="000817B3"/>
    <w:p w:rsidR="000817B3" w:rsidRDefault="000817B3">
      <w:pPr>
        <w:rPr>
          <w:rFonts w:ascii="Arial" w:hAnsi="Arial" w:cs="Arial"/>
          <w:color w:val="BDC1C6"/>
          <w:sz w:val="19"/>
          <w:szCs w:val="19"/>
          <w:shd w:val="clear" w:color="auto" w:fill="202124"/>
        </w:rPr>
      </w:pPr>
      <w:r>
        <w:rPr>
          <w:rFonts w:ascii="Arial" w:hAnsi="Arial" w:cs="Arial"/>
          <w:color w:val="BDC1C6"/>
          <w:sz w:val="19"/>
          <w:szCs w:val="19"/>
          <w:shd w:val="clear" w:color="auto" w:fill="202124"/>
        </w:rPr>
        <w:t>Spread Life Insurance widely and in particular to the rural areas and to the socially and economically backward classes with a view to reaching all insurable persons in the country and providing them adequate financial cover against death at a reasonable cost.</w:t>
      </w:r>
    </w:p>
    <w:p w:rsidR="000817B3" w:rsidRDefault="000817B3">
      <w:pPr>
        <w:rPr>
          <w:rFonts w:ascii="Arial" w:hAnsi="Arial" w:cs="Arial"/>
          <w:color w:val="BDC1C6"/>
          <w:sz w:val="19"/>
          <w:szCs w:val="19"/>
          <w:shd w:val="clear" w:color="auto" w:fill="202124"/>
        </w:rPr>
      </w:pPr>
    </w:p>
    <w:p w:rsidR="000817B3" w:rsidRDefault="000817B3">
      <w:pPr>
        <w:rPr>
          <w:rFonts w:ascii="Arial" w:hAnsi="Arial" w:cs="Arial"/>
          <w:color w:val="BDC1C6"/>
          <w:sz w:val="19"/>
          <w:szCs w:val="19"/>
          <w:shd w:val="clear" w:color="auto" w:fill="202124"/>
        </w:rPr>
      </w:pPr>
    </w:p>
    <w:p w:rsidR="000817B3" w:rsidRDefault="000817B3">
      <w:pPr>
        <w:rPr>
          <w:rFonts w:ascii="Arial" w:hAnsi="Arial" w:cs="Arial"/>
          <w:color w:val="BDC1C6"/>
          <w:sz w:val="19"/>
          <w:szCs w:val="19"/>
          <w:shd w:val="clear" w:color="auto" w:fill="202124"/>
        </w:rPr>
      </w:pPr>
    </w:p>
    <w:p w:rsidR="000817B3" w:rsidRDefault="000817B3" w:rsidP="000817B3">
      <w:pPr>
        <w:pStyle w:val="Heading3"/>
        <w:pBdr>
          <w:bottom w:val="dashed" w:sz="4" w:space="0" w:color="EBEBEB"/>
        </w:pBdr>
        <w:spacing w:before="0" w:after="180"/>
        <w:jc w:val="center"/>
        <w:rPr>
          <w:rFonts w:ascii="Helvetica" w:hAnsi="Helvetica" w:cs="Helvetica"/>
          <w:color w:val="00529C"/>
          <w:spacing w:val="2"/>
          <w:sz w:val="29"/>
          <w:szCs w:val="29"/>
        </w:rPr>
      </w:pPr>
      <w:r>
        <w:rPr>
          <w:rFonts w:ascii="Helvetica" w:hAnsi="Helvetica" w:cs="Helvetica"/>
          <w:color w:val="00529C"/>
          <w:spacing w:val="2"/>
          <w:sz w:val="29"/>
          <w:szCs w:val="29"/>
        </w:rPr>
        <w:lastRenderedPageBreak/>
        <w:t>Objectives Of LIC</w:t>
      </w:r>
    </w:p>
    <w:p w:rsidR="000817B3" w:rsidRDefault="000817B3" w:rsidP="000817B3">
      <w:pPr>
        <w:numPr>
          <w:ilvl w:val="0"/>
          <w:numId w:val="2"/>
        </w:numPr>
        <w:spacing w:after="0" w:line="240" w:lineRule="auto"/>
        <w:ind w:left="0"/>
        <w:rPr>
          <w:rFonts w:ascii="Helvetica" w:hAnsi="Helvetica" w:cs="Helvetica"/>
          <w:color w:val="000000"/>
          <w:spacing w:val="2"/>
          <w:sz w:val="19"/>
          <w:szCs w:val="19"/>
        </w:rPr>
      </w:pPr>
      <w:r>
        <w:rPr>
          <w:rFonts w:ascii="Helvetica" w:hAnsi="Helvetica" w:cs="Helvetica"/>
          <w:color w:val="000000"/>
          <w:spacing w:val="2"/>
          <w:sz w:val="19"/>
          <w:szCs w:val="19"/>
        </w:rPr>
        <w:t>Spread Life Insurance widely and in particular to the rural areas and to the socially and economically backward classes with a view to reaching all insurable persons in the country and providing them adequate financial cover against death at a reasonable cost.</w:t>
      </w:r>
    </w:p>
    <w:p w:rsidR="000817B3" w:rsidRDefault="000817B3" w:rsidP="000817B3">
      <w:pPr>
        <w:numPr>
          <w:ilvl w:val="0"/>
          <w:numId w:val="2"/>
        </w:numPr>
        <w:spacing w:after="0" w:line="240" w:lineRule="auto"/>
        <w:ind w:left="0"/>
        <w:rPr>
          <w:rFonts w:ascii="Helvetica" w:hAnsi="Helvetica" w:cs="Helvetica"/>
          <w:color w:val="000000"/>
          <w:spacing w:val="2"/>
          <w:sz w:val="19"/>
          <w:szCs w:val="19"/>
        </w:rPr>
      </w:pPr>
      <w:r>
        <w:rPr>
          <w:rFonts w:ascii="Helvetica" w:hAnsi="Helvetica" w:cs="Helvetica"/>
          <w:color w:val="000000"/>
          <w:spacing w:val="2"/>
          <w:sz w:val="19"/>
          <w:szCs w:val="19"/>
        </w:rPr>
        <w:t>Maximize mobilization of people's savings by making insurance-linked savings adequately attractive.</w:t>
      </w:r>
    </w:p>
    <w:p w:rsidR="000817B3" w:rsidRDefault="000817B3" w:rsidP="000817B3">
      <w:pPr>
        <w:numPr>
          <w:ilvl w:val="0"/>
          <w:numId w:val="2"/>
        </w:numPr>
        <w:spacing w:after="0" w:line="240" w:lineRule="auto"/>
        <w:ind w:left="0"/>
        <w:rPr>
          <w:rFonts w:ascii="Helvetica" w:hAnsi="Helvetica" w:cs="Helvetica"/>
          <w:color w:val="000000"/>
          <w:spacing w:val="2"/>
          <w:sz w:val="19"/>
          <w:szCs w:val="19"/>
        </w:rPr>
      </w:pPr>
      <w:r>
        <w:rPr>
          <w:rFonts w:ascii="Helvetica" w:hAnsi="Helvetica" w:cs="Helvetica"/>
          <w:color w:val="000000"/>
          <w:spacing w:val="2"/>
          <w:sz w:val="19"/>
          <w:szCs w:val="19"/>
        </w:rPr>
        <w:t>Bear in mind, in the investment of funds, the primary obligation to its policyholders, whose money it holds in trust, without losing sight of the interest of the community as a whole; the funds to be deployed to the best advantage of the investors as well as the community as a whole, keeping in view national priorities and obligations of attractive return.</w:t>
      </w:r>
    </w:p>
    <w:p w:rsidR="000817B3" w:rsidRDefault="000817B3" w:rsidP="000817B3">
      <w:pPr>
        <w:numPr>
          <w:ilvl w:val="0"/>
          <w:numId w:val="2"/>
        </w:numPr>
        <w:spacing w:after="0" w:line="240" w:lineRule="auto"/>
        <w:ind w:left="0"/>
        <w:rPr>
          <w:rFonts w:ascii="Helvetica" w:hAnsi="Helvetica" w:cs="Helvetica"/>
          <w:color w:val="000000"/>
          <w:spacing w:val="2"/>
          <w:sz w:val="19"/>
          <w:szCs w:val="19"/>
        </w:rPr>
      </w:pPr>
      <w:r>
        <w:rPr>
          <w:rFonts w:ascii="Helvetica" w:hAnsi="Helvetica" w:cs="Helvetica"/>
          <w:color w:val="000000"/>
          <w:spacing w:val="2"/>
          <w:sz w:val="19"/>
          <w:szCs w:val="19"/>
        </w:rPr>
        <w:t>Conduct business with utmost economy and with the full realization that the moneys belong to the policyholders.</w:t>
      </w:r>
    </w:p>
    <w:p w:rsidR="000817B3" w:rsidRDefault="000817B3" w:rsidP="000817B3">
      <w:pPr>
        <w:numPr>
          <w:ilvl w:val="0"/>
          <w:numId w:val="2"/>
        </w:numPr>
        <w:spacing w:after="0" w:line="240" w:lineRule="auto"/>
        <w:ind w:left="0"/>
        <w:rPr>
          <w:rFonts w:ascii="Helvetica" w:hAnsi="Helvetica" w:cs="Helvetica"/>
          <w:color w:val="000000"/>
          <w:spacing w:val="2"/>
          <w:sz w:val="19"/>
          <w:szCs w:val="19"/>
        </w:rPr>
      </w:pPr>
      <w:r>
        <w:rPr>
          <w:rFonts w:ascii="Helvetica" w:hAnsi="Helvetica" w:cs="Helvetica"/>
          <w:color w:val="000000"/>
          <w:spacing w:val="2"/>
          <w:sz w:val="19"/>
          <w:szCs w:val="19"/>
        </w:rPr>
        <w:t>Act as trustees of the insured public in their individual and collective capacities.</w:t>
      </w:r>
    </w:p>
    <w:p w:rsidR="000817B3" w:rsidRDefault="000817B3" w:rsidP="000817B3">
      <w:pPr>
        <w:numPr>
          <w:ilvl w:val="0"/>
          <w:numId w:val="2"/>
        </w:numPr>
        <w:spacing w:after="0" w:line="240" w:lineRule="auto"/>
        <w:ind w:left="0"/>
        <w:rPr>
          <w:rFonts w:ascii="Helvetica" w:hAnsi="Helvetica" w:cs="Helvetica"/>
          <w:color w:val="000000"/>
          <w:spacing w:val="2"/>
          <w:sz w:val="19"/>
          <w:szCs w:val="19"/>
        </w:rPr>
      </w:pPr>
      <w:r>
        <w:rPr>
          <w:rFonts w:ascii="Helvetica" w:hAnsi="Helvetica" w:cs="Helvetica"/>
          <w:color w:val="000000"/>
          <w:spacing w:val="2"/>
          <w:sz w:val="19"/>
          <w:szCs w:val="19"/>
        </w:rPr>
        <w:t>Meet the various life insurance needs of the community that would arise in the changing social and economic environment.</w:t>
      </w:r>
    </w:p>
    <w:p w:rsidR="000817B3" w:rsidRDefault="000817B3" w:rsidP="000817B3">
      <w:pPr>
        <w:numPr>
          <w:ilvl w:val="0"/>
          <w:numId w:val="2"/>
        </w:numPr>
        <w:spacing w:after="0" w:line="240" w:lineRule="auto"/>
        <w:ind w:left="0"/>
        <w:rPr>
          <w:rFonts w:ascii="Helvetica" w:hAnsi="Helvetica" w:cs="Helvetica"/>
          <w:color w:val="000000"/>
          <w:spacing w:val="2"/>
          <w:sz w:val="19"/>
          <w:szCs w:val="19"/>
        </w:rPr>
      </w:pPr>
      <w:r>
        <w:rPr>
          <w:rFonts w:ascii="Helvetica" w:hAnsi="Helvetica" w:cs="Helvetica"/>
          <w:color w:val="000000"/>
          <w:spacing w:val="2"/>
          <w:sz w:val="19"/>
          <w:szCs w:val="19"/>
        </w:rPr>
        <w:t>Involve all people working in the Corporation to the best of their capability in furthering the interests of the insured public by providing efficient service with courtesy.</w:t>
      </w:r>
    </w:p>
    <w:p w:rsidR="000817B3" w:rsidRDefault="000817B3" w:rsidP="000817B3">
      <w:pPr>
        <w:numPr>
          <w:ilvl w:val="0"/>
          <w:numId w:val="2"/>
        </w:numPr>
        <w:spacing w:after="0" w:line="240" w:lineRule="auto"/>
        <w:ind w:left="0"/>
        <w:rPr>
          <w:rFonts w:ascii="Helvetica" w:hAnsi="Helvetica" w:cs="Helvetica"/>
          <w:color w:val="000000"/>
          <w:spacing w:val="2"/>
          <w:sz w:val="19"/>
          <w:szCs w:val="19"/>
        </w:rPr>
      </w:pPr>
      <w:r>
        <w:rPr>
          <w:rFonts w:ascii="Helvetica" w:hAnsi="Helvetica" w:cs="Helvetica"/>
          <w:color w:val="000000"/>
          <w:spacing w:val="2"/>
          <w:sz w:val="19"/>
          <w:szCs w:val="19"/>
        </w:rPr>
        <w:t>Promote amongst all agents and employees of the Corporation a sense of participation, pride and job satisfaction through discharge of their duties with dedication towards achievement of Corporate Objective.</w:t>
      </w:r>
    </w:p>
    <w:p w:rsidR="000817B3" w:rsidRDefault="000817B3"/>
    <w:p w:rsidR="000817B3" w:rsidRDefault="000817B3"/>
    <w:p w:rsidR="000817B3" w:rsidRDefault="000817B3"/>
    <w:p w:rsidR="000817B3" w:rsidRPr="000817B3" w:rsidRDefault="000817B3" w:rsidP="000817B3">
      <w:pPr>
        <w:shd w:val="clear" w:color="auto" w:fill="202124"/>
        <w:spacing w:after="144" w:line="240" w:lineRule="auto"/>
        <w:rPr>
          <w:rFonts w:ascii="Arial" w:eastAsia="Times New Roman" w:hAnsi="Arial" w:cs="Arial"/>
          <w:color w:val="BDC1C6"/>
          <w:sz w:val="19"/>
          <w:szCs w:val="19"/>
        </w:rPr>
      </w:pPr>
      <w:r w:rsidRPr="000817B3">
        <w:rPr>
          <w:rFonts w:ascii="Arial" w:eastAsia="Times New Roman" w:hAnsi="Arial" w:cs="Arial"/>
          <w:color w:val="BDC1C6"/>
          <w:sz w:val="19"/>
          <w:szCs w:val="19"/>
        </w:rPr>
        <w:t>What is the importance of LIC policy?</w:t>
      </w:r>
    </w:p>
    <w:p w:rsidR="000817B3" w:rsidRPr="000817B3" w:rsidRDefault="000817B3" w:rsidP="000817B3">
      <w:pPr>
        <w:shd w:val="clear" w:color="auto" w:fill="202124"/>
        <w:spacing w:after="0" w:line="240" w:lineRule="auto"/>
        <w:rPr>
          <w:rFonts w:ascii="Arial" w:eastAsia="Times New Roman" w:hAnsi="Arial" w:cs="Arial"/>
          <w:color w:val="BDC1C6"/>
          <w:sz w:val="27"/>
          <w:szCs w:val="27"/>
        </w:rPr>
      </w:pPr>
      <w:r w:rsidRPr="000817B3">
        <w:rPr>
          <w:rFonts w:ascii="Arial" w:eastAsia="Times New Roman" w:hAnsi="Arial" w:cs="Arial"/>
          <w:color w:val="BDC1C6"/>
          <w:sz w:val="19"/>
          <w:lang/>
        </w:rPr>
        <w:t>Life Insurance products provide a definite amount of money in case the life insured dies during the term of the policy or becomes disabled on account of an accident. Life Insurance is needed : </w:t>
      </w:r>
      <w:r w:rsidRPr="000817B3">
        <w:rPr>
          <w:rFonts w:ascii="Arial" w:eastAsia="Times New Roman" w:hAnsi="Arial" w:cs="Arial"/>
          <w:b/>
          <w:bCs/>
          <w:color w:val="BDC1C6"/>
          <w:sz w:val="19"/>
          <w:lang/>
        </w:rPr>
        <w:t>To ensure that your immediate family has some financial support in the event of your demise</w:t>
      </w:r>
      <w:r w:rsidRPr="000817B3">
        <w:rPr>
          <w:rFonts w:ascii="Arial" w:eastAsia="Times New Roman" w:hAnsi="Arial" w:cs="Arial"/>
          <w:color w:val="BDC1C6"/>
          <w:sz w:val="19"/>
          <w:lang/>
        </w:rPr>
        <w:t>.</w:t>
      </w:r>
    </w:p>
    <w:p w:rsidR="000817B3" w:rsidRDefault="000817B3"/>
    <w:sectPr w:rsidR="000817B3" w:rsidSect="000C69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D484C"/>
    <w:multiLevelType w:val="multilevel"/>
    <w:tmpl w:val="13F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6B72D8"/>
    <w:multiLevelType w:val="multilevel"/>
    <w:tmpl w:val="22EC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17B3"/>
    <w:rsid w:val="000817B3"/>
    <w:rsid w:val="000C6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963"/>
  </w:style>
  <w:style w:type="paragraph" w:styleId="Heading1">
    <w:name w:val="heading 1"/>
    <w:basedOn w:val="Normal"/>
    <w:link w:val="Heading1Char"/>
    <w:uiPriority w:val="9"/>
    <w:qFormat/>
    <w:rsid w:val="00081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817B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17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17B3"/>
    <w:rPr>
      <w:rFonts w:asciiTheme="majorHAnsi" w:eastAsiaTheme="majorEastAsia" w:hAnsiTheme="majorHAnsi" w:cstheme="majorBidi"/>
      <w:b/>
      <w:bCs/>
      <w:color w:val="4472C4" w:themeColor="accent1"/>
    </w:rPr>
  </w:style>
  <w:style w:type="character" w:customStyle="1" w:styleId="hgkelc">
    <w:name w:val="hgkelc"/>
    <w:basedOn w:val="DefaultParagraphFont"/>
    <w:rsid w:val="000817B3"/>
  </w:style>
</w:styles>
</file>

<file path=word/webSettings.xml><?xml version="1.0" encoding="utf-8"?>
<w:webSettings xmlns:r="http://schemas.openxmlformats.org/officeDocument/2006/relationships" xmlns:w="http://schemas.openxmlformats.org/wordprocessingml/2006/main">
  <w:divs>
    <w:div w:id="36242849">
      <w:bodyDiv w:val="1"/>
      <w:marLeft w:val="0"/>
      <w:marRight w:val="0"/>
      <w:marTop w:val="0"/>
      <w:marBottom w:val="0"/>
      <w:divBdr>
        <w:top w:val="none" w:sz="0" w:space="0" w:color="auto"/>
        <w:left w:val="none" w:sz="0" w:space="0" w:color="auto"/>
        <w:bottom w:val="none" w:sz="0" w:space="0" w:color="auto"/>
        <w:right w:val="none" w:sz="0" w:space="0" w:color="auto"/>
      </w:divBdr>
      <w:divsChild>
        <w:div w:id="745103673">
          <w:marLeft w:val="0"/>
          <w:marRight w:val="0"/>
          <w:marTop w:val="0"/>
          <w:marBottom w:val="0"/>
          <w:divBdr>
            <w:top w:val="none" w:sz="0" w:space="0" w:color="auto"/>
            <w:left w:val="none" w:sz="0" w:space="0" w:color="auto"/>
            <w:bottom w:val="none" w:sz="0" w:space="0" w:color="auto"/>
            <w:right w:val="none" w:sz="0" w:space="0" w:color="auto"/>
          </w:divBdr>
          <w:divsChild>
            <w:div w:id="1648363522">
              <w:marLeft w:val="0"/>
              <w:marRight w:val="0"/>
              <w:marTop w:val="144"/>
              <w:marBottom w:val="144"/>
              <w:divBdr>
                <w:top w:val="none" w:sz="0" w:space="0" w:color="auto"/>
                <w:left w:val="none" w:sz="0" w:space="0" w:color="auto"/>
                <w:bottom w:val="none" w:sz="0" w:space="0" w:color="auto"/>
                <w:right w:val="none" w:sz="0" w:space="0" w:color="auto"/>
              </w:divBdr>
            </w:div>
          </w:divsChild>
        </w:div>
        <w:div w:id="1643384059">
          <w:marLeft w:val="0"/>
          <w:marRight w:val="0"/>
          <w:marTop w:val="0"/>
          <w:marBottom w:val="0"/>
          <w:divBdr>
            <w:top w:val="none" w:sz="0" w:space="0" w:color="auto"/>
            <w:left w:val="none" w:sz="0" w:space="0" w:color="auto"/>
            <w:bottom w:val="none" w:sz="0" w:space="0" w:color="auto"/>
            <w:right w:val="none" w:sz="0" w:space="0" w:color="auto"/>
          </w:divBdr>
          <w:divsChild>
            <w:div w:id="607664698">
              <w:marLeft w:val="0"/>
              <w:marRight w:val="0"/>
              <w:marTop w:val="0"/>
              <w:marBottom w:val="0"/>
              <w:divBdr>
                <w:top w:val="none" w:sz="0" w:space="0" w:color="auto"/>
                <w:left w:val="none" w:sz="0" w:space="0" w:color="auto"/>
                <w:bottom w:val="none" w:sz="0" w:space="0" w:color="auto"/>
                <w:right w:val="none" w:sz="0" w:space="0" w:color="auto"/>
              </w:divBdr>
              <w:divsChild>
                <w:div w:id="2038042769">
                  <w:marLeft w:val="0"/>
                  <w:marRight w:val="0"/>
                  <w:marTop w:val="0"/>
                  <w:marBottom w:val="0"/>
                  <w:divBdr>
                    <w:top w:val="none" w:sz="0" w:space="0" w:color="auto"/>
                    <w:left w:val="none" w:sz="0" w:space="0" w:color="auto"/>
                    <w:bottom w:val="none" w:sz="0" w:space="0" w:color="auto"/>
                    <w:right w:val="none" w:sz="0" w:space="0" w:color="auto"/>
                  </w:divBdr>
                  <w:divsChild>
                    <w:div w:id="1695034094">
                      <w:marLeft w:val="0"/>
                      <w:marRight w:val="0"/>
                      <w:marTop w:val="0"/>
                      <w:marBottom w:val="0"/>
                      <w:divBdr>
                        <w:top w:val="none" w:sz="0" w:space="0" w:color="auto"/>
                        <w:left w:val="none" w:sz="0" w:space="0" w:color="auto"/>
                        <w:bottom w:val="none" w:sz="0" w:space="0" w:color="auto"/>
                        <w:right w:val="none" w:sz="0" w:space="0" w:color="auto"/>
                      </w:divBdr>
                      <w:divsChild>
                        <w:div w:id="70465449">
                          <w:marLeft w:val="0"/>
                          <w:marRight w:val="0"/>
                          <w:marTop w:val="0"/>
                          <w:marBottom w:val="0"/>
                          <w:divBdr>
                            <w:top w:val="none" w:sz="0" w:space="0" w:color="auto"/>
                            <w:left w:val="none" w:sz="0" w:space="0" w:color="auto"/>
                            <w:bottom w:val="none" w:sz="0" w:space="0" w:color="auto"/>
                            <w:right w:val="none" w:sz="0" w:space="0" w:color="auto"/>
                          </w:divBdr>
                          <w:divsChild>
                            <w:div w:id="15078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79927">
      <w:bodyDiv w:val="1"/>
      <w:marLeft w:val="0"/>
      <w:marRight w:val="0"/>
      <w:marTop w:val="0"/>
      <w:marBottom w:val="0"/>
      <w:divBdr>
        <w:top w:val="none" w:sz="0" w:space="0" w:color="auto"/>
        <w:left w:val="none" w:sz="0" w:space="0" w:color="auto"/>
        <w:bottom w:val="none" w:sz="0" w:space="0" w:color="auto"/>
        <w:right w:val="none" w:sz="0" w:space="0" w:color="auto"/>
      </w:divBdr>
    </w:div>
    <w:div w:id="1148477109">
      <w:bodyDiv w:val="1"/>
      <w:marLeft w:val="0"/>
      <w:marRight w:val="0"/>
      <w:marTop w:val="0"/>
      <w:marBottom w:val="0"/>
      <w:divBdr>
        <w:top w:val="none" w:sz="0" w:space="0" w:color="auto"/>
        <w:left w:val="none" w:sz="0" w:space="0" w:color="auto"/>
        <w:bottom w:val="none" w:sz="0" w:space="0" w:color="auto"/>
        <w:right w:val="none" w:sz="0" w:space="0" w:color="auto"/>
      </w:divBdr>
      <w:divsChild>
        <w:div w:id="2076199042">
          <w:marLeft w:val="0"/>
          <w:marRight w:val="0"/>
          <w:marTop w:val="0"/>
          <w:marBottom w:val="0"/>
          <w:divBdr>
            <w:top w:val="none" w:sz="0" w:space="0" w:color="auto"/>
            <w:left w:val="none" w:sz="0" w:space="0" w:color="auto"/>
            <w:bottom w:val="none" w:sz="0" w:space="0" w:color="auto"/>
            <w:right w:val="none" w:sz="0" w:space="0" w:color="auto"/>
          </w:divBdr>
        </w:div>
      </w:divsChild>
    </w:div>
    <w:div w:id="1463112170">
      <w:bodyDiv w:val="1"/>
      <w:marLeft w:val="0"/>
      <w:marRight w:val="0"/>
      <w:marTop w:val="0"/>
      <w:marBottom w:val="0"/>
      <w:divBdr>
        <w:top w:val="none" w:sz="0" w:space="0" w:color="auto"/>
        <w:left w:val="none" w:sz="0" w:space="0" w:color="auto"/>
        <w:bottom w:val="none" w:sz="0" w:space="0" w:color="auto"/>
        <w:right w:val="none" w:sz="0" w:space="0" w:color="auto"/>
      </w:divBdr>
    </w:div>
    <w:div w:id="2033918107">
      <w:bodyDiv w:val="1"/>
      <w:marLeft w:val="0"/>
      <w:marRight w:val="0"/>
      <w:marTop w:val="0"/>
      <w:marBottom w:val="0"/>
      <w:divBdr>
        <w:top w:val="none" w:sz="0" w:space="0" w:color="auto"/>
        <w:left w:val="none" w:sz="0" w:space="0" w:color="auto"/>
        <w:bottom w:val="none" w:sz="0" w:space="0" w:color="auto"/>
        <w:right w:val="none" w:sz="0" w:space="0" w:color="auto"/>
      </w:divBdr>
      <w:divsChild>
        <w:div w:id="1853060945">
          <w:marLeft w:val="0"/>
          <w:marRight w:val="0"/>
          <w:marTop w:val="0"/>
          <w:marBottom w:val="1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2022-07-31T16:41:00Z</dcterms:created>
  <dcterms:modified xsi:type="dcterms:W3CDTF">2022-07-31T16:46:00Z</dcterms:modified>
</cp:coreProperties>
</file>