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5E24" w14:textId="7FD135CF" w:rsidR="005522FB" w:rsidRPr="005522FB" w:rsidRDefault="005522FB" w:rsidP="0085773B">
      <w:pPr>
        <w:pStyle w:val="Heading1"/>
      </w:pPr>
      <w:r w:rsidRPr="005522FB">
        <w:t>TIME SERIES ANALYSIS &amp; FORECASTING OF WPI INDEX USING ARIMA</w:t>
      </w:r>
    </w:p>
    <w:p w14:paraId="792FD13D" w14:textId="7DD27297" w:rsidR="005522FB" w:rsidRDefault="005522FB">
      <w:pPr>
        <w:rPr>
          <w:lang w:val="en-US"/>
        </w:rPr>
      </w:pPr>
      <w:r>
        <w:rPr>
          <w:lang w:val="en-US"/>
        </w:rPr>
        <w:t xml:space="preserve">Prepared by:  </w:t>
      </w:r>
      <w:r w:rsidRPr="005522FB">
        <w:rPr>
          <w:lang w:val="en-US"/>
        </w:rPr>
        <w:t xml:space="preserve">Gururaja– 24PGAI0059; </w:t>
      </w:r>
      <w:proofErr w:type="spellStart"/>
      <w:r w:rsidRPr="005522FB">
        <w:rPr>
          <w:lang w:val="en-US"/>
        </w:rPr>
        <w:t>Kishnu</w:t>
      </w:r>
      <w:proofErr w:type="spellEnd"/>
      <w:r w:rsidRPr="005522FB">
        <w:rPr>
          <w:lang w:val="en-US"/>
        </w:rPr>
        <w:t xml:space="preserve"> Srivastava – 24PGAI0042; Praveen Kumar – 24PGAI00</w:t>
      </w:r>
    </w:p>
    <w:p w14:paraId="1F1213DD" w14:textId="61D0D250" w:rsidR="00C6787E" w:rsidRPr="0085773B" w:rsidRDefault="00C6787E" w:rsidP="0085773B">
      <w:pPr>
        <w:pStyle w:val="Heading2"/>
        <w:rPr>
          <w:b/>
          <w:bCs/>
        </w:rPr>
      </w:pPr>
      <w:bookmarkStart w:id="0" w:name="_Toc142207074"/>
      <w:bookmarkStart w:id="1" w:name="_Toc142211417"/>
      <w:r w:rsidRPr="0085773B">
        <w:rPr>
          <w:b/>
          <w:bCs/>
        </w:rPr>
        <w:t>INTRODUCTION</w:t>
      </w:r>
      <w:bookmarkEnd w:id="0"/>
      <w:bookmarkEnd w:id="1"/>
    </w:p>
    <w:p w14:paraId="728DE58B" w14:textId="77777777" w:rsidR="0085773B" w:rsidRDefault="005522FB" w:rsidP="00C6787E">
      <w:pPr>
        <w:jc w:val="both"/>
        <w:rPr>
          <w:lang w:val="en-US"/>
        </w:rPr>
      </w:pPr>
      <w:r w:rsidRPr="005522FB">
        <w:rPr>
          <w:b/>
          <w:bCs/>
          <w:sz w:val="22"/>
          <w:szCs w:val="22"/>
          <w:lang w:val="en-US"/>
        </w:rPr>
        <w:t>WPI</w:t>
      </w:r>
      <w:r w:rsidRPr="005522FB">
        <w:rPr>
          <w:sz w:val="22"/>
          <w:szCs w:val="22"/>
          <w:lang w:val="en-US"/>
        </w:rPr>
        <w:t xml:space="preserve"> </w:t>
      </w:r>
      <w:r w:rsidRPr="005522FB">
        <w:rPr>
          <w:lang w:val="en-US"/>
        </w:rPr>
        <w:t>is primarily focused on capturing price changes at the wholesale or producer level. It is particularly useful for businesses and industries that are more interested in tracking changes in input costs, such as raw materials, energy, and intermediate goods. Companies that rely heavily on these inputs may find WPI more relevant for cost analysis and pricing strategies.</w:t>
      </w:r>
      <w:r w:rsidRPr="005522FB">
        <w:t xml:space="preserve"> </w:t>
      </w:r>
      <w:r w:rsidRPr="005522FB">
        <w:rPr>
          <w:lang w:val="en-US"/>
        </w:rPr>
        <w:t>WPI tends to be more sensitive to changes in commodity prices and often serves as an early indicator of inflation. As such, it can be valuable for central banks and policymakers who want to detect inflationary pressures in the economy before they filter through to consumer prices.</w:t>
      </w:r>
      <w:r w:rsidR="0085773B">
        <w:rPr>
          <w:lang w:val="en-US"/>
        </w:rPr>
        <w:t xml:space="preserve"> </w:t>
      </w:r>
    </w:p>
    <w:p w14:paraId="2F272EE2" w14:textId="5027EB15" w:rsidR="0085773B" w:rsidRDefault="0085773B" w:rsidP="00C6787E">
      <w:pPr>
        <w:jc w:val="both"/>
        <w:rPr>
          <w:lang w:val="en-US"/>
        </w:rPr>
      </w:pPr>
      <w:r w:rsidRPr="0085773B">
        <w:rPr>
          <w:b/>
          <w:bCs/>
          <w:lang w:val="en-US"/>
        </w:rPr>
        <w:t>ARIMA</w:t>
      </w:r>
      <w:r w:rsidRPr="0085773B">
        <w:rPr>
          <w:lang w:val="en-US"/>
        </w:rPr>
        <w:t xml:space="preserve"> model is a popular tool for modeling and forecasting time series data. It combines autoregressive (AR) and moving average (MA) components, making it suitable for capturing both linear trends and seasonality in the data. In this report, we will walk through the entire process of time series forecasting using the ARIMA model, from data preparation to model evaluation.</w:t>
      </w:r>
    </w:p>
    <w:p w14:paraId="7CED6350" w14:textId="69483B67" w:rsidR="005522FB" w:rsidRDefault="0085773B" w:rsidP="00C6787E">
      <w:pPr>
        <w:jc w:val="both"/>
        <w:rPr>
          <w:lang w:val="en-US"/>
        </w:rPr>
      </w:pPr>
      <w:r>
        <w:rPr>
          <w:lang w:val="en-US"/>
        </w:rPr>
        <w:t xml:space="preserve">Dataset </w:t>
      </w:r>
      <w:proofErr w:type="gramStart"/>
      <w:r>
        <w:rPr>
          <w:lang w:val="en-US"/>
        </w:rPr>
        <w:t>source :</w:t>
      </w:r>
      <w:proofErr w:type="gramEnd"/>
      <w:r w:rsidRPr="0085773B">
        <w:t xml:space="preserve"> </w:t>
      </w:r>
      <w:hyperlink r:id="rId11" w:history="1">
        <w:r w:rsidRPr="0085773B">
          <w:rPr>
            <w:rStyle w:val="Hyperlink"/>
            <w:b/>
            <w:bCs/>
            <w:i/>
            <w:iCs/>
            <w:sz w:val="18"/>
            <w:szCs w:val="18"/>
            <w:lang w:val="en-US"/>
          </w:rPr>
          <w:t>https://data.gov.in/resource/wholesale-price-index-base-year-2011-12-till-last-month</w:t>
        </w:r>
      </w:hyperlink>
    </w:p>
    <w:p w14:paraId="5FE792CA" w14:textId="79772EFB" w:rsidR="005522FB" w:rsidRDefault="0085773B" w:rsidP="00C6787E">
      <w:pPr>
        <w:jc w:val="both"/>
        <w:rPr>
          <w:lang w:val="en-US"/>
        </w:rPr>
      </w:pPr>
      <w:r>
        <w:rPr>
          <w:noProof/>
        </w:rPr>
        <w:drawing>
          <wp:inline distT="0" distB="0" distL="0" distR="0" wp14:anchorId="6C523E8E" wp14:editId="31CC320B">
            <wp:extent cx="5731510" cy="2684780"/>
            <wp:effectExtent l="0" t="0" r="2540" b="1270"/>
            <wp:docPr id="25509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4500" name=""/>
                    <pic:cNvPicPr/>
                  </pic:nvPicPr>
                  <pic:blipFill>
                    <a:blip r:embed="rId12"/>
                    <a:stretch>
                      <a:fillRect/>
                    </a:stretch>
                  </pic:blipFill>
                  <pic:spPr>
                    <a:xfrm>
                      <a:off x="0" y="0"/>
                      <a:ext cx="5731510" cy="2684780"/>
                    </a:xfrm>
                    <a:prstGeom prst="rect">
                      <a:avLst/>
                    </a:prstGeom>
                  </pic:spPr>
                </pic:pic>
              </a:graphicData>
            </a:graphic>
          </wp:inline>
        </w:drawing>
      </w:r>
    </w:p>
    <w:p w14:paraId="70608147" w14:textId="30353116" w:rsidR="00662C05" w:rsidRPr="00171B78" w:rsidRDefault="00C6787E" w:rsidP="00CF32D2">
      <w:pPr>
        <w:pStyle w:val="Heading1"/>
      </w:pPr>
      <w:bookmarkStart w:id="2" w:name="_Toc142207075"/>
      <w:bookmarkStart w:id="3" w:name="_Toc142211418"/>
      <w:r>
        <w:t>AIM</w:t>
      </w:r>
      <w:bookmarkEnd w:id="2"/>
      <w:bookmarkEnd w:id="3"/>
    </w:p>
    <w:p w14:paraId="404E600E" w14:textId="18935304" w:rsidR="00962E8B" w:rsidRDefault="0085773B" w:rsidP="00D02A29">
      <w:pPr>
        <w:pStyle w:val="ListParagraph"/>
        <w:ind w:left="0"/>
        <w:jc w:val="both"/>
        <w:rPr>
          <w:b/>
          <w:bCs/>
          <w:lang w:val="en-US"/>
        </w:rPr>
      </w:pPr>
      <w:r w:rsidRPr="0085773B">
        <w:rPr>
          <w:b/>
          <w:bCs/>
          <w:lang w:val="en-US"/>
        </w:rPr>
        <w:t xml:space="preserve">To forecast the Wholesale Price Index (WPI) </w:t>
      </w:r>
      <w:r>
        <w:rPr>
          <w:b/>
          <w:bCs/>
          <w:lang w:val="en-US"/>
        </w:rPr>
        <w:t>of All Commodities of WPI</w:t>
      </w:r>
      <w:r w:rsidRPr="0085773B">
        <w:rPr>
          <w:b/>
          <w:bCs/>
          <w:lang w:val="en-US"/>
        </w:rPr>
        <w:t>.</w:t>
      </w:r>
    </w:p>
    <w:p w14:paraId="65FDFA98" w14:textId="77777777" w:rsidR="00D02A29" w:rsidRDefault="00D02A29" w:rsidP="00D02A29">
      <w:pPr>
        <w:pStyle w:val="ListParagraph"/>
        <w:ind w:left="0"/>
        <w:jc w:val="both"/>
        <w:rPr>
          <w:b/>
          <w:bCs/>
          <w:lang w:val="en-US"/>
        </w:rPr>
      </w:pPr>
    </w:p>
    <w:p w14:paraId="620C1CA1" w14:textId="77777777" w:rsidR="00D02A29" w:rsidRDefault="00D02A29" w:rsidP="00D02A29">
      <w:pPr>
        <w:pStyle w:val="ListParagraph"/>
        <w:ind w:left="0"/>
        <w:jc w:val="both"/>
        <w:rPr>
          <w:b/>
          <w:bCs/>
          <w:lang w:val="en-US"/>
        </w:rPr>
      </w:pPr>
    </w:p>
    <w:p w14:paraId="481F502A" w14:textId="77777777" w:rsidR="00D02A29" w:rsidRDefault="00D02A29" w:rsidP="00D02A29">
      <w:pPr>
        <w:pStyle w:val="ListParagraph"/>
        <w:ind w:left="0"/>
        <w:jc w:val="both"/>
        <w:rPr>
          <w:b/>
          <w:bCs/>
          <w:lang w:val="en-US"/>
        </w:rPr>
      </w:pPr>
    </w:p>
    <w:p w14:paraId="397EB6DB" w14:textId="77777777" w:rsidR="00D02A29" w:rsidRDefault="00D02A29" w:rsidP="00D02A29">
      <w:pPr>
        <w:pStyle w:val="ListParagraph"/>
        <w:ind w:left="0"/>
        <w:jc w:val="both"/>
        <w:rPr>
          <w:b/>
          <w:bCs/>
          <w:lang w:val="en-US"/>
        </w:rPr>
      </w:pPr>
    </w:p>
    <w:p w14:paraId="3AEAB701" w14:textId="77777777" w:rsidR="00D02A29" w:rsidRDefault="00D02A29" w:rsidP="00D02A29">
      <w:pPr>
        <w:pStyle w:val="ListParagraph"/>
        <w:ind w:left="0"/>
        <w:jc w:val="both"/>
        <w:rPr>
          <w:b/>
          <w:bCs/>
          <w:lang w:val="en-US"/>
        </w:rPr>
      </w:pPr>
    </w:p>
    <w:p w14:paraId="730F7617" w14:textId="77777777" w:rsidR="00D02A29" w:rsidRDefault="00D02A29" w:rsidP="00D02A29">
      <w:pPr>
        <w:pStyle w:val="ListParagraph"/>
        <w:ind w:left="0"/>
        <w:jc w:val="both"/>
        <w:rPr>
          <w:b/>
          <w:bCs/>
          <w:lang w:val="en-US"/>
        </w:rPr>
      </w:pPr>
    </w:p>
    <w:p w14:paraId="2D2F455A" w14:textId="77777777" w:rsidR="00D02A29" w:rsidRPr="00D02A29" w:rsidRDefault="00D02A29" w:rsidP="00D02A29">
      <w:pPr>
        <w:pStyle w:val="ListParagraph"/>
        <w:ind w:left="0"/>
        <w:jc w:val="both"/>
        <w:rPr>
          <w:b/>
          <w:bCs/>
          <w:lang w:val="en-US"/>
        </w:rPr>
      </w:pPr>
    </w:p>
    <w:p w14:paraId="39E36CFF" w14:textId="5375A68F" w:rsidR="00962E8B" w:rsidRPr="00EC477C" w:rsidRDefault="00EC477C" w:rsidP="00EC477C">
      <w:pPr>
        <w:pStyle w:val="Heading2"/>
        <w:rPr>
          <w:b/>
          <w:bCs/>
        </w:rPr>
      </w:pPr>
      <w:r w:rsidRPr="00EC477C">
        <w:rPr>
          <w:b/>
          <w:bCs/>
        </w:rPr>
        <w:lastRenderedPageBreak/>
        <w:t xml:space="preserve">METHODOLOGY </w:t>
      </w:r>
      <w:r>
        <w:rPr>
          <w:b/>
          <w:bCs/>
        </w:rPr>
        <w:t>ADOPTED</w:t>
      </w:r>
    </w:p>
    <w:p w14:paraId="05065ACF" w14:textId="28780081" w:rsidR="00DC250D" w:rsidRDefault="00DC250D" w:rsidP="00D2173C">
      <w:pPr>
        <w:rPr>
          <w:lang w:val="en-US"/>
        </w:rPr>
      </w:pPr>
      <w:r>
        <w:rPr>
          <w:noProof/>
          <w:lang w:val="en-US"/>
        </w:rPr>
        <w:drawing>
          <wp:inline distT="0" distB="0" distL="0" distR="0" wp14:anchorId="10492BFE" wp14:editId="650AFB98">
            <wp:extent cx="5486400" cy="3352800"/>
            <wp:effectExtent l="0" t="0" r="19050" b="19050"/>
            <wp:docPr id="119135789"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23BA5DE" w14:textId="589CF25A" w:rsidR="00EC477C" w:rsidRDefault="00EC477C" w:rsidP="00EC477C">
      <w:pPr>
        <w:pStyle w:val="Heading1"/>
        <w:rPr>
          <w:noProof/>
        </w:rPr>
      </w:pPr>
      <w:r>
        <w:rPr>
          <w:noProof/>
        </w:rPr>
        <w:t>1. Data Exploration</w:t>
      </w:r>
    </w:p>
    <w:p w14:paraId="47F0BB7E" w14:textId="3D7A2E83" w:rsidR="00EC477C" w:rsidRDefault="00EC477C" w:rsidP="00EC477C">
      <w:pPr>
        <w:rPr>
          <w:noProof/>
        </w:rPr>
      </w:pPr>
      <w:r>
        <w:rPr>
          <w:noProof/>
        </w:rPr>
        <w:t>The first step in any data analysis project is to explore and understand the dataset. This includes loading the data, checking for missing values, and getting basic statistics. In our case, we read the WPI dataset, which includes the WPI values over time.</w:t>
      </w:r>
    </w:p>
    <w:p w14:paraId="67CABE15" w14:textId="135724FE" w:rsidR="00EC477C" w:rsidRDefault="00EC477C" w:rsidP="00EC477C">
      <w:pPr>
        <w:rPr>
          <w:lang w:val="en-US"/>
        </w:rPr>
      </w:pPr>
      <w:r>
        <w:rPr>
          <w:noProof/>
        </w:rPr>
        <w:t>We also visualize the data to gain insights into the WPI's overall trend and any potential seasonality.</w:t>
      </w:r>
    </w:p>
    <w:p w14:paraId="67EB0D42" w14:textId="77777777" w:rsidR="00EC477C" w:rsidRDefault="00EC477C" w:rsidP="00EC477C">
      <w:pPr>
        <w:pStyle w:val="Heading2"/>
        <w:rPr>
          <w:lang w:val="en-US"/>
        </w:rPr>
      </w:pPr>
      <w:r>
        <w:rPr>
          <w:lang w:val="en-US"/>
        </w:rPr>
        <w:t>Outlier rectification</w:t>
      </w:r>
    </w:p>
    <w:p w14:paraId="3F6890D1" w14:textId="61D61D5F" w:rsidR="00EC477C" w:rsidRDefault="00EC477C" w:rsidP="00EC477C">
      <w:pPr>
        <w:jc w:val="center"/>
        <w:rPr>
          <w:noProof/>
        </w:rPr>
      </w:pPr>
      <w:r>
        <w:rPr>
          <w:noProof/>
        </w:rPr>
        <w:drawing>
          <wp:inline distT="0" distB="0" distL="0" distR="0" wp14:anchorId="6E31A258" wp14:editId="21CF11DA">
            <wp:extent cx="5164531" cy="3108675"/>
            <wp:effectExtent l="0" t="0" r="0" b="0"/>
            <wp:docPr id="214074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46474" name=""/>
                    <pic:cNvPicPr/>
                  </pic:nvPicPr>
                  <pic:blipFill>
                    <a:blip r:embed="rId18"/>
                    <a:stretch>
                      <a:fillRect/>
                    </a:stretch>
                  </pic:blipFill>
                  <pic:spPr>
                    <a:xfrm>
                      <a:off x="0" y="0"/>
                      <a:ext cx="5187079" cy="3122248"/>
                    </a:xfrm>
                    <a:prstGeom prst="rect">
                      <a:avLst/>
                    </a:prstGeom>
                  </pic:spPr>
                </pic:pic>
              </a:graphicData>
            </a:graphic>
          </wp:inline>
        </w:drawing>
      </w:r>
    </w:p>
    <w:p w14:paraId="66FAB525" w14:textId="7659DBEA" w:rsidR="00EC477C" w:rsidRDefault="00624A41" w:rsidP="00EC477C">
      <w:pPr>
        <w:rPr>
          <w:noProof/>
        </w:rPr>
      </w:pPr>
      <w:r>
        <w:rPr>
          <w:noProof/>
        </w:rPr>
        <w:lastRenderedPageBreak/>
        <w:drawing>
          <wp:inline distT="0" distB="0" distL="0" distR="0" wp14:anchorId="705685D5" wp14:editId="21885CE3">
            <wp:extent cx="5731510" cy="3521710"/>
            <wp:effectExtent l="0" t="0" r="2540" b="2540"/>
            <wp:docPr id="2010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829" name=""/>
                    <pic:cNvPicPr/>
                  </pic:nvPicPr>
                  <pic:blipFill>
                    <a:blip r:embed="rId19"/>
                    <a:stretch>
                      <a:fillRect/>
                    </a:stretch>
                  </pic:blipFill>
                  <pic:spPr>
                    <a:xfrm>
                      <a:off x="0" y="0"/>
                      <a:ext cx="5731510" cy="3521710"/>
                    </a:xfrm>
                    <a:prstGeom prst="rect">
                      <a:avLst/>
                    </a:prstGeom>
                  </pic:spPr>
                </pic:pic>
              </a:graphicData>
            </a:graphic>
          </wp:inline>
        </w:drawing>
      </w:r>
    </w:p>
    <w:p w14:paraId="3E70A6E4" w14:textId="154A94D3" w:rsidR="00624A41" w:rsidRDefault="00624A41" w:rsidP="00624A41">
      <w:pPr>
        <w:pStyle w:val="Heading2"/>
        <w:rPr>
          <w:noProof/>
        </w:rPr>
      </w:pPr>
      <w:r>
        <w:rPr>
          <w:noProof/>
        </w:rPr>
        <w:t>Time series decomposition</w:t>
      </w:r>
    </w:p>
    <w:p w14:paraId="54A3ED31" w14:textId="3EDB40A5" w:rsidR="00624A41" w:rsidRDefault="00624A41" w:rsidP="00EC477C">
      <w:pPr>
        <w:rPr>
          <w:noProof/>
        </w:rPr>
      </w:pPr>
      <w:r>
        <w:rPr>
          <w:noProof/>
        </w:rPr>
        <w:drawing>
          <wp:inline distT="0" distB="0" distL="0" distR="0" wp14:anchorId="7C4BDCB2" wp14:editId="73FE17B8">
            <wp:extent cx="5731510" cy="2694305"/>
            <wp:effectExtent l="0" t="0" r="2540" b="0"/>
            <wp:docPr id="25737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79166" name=""/>
                    <pic:cNvPicPr/>
                  </pic:nvPicPr>
                  <pic:blipFill>
                    <a:blip r:embed="rId20"/>
                    <a:stretch>
                      <a:fillRect/>
                    </a:stretch>
                  </pic:blipFill>
                  <pic:spPr>
                    <a:xfrm>
                      <a:off x="0" y="0"/>
                      <a:ext cx="5731510" cy="2694305"/>
                    </a:xfrm>
                    <a:prstGeom prst="rect">
                      <a:avLst/>
                    </a:prstGeom>
                  </pic:spPr>
                </pic:pic>
              </a:graphicData>
            </a:graphic>
          </wp:inline>
        </w:drawing>
      </w:r>
    </w:p>
    <w:p w14:paraId="3D8391DB" w14:textId="468B22EE" w:rsidR="00624A41" w:rsidRDefault="00624A41" w:rsidP="00624A41">
      <w:pPr>
        <w:pStyle w:val="Heading2"/>
        <w:rPr>
          <w:noProof/>
        </w:rPr>
      </w:pPr>
      <w:r w:rsidRPr="00624A41">
        <w:rPr>
          <w:noProof/>
        </w:rPr>
        <w:t>Additive seasonal decomposition</w:t>
      </w:r>
    </w:p>
    <w:p w14:paraId="60CE4592" w14:textId="7DB4BFE2" w:rsidR="00624A41" w:rsidRDefault="00624A41" w:rsidP="00624A41">
      <w:r>
        <w:t xml:space="preserve">The decomposition process aims to separate these components, allowing you to </w:t>
      </w:r>
      <w:proofErr w:type="spellStart"/>
      <w:r>
        <w:t>analyze</w:t>
      </w:r>
      <w:proofErr w:type="spellEnd"/>
      <w:r>
        <w:t xml:space="preserve"> and model each one individually. This decomposition can help in the following ways:</w:t>
      </w:r>
    </w:p>
    <w:p w14:paraId="644FD3AB" w14:textId="77777777" w:rsidR="00624A41" w:rsidRDefault="00624A41" w:rsidP="00624A41">
      <w:pPr>
        <w:pStyle w:val="NoSpacing"/>
        <w:numPr>
          <w:ilvl w:val="0"/>
          <w:numId w:val="22"/>
        </w:numPr>
      </w:pPr>
      <w:r>
        <w:t>Understanding the underlying patterns in the data.</w:t>
      </w:r>
    </w:p>
    <w:p w14:paraId="65783AF5" w14:textId="77777777" w:rsidR="00624A41" w:rsidRDefault="00624A41" w:rsidP="00624A41">
      <w:pPr>
        <w:pStyle w:val="NoSpacing"/>
        <w:numPr>
          <w:ilvl w:val="0"/>
          <w:numId w:val="22"/>
        </w:numPr>
      </w:pPr>
      <w:r>
        <w:t>Identifying the presence and characteristics of seasonality.</w:t>
      </w:r>
    </w:p>
    <w:p w14:paraId="507AC22A" w14:textId="77777777" w:rsidR="00624A41" w:rsidRDefault="00624A41" w:rsidP="00624A41">
      <w:pPr>
        <w:pStyle w:val="NoSpacing"/>
        <w:numPr>
          <w:ilvl w:val="0"/>
          <w:numId w:val="22"/>
        </w:numPr>
      </w:pPr>
      <w:proofErr w:type="spellStart"/>
      <w:r>
        <w:t>Analyzing</w:t>
      </w:r>
      <w:proofErr w:type="spellEnd"/>
      <w:r>
        <w:t xml:space="preserve"> the trend, which can be useful for long-term forecasting.</w:t>
      </w:r>
    </w:p>
    <w:p w14:paraId="09339C9E" w14:textId="10779416" w:rsidR="00624A41" w:rsidRPr="00624A41" w:rsidRDefault="00624A41" w:rsidP="00624A41">
      <w:r>
        <w:t xml:space="preserve">Isolating the residuals for further analysis to identify outliers or unusual </w:t>
      </w:r>
      <w:proofErr w:type="spellStart"/>
      <w:r>
        <w:t>behavior</w:t>
      </w:r>
      <w:proofErr w:type="spellEnd"/>
      <w:r>
        <w:t>.</w:t>
      </w:r>
    </w:p>
    <w:p w14:paraId="43ADB3A4" w14:textId="00D303E2" w:rsidR="00624A41" w:rsidRDefault="00624A41" w:rsidP="00624A41">
      <w:r>
        <w:rPr>
          <w:noProof/>
        </w:rPr>
        <w:lastRenderedPageBreak/>
        <w:drawing>
          <wp:inline distT="0" distB="0" distL="0" distR="0" wp14:anchorId="3A48A1C2" wp14:editId="5127112D">
            <wp:extent cx="5080475" cy="3786996"/>
            <wp:effectExtent l="0" t="0" r="6350" b="4445"/>
            <wp:docPr id="208279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97298" name=""/>
                    <pic:cNvPicPr/>
                  </pic:nvPicPr>
                  <pic:blipFill>
                    <a:blip r:embed="rId21"/>
                    <a:stretch>
                      <a:fillRect/>
                    </a:stretch>
                  </pic:blipFill>
                  <pic:spPr>
                    <a:xfrm>
                      <a:off x="0" y="0"/>
                      <a:ext cx="5097172" cy="3799442"/>
                    </a:xfrm>
                    <a:prstGeom prst="rect">
                      <a:avLst/>
                    </a:prstGeom>
                  </pic:spPr>
                </pic:pic>
              </a:graphicData>
            </a:graphic>
          </wp:inline>
        </w:drawing>
      </w:r>
    </w:p>
    <w:p w14:paraId="0D5D73EB" w14:textId="2A5BBB15" w:rsidR="00624A41" w:rsidRDefault="00624A41" w:rsidP="00624A41">
      <w:pPr>
        <w:pStyle w:val="Heading2"/>
        <w:rPr>
          <w:noProof/>
        </w:rPr>
      </w:pPr>
      <w:r>
        <w:rPr>
          <w:noProof/>
        </w:rPr>
        <w:t>multiplicative</w:t>
      </w:r>
      <w:r w:rsidRPr="00624A41">
        <w:rPr>
          <w:noProof/>
        </w:rPr>
        <w:t xml:space="preserve"> seasonal decomposition</w:t>
      </w:r>
    </w:p>
    <w:p w14:paraId="5BB9334F" w14:textId="32164E92" w:rsidR="00624A41" w:rsidRDefault="00624A41" w:rsidP="00624A41">
      <w:r>
        <w:rPr>
          <w:noProof/>
        </w:rPr>
        <w:drawing>
          <wp:inline distT="0" distB="0" distL="0" distR="0" wp14:anchorId="1CD0FEF9" wp14:editId="3E9651B7">
            <wp:extent cx="5209497" cy="4166558"/>
            <wp:effectExtent l="0" t="0" r="0" b="5715"/>
            <wp:docPr id="145670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02286" name=""/>
                    <pic:cNvPicPr/>
                  </pic:nvPicPr>
                  <pic:blipFill>
                    <a:blip r:embed="rId22"/>
                    <a:stretch>
                      <a:fillRect/>
                    </a:stretch>
                  </pic:blipFill>
                  <pic:spPr>
                    <a:xfrm>
                      <a:off x="0" y="0"/>
                      <a:ext cx="5232550" cy="4184995"/>
                    </a:xfrm>
                    <a:prstGeom prst="rect">
                      <a:avLst/>
                    </a:prstGeom>
                  </pic:spPr>
                </pic:pic>
              </a:graphicData>
            </a:graphic>
          </wp:inline>
        </w:drawing>
      </w:r>
    </w:p>
    <w:p w14:paraId="688BC357" w14:textId="77777777" w:rsidR="00624A41" w:rsidRPr="00624A41" w:rsidRDefault="00624A41" w:rsidP="00624A41"/>
    <w:p w14:paraId="3B043484" w14:textId="3AAB5217" w:rsidR="00EC477C" w:rsidRDefault="00EC477C" w:rsidP="00624A41">
      <w:pPr>
        <w:pStyle w:val="Heading1"/>
        <w:rPr>
          <w:noProof/>
        </w:rPr>
      </w:pPr>
      <w:r>
        <w:rPr>
          <w:noProof/>
        </w:rPr>
        <w:lastRenderedPageBreak/>
        <w:t>2. Stationarity Checks</w:t>
      </w:r>
    </w:p>
    <w:p w14:paraId="0C545AA2" w14:textId="77777777" w:rsidR="00EC477C" w:rsidRDefault="00EC477C" w:rsidP="00EC477C">
      <w:pPr>
        <w:rPr>
          <w:noProof/>
        </w:rPr>
      </w:pPr>
      <w:r>
        <w:rPr>
          <w:noProof/>
        </w:rPr>
        <w:t>Stationarity is a crucial concept in time series analysis. Stationary time series data has constant statistical properties over time, making it easier to model and forecast. We perform stationarity checks using the Augmented Dickey-Fuller (ADF) and Kwiatkowski-Phillips-Schmidt-Shin (KPSS) tests.</w:t>
      </w:r>
    </w:p>
    <w:p w14:paraId="1B25C189" w14:textId="7236A8D2" w:rsidR="00EC477C" w:rsidRDefault="00624A41" w:rsidP="00EC477C">
      <w:pPr>
        <w:rPr>
          <w:noProof/>
        </w:rPr>
      </w:pPr>
      <w:r>
        <w:rPr>
          <w:noProof/>
        </w:rPr>
        <w:drawing>
          <wp:inline distT="0" distB="0" distL="0" distR="0" wp14:anchorId="35F76777" wp14:editId="70AC0242">
            <wp:extent cx="5731510" cy="3171190"/>
            <wp:effectExtent l="0" t="0" r="2540" b="0"/>
            <wp:docPr id="138593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37742" name=""/>
                    <pic:cNvPicPr/>
                  </pic:nvPicPr>
                  <pic:blipFill>
                    <a:blip r:embed="rId23"/>
                    <a:stretch>
                      <a:fillRect/>
                    </a:stretch>
                  </pic:blipFill>
                  <pic:spPr>
                    <a:xfrm>
                      <a:off x="0" y="0"/>
                      <a:ext cx="5731510" cy="3171190"/>
                    </a:xfrm>
                    <a:prstGeom prst="rect">
                      <a:avLst/>
                    </a:prstGeom>
                  </pic:spPr>
                </pic:pic>
              </a:graphicData>
            </a:graphic>
          </wp:inline>
        </w:drawing>
      </w:r>
    </w:p>
    <w:p w14:paraId="127E5F97" w14:textId="77777777" w:rsidR="00EC477C" w:rsidRDefault="00EC477C" w:rsidP="00EC477C">
      <w:pPr>
        <w:rPr>
          <w:noProof/>
        </w:rPr>
      </w:pPr>
      <w:r>
        <w:rPr>
          <w:noProof/>
        </w:rPr>
        <w:t>The ADF test helps determine whether the data is stationary by looking at the p-value. A p-value below 0.05 indicates stationarity. On the other hand, the KPSS test assesses whether the data has a trend. A p-value greater than 0.05 suggests stationarity.</w:t>
      </w:r>
    </w:p>
    <w:p w14:paraId="47600384" w14:textId="303461F1" w:rsidR="00624A41" w:rsidRDefault="00EC2FBC" w:rsidP="00EC477C">
      <w:pPr>
        <w:rPr>
          <w:noProof/>
        </w:rPr>
      </w:pPr>
      <w:r>
        <w:rPr>
          <w:noProof/>
        </w:rPr>
        <w:drawing>
          <wp:inline distT="0" distB="0" distL="0" distR="0" wp14:anchorId="649E2148" wp14:editId="3A448F16">
            <wp:extent cx="5731510" cy="2623820"/>
            <wp:effectExtent l="0" t="0" r="2540" b="5080"/>
            <wp:docPr id="1669520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20464" name=""/>
                    <pic:cNvPicPr/>
                  </pic:nvPicPr>
                  <pic:blipFill>
                    <a:blip r:embed="rId24"/>
                    <a:stretch>
                      <a:fillRect/>
                    </a:stretch>
                  </pic:blipFill>
                  <pic:spPr>
                    <a:xfrm>
                      <a:off x="0" y="0"/>
                      <a:ext cx="5731510" cy="2623820"/>
                    </a:xfrm>
                    <a:prstGeom prst="rect">
                      <a:avLst/>
                    </a:prstGeom>
                  </pic:spPr>
                </pic:pic>
              </a:graphicData>
            </a:graphic>
          </wp:inline>
        </w:drawing>
      </w:r>
    </w:p>
    <w:p w14:paraId="75490F27" w14:textId="7332050C" w:rsidR="00EC2FBC" w:rsidRDefault="00EC2FBC">
      <w:pPr>
        <w:rPr>
          <w:noProof/>
        </w:rPr>
      </w:pPr>
      <w:r>
        <w:rPr>
          <w:noProof/>
        </w:rPr>
        <w:br w:type="page"/>
      </w:r>
    </w:p>
    <w:p w14:paraId="29163951" w14:textId="293826FC" w:rsidR="00EC477C" w:rsidRDefault="00EC2FBC" w:rsidP="00EC2FBC">
      <w:pPr>
        <w:pStyle w:val="Heading1"/>
        <w:rPr>
          <w:noProof/>
        </w:rPr>
      </w:pPr>
      <w:r>
        <w:rPr>
          <w:noProof/>
        </w:rPr>
        <w:lastRenderedPageBreak/>
        <w:t>3</w:t>
      </w:r>
      <w:r w:rsidR="00EC477C">
        <w:rPr>
          <w:noProof/>
        </w:rPr>
        <w:t>. Differencing</w:t>
      </w:r>
    </w:p>
    <w:p w14:paraId="54A1AE84" w14:textId="70FDFCD4" w:rsidR="00EC477C" w:rsidRDefault="00EC2FBC" w:rsidP="00EC2FBC">
      <w:pPr>
        <w:pStyle w:val="Heading2"/>
        <w:rPr>
          <w:noProof/>
        </w:rPr>
      </w:pPr>
      <w:r w:rsidRPr="00EC2FBC">
        <w:rPr>
          <w:noProof/>
        </w:rPr>
        <w:t>Box cox transformation to make variance constant #Differencing</w:t>
      </w:r>
    </w:p>
    <w:p w14:paraId="59B0F2D7" w14:textId="77777777" w:rsidR="00EC477C" w:rsidRDefault="00EC477C" w:rsidP="00EC477C">
      <w:pPr>
        <w:rPr>
          <w:noProof/>
        </w:rPr>
      </w:pPr>
      <w:r>
        <w:rPr>
          <w:noProof/>
        </w:rPr>
        <w:t>Differencing is another technique to remove trend and make the data stationary. We compute differences between consecutive data points, which helps remove trends in the time series. This differenced data is used for modeling.</w:t>
      </w:r>
    </w:p>
    <w:p w14:paraId="746109BA" w14:textId="6C2DC94E" w:rsidR="00EC477C" w:rsidRDefault="00EC2FBC" w:rsidP="00EC477C">
      <w:pPr>
        <w:rPr>
          <w:noProof/>
        </w:rPr>
      </w:pPr>
      <w:r>
        <w:rPr>
          <w:noProof/>
        </w:rPr>
        <w:drawing>
          <wp:inline distT="0" distB="0" distL="0" distR="0" wp14:anchorId="70B5FE45" wp14:editId="1025E8F5">
            <wp:extent cx="5486400" cy="621102"/>
            <wp:effectExtent l="0" t="0" r="19050" b="7620"/>
            <wp:docPr id="174771271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791F423" w14:textId="2B7808DC" w:rsidR="00EC2FBC" w:rsidRDefault="00EC2FBC" w:rsidP="00EC477C">
      <w:pPr>
        <w:rPr>
          <w:noProof/>
        </w:rPr>
      </w:pPr>
      <w:r>
        <w:rPr>
          <w:noProof/>
        </w:rPr>
        <w:drawing>
          <wp:inline distT="0" distB="0" distL="0" distR="0" wp14:anchorId="36F89E7D" wp14:editId="30086032">
            <wp:extent cx="5417389" cy="2990187"/>
            <wp:effectExtent l="0" t="0" r="0" b="1270"/>
            <wp:docPr id="205717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70427" name=""/>
                    <pic:cNvPicPr/>
                  </pic:nvPicPr>
                  <pic:blipFill>
                    <a:blip r:embed="rId30"/>
                    <a:stretch>
                      <a:fillRect/>
                    </a:stretch>
                  </pic:blipFill>
                  <pic:spPr>
                    <a:xfrm>
                      <a:off x="0" y="0"/>
                      <a:ext cx="5424770" cy="2994261"/>
                    </a:xfrm>
                    <a:prstGeom prst="rect">
                      <a:avLst/>
                    </a:prstGeom>
                  </pic:spPr>
                </pic:pic>
              </a:graphicData>
            </a:graphic>
          </wp:inline>
        </w:drawing>
      </w:r>
    </w:p>
    <w:p w14:paraId="7295F40D" w14:textId="63B64871" w:rsidR="00EC2FBC" w:rsidRDefault="00EC2FBC" w:rsidP="00EC477C">
      <w:pPr>
        <w:rPr>
          <w:noProof/>
        </w:rPr>
      </w:pPr>
      <w:r>
        <w:rPr>
          <w:noProof/>
        </w:rPr>
        <w:drawing>
          <wp:inline distT="0" distB="0" distL="0" distR="0" wp14:anchorId="630610BC" wp14:editId="7B9864C3">
            <wp:extent cx="5731510" cy="3437890"/>
            <wp:effectExtent l="0" t="0" r="2540" b="0"/>
            <wp:docPr id="142003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36294" name=""/>
                    <pic:cNvPicPr/>
                  </pic:nvPicPr>
                  <pic:blipFill>
                    <a:blip r:embed="rId31"/>
                    <a:stretch>
                      <a:fillRect/>
                    </a:stretch>
                  </pic:blipFill>
                  <pic:spPr>
                    <a:xfrm>
                      <a:off x="0" y="0"/>
                      <a:ext cx="5731510" cy="3437890"/>
                    </a:xfrm>
                    <a:prstGeom prst="rect">
                      <a:avLst/>
                    </a:prstGeom>
                  </pic:spPr>
                </pic:pic>
              </a:graphicData>
            </a:graphic>
          </wp:inline>
        </w:drawing>
      </w:r>
    </w:p>
    <w:p w14:paraId="09C50A5D" w14:textId="27DD7A48" w:rsidR="00EC2FBC" w:rsidRDefault="00EC2FBC" w:rsidP="00EC2FBC">
      <w:pPr>
        <w:pStyle w:val="Heading2"/>
        <w:rPr>
          <w:noProof/>
        </w:rPr>
      </w:pPr>
      <w:r>
        <w:rPr>
          <w:noProof/>
        </w:rPr>
        <w:lastRenderedPageBreak/>
        <w:t>Stationarity Checks after Differencing</w:t>
      </w:r>
    </w:p>
    <w:p w14:paraId="3C55AC30" w14:textId="3DBB8315" w:rsidR="00EC2FBC" w:rsidRDefault="00EC2FBC" w:rsidP="00EC477C">
      <w:pPr>
        <w:rPr>
          <w:noProof/>
        </w:rPr>
      </w:pPr>
      <w:r>
        <w:rPr>
          <w:noProof/>
        </w:rPr>
        <w:drawing>
          <wp:inline distT="0" distB="0" distL="0" distR="0" wp14:anchorId="5DA087B5" wp14:editId="71232D56">
            <wp:extent cx="5731510" cy="3790315"/>
            <wp:effectExtent l="0" t="0" r="2540" b="635"/>
            <wp:docPr id="203744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48889" name=""/>
                    <pic:cNvPicPr/>
                  </pic:nvPicPr>
                  <pic:blipFill>
                    <a:blip r:embed="rId32"/>
                    <a:stretch>
                      <a:fillRect/>
                    </a:stretch>
                  </pic:blipFill>
                  <pic:spPr>
                    <a:xfrm>
                      <a:off x="0" y="0"/>
                      <a:ext cx="5731510" cy="3790315"/>
                    </a:xfrm>
                    <a:prstGeom prst="rect">
                      <a:avLst/>
                    </a:prstGeom>
                  </pic:spPr>
                </pic:pic>
              </a:graphicData>
            </a:graphic>
          </wp:inline>
        </w:drawing>
      </w:r>
    </w:p>
    <w:p w14:paraId="51A46567" w14:textId="77777777" w:rsidR="00EC2FBC" w:rsidRDefault="00EC2FBC" w:rsidP="00EC477C">
      <w:pPr>
        <w:rPr>
          <w:noProof/>
        </w:rPr>
      </w:pPr>
    </w:p>
    <w:p w14:paraId="49BF2CCA" w14:textId="7B683281" w:rsidR="00EC477C" w:rsidRDefault="00EC477C" w:rsidP="00EC2FBC">
      <w:pPr>
        <w:pStyle w:val="Heading1"/>
        <w:rPr>
          <w:noProof/>
        </w:rPr>
      </w:pPr>
      <w:r>
        <w:rPr>
          <w:noProof/>
        </w:rPr>
        <w:t>5. ARIMA Model</w:t>
      </w:r>
    </w:p>
    <w:p w14:paraId="403C9C61" w14:textId="77777777" w:rsidR="00EC477C" w:rsidRDefault="00EC477C" w:rsidP="00EC477C">
      <w:pPr>
        <w:rPr>
          <w:noProof/>
        </w:rPr>
      </w:pPr>
      <w:r>
        <w:rPr>
          <w:noProof/>
        </w:rPr>
        <w:t>The ARIMA model is composed of AutoRegressive (AR), Integrated (I), and Moving Average (MA) components. The AR component captures linear dependencies between the current value and past values, while the MA component models the influence of past white noise. The I component represents differencing to make the data stationary.</w:t>
      </w:r>
    </w:p>
    <w:p w14:paraId="14BFA33D" w14:textId="77777777" w:rsidR="00EC477C" w:rsidRDefault="00EC477C" w:rsidP="00EC477C">
      <w:pPr>
        <w:rPr>
          <w:noProof/>
        </w:rPr>
      </w:pPr>
      <w:r>
        <w:rPr>
          <w:noProof/>
        </w:rPr>
        <w:t>For our project, we choose appropriate values for p, d, and q (the AR, I, and MA parameters) by analyzing the autocorrelation function (ACF) and partial autocorrelation function (PACF) plots. These plots help us determine the order of the ARIMA model.</w:t>
      </w:r>
    </w:p>
    <w:p w14:paraId="12B555ED" w14:textId="77777777" w:rsidR="00EC477C" w:rsidRDefault="00EC477C" w:rsidP="00EC477C">
      <w:pPr>
        <w:rPr>
          <w:noProof/>
        </w:rPr>
      </w:pPr>
      <w:r>
        <w:rPr>
          <w:noProof/>
        </w:rPr>
        <w:t>We then fit the ARIMA model to the differenced and transformed data. The model's parameters are optimized to minimize forecasting errors.</w:t>
      </w:r>
    </w:p>
    <w:p w14:paraId="51AE12BA" w14:textId="101ED683" w:rsidR="00EC477C" w:rsidRDefault="00EC2FBC" w:rsidP="00EC2FBC">
      <w:pPr>
        <w:pStyle w:val="Heading2"/>
        <w:rPr>
          <w:noProof/>
        </w:rPr>
      </w:pPr>
      <w:r w:rsidRPr="00EC2FBC">
        <w:rPr>
          <w:noProof/>
        </w:rPr>
        <w:t>proceeding towards building various AR models to forecast the series</w:t>
      </w:r>
    </w:p>
    <w:p w14:paraId="31ED9CBA" w14:textId="2547C0F3" w:rsidR="00EC2FBC" w:rsidRPr="00EC2FBC" w:rsidRDefault="00EC2FBC" w:rsidP="00EC2FBC">
      <w:pPr>
        <w:pStyle w:val="ListParagraph"/>
        <w:numPr>
          <w:ilvl w:val="0"/>
          <w:numId w:val="23"/>
        </w:numPr>
        <w:rPr>
          <w:noProof/>
        </w:rPr>
      </w:pPr>
      <w:r>
        <w:rPr>
          <w:rFonts w:ascii="Helvetica" w:hAnsi="Helvetica" w:cs="Helvetica"/>
          <w:color w:val="000000"/>
          <w:sz w:val="21"/>
          <w:szCs w:val="21"/>
          <w:shd w:val="clear" w:color="auto" w:fill="FFFFFF"/>
        </w:rPr>
        <w:t>F</w:t>
      </w:r>
      <w:r w:rsidRPr="00EC2FBC">
        <w:rPr>
          <w:rFonts w:ascii="Helvetica" w:hAnsi="Helvetica" w:cs="Helvetica"/>
          <w:color w:val="000000"/>
          <w:sz w:val="21"/>
          <w:szCs w:val="21"/>
          <w:shd w:val="clear" w:color="auto" w:fill="FFFFFF"/>
        </w:rPr>
        <w:t>irst we need to care of the assumptions about the data and determine the parameters of the ARIMA (</w:t>
      </w:r>
      <w:proofErr w:type="spellStart"/>
      <w:proofErr w:type="gramStart"/>
      <w:r w:rsidRPr="00EC2FBC">
        <w:rPr>
          <w:rFonts w:ascii="Helvetica" w:hAnsi="Helvetica" w:cs="Helvetica"/>
          <w:color w:val="000000"/>
          <w:sz w:val="21"/>
          <w:szCs w:val="21"/>
          <w:shd w:val="clear" w:color="auto" w:fill="FFFFFF"/>
        </w:rPr>
        <w:t>p,d</w:t>
      </w:r>
      <w:proofErr w:type="gramEnd"/>
      <w:r w:rsidRPr="00EC2FBC">
        <w:rPr>
          <w:rFonts w:ascii="Helvetica" w:hAnsi="Helvetica" w:cs="Helvetica"/>
          <w:color w:val="000000"/>
          <w:sz w:val="21"/>
          <w:szCs w:val="21"/>
          <w:shd w:val="clear" w:color="auto" w:fill="FFFFFF"/>
        </w:rPr>
        <w:t>,q</w:t>
      </w:r>
      <w:proofErr w:type="spellEnd"/>
      <w:r w:rsidRPr="00EC2FBC">
        <w:rPr>
          <w:rFonts w:ascii="Helvetica" w:hAnsi="Helvetica" w:cs="Helvetica"/>
          <w:color w:val="000000"/>
          <w:sz w:val="21"/>
          <w:szCs w:val="21"/>
          <w:shd w:val="clear" w:color="auto" w:fill="FFFFFF"/>
        </w:rPr>
        <w:t xml:space="preserve">) model, </w:t>
      </w:r>
      <w:proofErr w:type="spellStart"/>
      <w:r w:rsidRPr="00EC2FBC">
        <w:rPr>
          <w:rFonts w:ascii="Helvetica" w:hAnsi="Helvetica" w:cs="Helvetica"/>
          <w:color w:val="000000"/>
          <w:sz w:val="21"/>
          <w:szCs w:val="21"/>
          <w:shd w:val="clear" w:color="auto" w:fill="FFFFFF"/>
        </w:rPr>
        <w:t>for d</w:t>
      </w:r>
      <w:proofErr w:type="spellEnd"/>
      <w:r w:rsidRPr="00EC2FBC">
        <w:rPr>
          <w:rFonts w:ascii="Helvetica" w:hAnsi="Helvetica" w:cs="Helvetica"/>
          <w:color w:val="000000"/>
          <w:sz w:val="21"/>
          <w:szCs w:val="21"/>
          <w:shd w:val="clear" w:color="auto" w:fill="FFFFFF"/>
        </w:rPr>
        <w:t xml:space="preserve"> we already have the value</w:t>
      </w:r>
    </w:p>
    <w:p w14:paraId="4F95F3CC" w14:textId="46143363" w:rsidR="00EC2FBC" w:rsidRDefault="00EC2FBC" w:rsidP="00EC2FBC">
      <w:pPr>
        <w:pStyle w:val="ListParagraph"/>
        <w:numPr>
          <w:ilvl w:val="0"/>
          <w:numId w:val="23"/>
        </w:numPr>
        <w:rPr>
          <w:noProof/>
        </w:rPr>
      </w:pPr>
      <w:r>
        <w:rPr>
          <w:noProof/>
        </w:rPr>
        <w:t>T</w:t>
      </w:r>
      <w:r w:rsidRPr="00EC2FBC">
        <w:rPr>
          <w:noProof/>
        </w:rPr>
        <w:t>he next step in the ARIMA model is computing'p', or the order for the autoregression model, we can inspect the autocorrelation plot, which measures the correlation between the time-series data and a certain lag. Based on the presense or absence or correlation, we can determine whether the lag or order is needed or not</w:t>
      </w:r>
      <w:r>
        <w:rPr>
          <w:noProof/>
        </w:rPr>
        <w:t>.</w:t>
      </w:r>
    </w:p>
    <w:p w14:paraId="7F6C1108" w14:textId="4E434A5D" w:rsidR="00057B3C" w:rsidRDefault="00057B3C" w:rsidP="00EC2FBC">
      <w:pPr>
        <w:rPr>
          <w:noProof/>
        </w:rPr>
      </w:pPr>
      <w:r>
        <w:rPr>
          <w:noProof/>
        </w:rPr>
        <w:lastRenderedPageBreak/>
        <w:drawing>
          <wp:anchor distT="0" distB="0" distL="114300" distR="114300" simplePos="0" relativeHeight="251659264" behindDoc="1" locked="0" layoutInCell="1" allowOverlap="1" wp14:anchorId="1F0B78C4" wp14:editId="199A6DE0">
            <wp:simplePos x="0" y="0"/>
            <wp:positionH relativeFrom="column">
              <wp:posOffset>819198</wp:posOffset>
            </wp:positionH>
            <wp:positionV relativeFrom="paragraph">
              <wp:posOffset>4278630</wp:posOffset>
            </wp:positionV>
            <wp:extent cx="3295015" cy="4340860"/>
            <wp:effectExtent l="0" t="0" r="635" b="2540"/>
            <wp:wrapTopAndBottom/>
            <wp:docPr id="64596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63018" name=""/>
                    <pic:cNvPicPr/>
                  </pic:nvPicPr>
                  <pic:blipFill>
                    <a:blip r:embed="rId33">
                      <a:extLst>
                        <a:ext uri="{28A0092B-C50C-407E-A947-70E740481C1C}">
                          <a14:useLocalDpi xmlns:a14="http://schemas.microsoft.com/office/drawing/2010/main" val="0"/>
                        </a:ext>
                      </a:extLst>
                    </a:blip>
                    <a:stretch>
                      <a:fillRect/>
                    </a:stretch>
                  </pic:blipFill>
                  <pic:spPr>
                    <a:xfrm>
                      <a:off x="0" y="0"/>
                      <a:ext cx="3295015" cy="43408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5B5E8D3" wp14:editId="0377B023">
            <wp:simplePos x="0" y="0"/>
            <wp:positionH relativeFrom="column">
              <wp:posOffset>871268</wp:posOffset>
            </wp:positionH>
            <wp:positionV relativeFrom="paragraph">
              <wp:posOffset>0</wp:posOffset>
            </wp:positionV>
            <wp:extent cx="3188335" cy="4200525"/>
            <wp:effectExtent l="0" t="0" r="0" b="9525"/>
            <wp:wrapTopAndBottom/>
            <wp:docPr id="8376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3565" name=""/>
                    <pic:cNvPicPr/>
                  </pic:nvPicPr>
                  <pic:blipFill>
                    <a:blip r:embed="rId34">
                      <a:extLst>
                        <a:ext uri="{28A0092B-C50C-407E-A947-70E740481C1C}">
                          <a14:useLocalDpi xmlns:a14="http://schemas.microsoft.com/office/drawing/2010/main" val="0"/>
                        </a:ext>
                      </a:extLst>
                    </a:blip>
                    <a:stretch>
                      <a:fillRect/>
                    </a:stretch>
                  </pic:blipFill>
                  <pic:spPr>
                    <a:xfrm>
                      <a:off x="0" y="0"/>
                      <a:ext cx="3188335" cy="4200525"/>
                    </a:xfrm>
                    <a:prstGeom prst="rect">
                      <a:avLst/>
                    </a:prstGeom>
                  </pic:spPr>
                </pic:pic>
              </a:graphicData>
            </a:graphic>
            <wp14:sizeRelH relativeFrom="page">
              <wp14:pctWidth>0</wp14:pctWidth>
            </wp14:sizeRelH>
            <wp14:sizeRelV relativeFrom="page">
              <wp14:pctHeight>0</wp14:pctHeight>
            </wp14:sizeRelV>
          </wp:anchor>
        </w:drawing>
      </w:r>
      <w:r w:rsidRPr="00057B3C">
        <w:rPr>
          <w:noProof/>
        </w:rPr>
        <w:t xml:space="preserve"> </w:t>
      </w:r>
    </w:p>
    <w:p w14:paraId="085E3BB7" w14:textId="424FB757" w:rsidR="00EC2FBC" w:rsidRDefault="00057B3C" w:rsidP="00057B3C">
      <w:pPr>
        <w:pStyle w:val="Heading2"/>
        <w:rPr>
          <w:noProof/>
        </w:rPr>
      </w:pPr>
      <w:r w:rsidRPr="00057B3C">
        <w:rPr>
          <w:noProof/>
        </w:rPr>
        <w:lastRenderedPageBreak/>
        <w:t>fit</w:t>
      </w:r>
      <w:r>
        <w:rPr>
          <w:noProof/>
        </w:rPr>
        <w:t>ting</w:t>
      </w:r>
      <w:r w:rsidRPr="00057B3C">
        <w:rPr>
          <w:noProof/>
        </w:rPr>
        <w:t xml:space="preserve"> ARIMA model</w:t>
      </w:r>
    </w:p>
    <w:p w14:paraId="58B76E79" w14:textId="28DA17C3" w:rsidR="00057B3C" w:rsidRDefault="00057B3C" w:rsidP="00057B3C">
      <w:pPr>
        <w:jc w:val="center"/>
        <w:rPr>
          <w:noProof/>
        </w:rPr>
      </w:pPr>
      <w:r>
        <w:rPr>
          <w:noProof/>
        </w:rPr>
        <w:drawing>
          <wp:inline distT="0" distB="0" distL="0" distR="0" wp14:anchorId="51CE4B36" wp14:editId="18A7B271">
            <wp:extent cx="4108862" cy="6063482"/>
            <wp:effectExtent l="0" t="0" r="6350" b="0"/>
            <wp:docPr id="189774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48719" name=""/>
                    <pic:cNvPicPr/>
                  </pic:nvPicPr>
                  <pic:blipFill>
                    <a:blip r:embed="rId35"/>
                    <a:stretch>
                      <a:fillRect/>
                    </a:stretch>
                  </pic:blipFill>
                  <pic:spPr>
                    <a:xfrm>
                      <a:off x="0" y="0"/>
                      <a:ext cx="4124310" cy="6086278"/>
                    </a:xfrm>
                    <a:prstGeom prst="rect">
                      <a:avLst/>
                    </a:prstGeom>
                  </pic:spPr>
                </pic:pic>
              </a:graphicData>
            </a:graphic>
          </wp:inline>
        </w:drawing>
      </w:r>
    </w:p>
    <w:p w14:paraId="15AF1EA9" w14:textId="448C62CF" w:rsidR="00EC477C" w:rsidRDefault="00EC477C" w:rsidP="00EC477C">
      <w:pPr>
        <w:rPr>
          <w:noProof/>
        </w:rPr>
      </w:pPr>
      <w:r>
        <w:rPr>
          <w:noProof/>
        </w:rPr>
        <w:t>To evaluate the ARIMA model's performance, we make predictions on the test dataset and compare them to the actual values. We calculate the Root Mean Squared Error (RMSE) and Mean Absolute Percentage Error (MAPE) as metrics of accuracy. Lower RMSE and MAPE values indicate a more accurate model.</w:t>
      </w:r>
    </w:p>
    <w:p w14:paraId="4D564664" w14:textId="0EF857AD" w:rsidR="00EC477C" w:rsidRDefault="00EC477C" w:rsidP="00B4004C">
      <w:pPr>
        <w:pStyle w:val="Heading2"/>
        <w:rPr>
          <w:noProof/>
        </w:rPr>
      </w:pPr>
      <w:r>
        <w:rPr>
          <w:noProof/>
        </w:rPr>
        <w:t>Forecasting</w:t>
      </w:r>
    </w:p>
    <w:p w14:paraId="3C86DE77" w14:textId="37F419D3" w:rsidR="00EC477C" w:rsidRDefault="00EC477C" w:rsidP="00EC477C">
      <w:pPr>
        <w:rPr>
          <w:noProof/>
        </w:rPr>
      </w:pPr>
      <w:r>
        <w:rPr>
          <w:noProof/>
        </w:rPr>
        <w:t xml:space="preserve">Finally, </w:t>
      </w:r>
      <w:r w:rsidR="00B4004C">
        <w:rPr>
          <w:noProof/>
        </w:rPr>
        <w:t xml:space="preserve">after </w:t>
      </w:r>
      <w:r>
        <w:rPr>
          <w:noProof/>
        </w:rPr>
        <w:t xml:space="preserve"> the trained ARIMA model to make forecasts for future time periods. These forecasts are made on the original WPI scale, allowing us to predict future values of the Wholesale Price Index.</w:t>
      </w:r>
    </w:p>
    <w:p w14:paraId="5C7441F2" w14:textId="6FEEA813" w:rsidR="00EC477C" w:rsidRDefault="00B4004C" w:rsidP="00EC477C">
      <w:pPr>
        <w:rPr>
          <w:noProof/>
        </w:rPr>
      </w:pPr>
      <w:r>
        <w:rPr>
          <w:noProof/>
        </w:rPr>
        <w:lastRenderedPageBreak/>
        <w:drawing>
          <wp:inline distT="0" distB="0" distL="0" distR="0" wp14:anchorId="31B2E5C0" wp14:editId="1FDE09F4">
            <wp:extent cx="5731510" cy="3971925"/>
            <wp:effectExtent l="0" t="0" r="2540" b="9525"/>
            <wp:docPr id="29638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82022" name=""/>
                    <pic:cNvPicPr/>
                  </pic:nvPicPr>
                  <pic:blipFill>
                    <a:blip r:embed="rId36"/>
                    <a:stretch>
                      <a:fillRect/>
                    </a:stretch>
                  </pic:blipFill>
                  <pic:spPr>
                    <a:xfrm>
                      <a:off x="0" y="0"/>
                      <a:ext cx="5731510" cy="3971925"/>
                    </a:xfrm>
                    <a:prstGeom prst="rect">
                      <a:avLst/>
                    </a:prstGeom>
                  </pic:spPr>
                </pic:pic>
              </a:graphicData>
            </a:graphic>
          </wp:inline>
        </w:drawing>
      </w:r>
    </w:p>
    <w:p w14:paraId="7312CF48" w14:textId="5538B557" w:rsidR="00EC477C" w:rsidRDefault="00EC477C" w:rsidP="00EC477C">
      <w:pPr>
        <w:rPr>
          <w:noProof/>
        </w:rPr>
      </w:pPr>
      <w:r>
        <w:rPr>
          <w:noProof/>
        </w:rPr>
        <w:t>The ARIMA model, after appropriate parameter tuning and data transformation, demonstrates the ability to provide accurate forecasts for the Wholesale Price Index. The model passes stationarity checks, captures trends and seasonality, and yields predictions that closely align with the actual data.</w:t>
      </w:r>
    </w:p>
    <w:p w14:paraId="33A6EC5A" w14:textId="429EDE6E" w:rsidR="00EC477C" w:rsidRDefault="00B4004C" w:rsidP="00EC477C">
      <w:pPr>
        <w:rPr>
          <w:noProof/>
        </w:rPr>
      </w:pPr>
      <w:r>
        <w:rPr>
          <w:noProof/>
        </w:rPr>
        <w:drawing>
          <wp:inline distT="0" distB="0" distL="0" distR="0" wp14:anchorId="63C7EE3C" wp14:editId="0F7AE549">
            <wp:extent cx="5731510" cy="796925"/>
            <wp:effectExtent l="0" t="0" r="2540" b="3175"/>
            <wp:docPr id="82873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38899" name=""/>
                    <pic:cNvPicPr/>
                  </pic:nvPicPr>
                  <pic:blipFill>
                    <a:blip r:embed="rId37"/>
                    <a:stretch>
                      <a:fillRect/>
                    </a:stretch>
                  </pic:blipFill>
                  <pic:spPr>
                    <a:xfrm>
                      <a:off x="0" y="0"/>
                      <a:ext cx="5731510" cy="796925"/>
                    </a:xfrm>
                    <a:prstGeom prst="rect">
                      <a:avLst/>
                    </a:prstGeom>
                  </pic:spPr>
                </pic:pic>
              </a:graphicData>
            </a:graphic>
          </wp:inline>
        </w:drawing>
      </w:r>
    </w:p>
    <w:p w14:paraId="25C60174" w14:textId="77777777" w:rsidR="00EC477C" w:rsidRDefault="00EC477C" w:rsidP="00EC477C">
      <w:pPr>
        <w:rPr>
          <w:noProof/>
        </w:rPr>
      </w:pPr>
      <w:r>
        <w:rPr>
          <w:noProof/>
        </w:rPr>
        <w:t>The RMSE and MAPE metrics, which measure forecasting accuracy, provide valuable insights into the model's performance. These metrics can be used to assess the model's quality and suitability for specific forecasting tasks. In our project, the ARIMA model achieves satisfactory accuracy.</w:t>
      </w:r>
    </w:p>
    <w:p w14:paraId="289AB9BB" w14:textId="3D691403" w:rsidR="00EC477C" w:rsidRDefault="00EC477C" w:rsidP="00F572E4">
      <w:pPr>
        <w:pStyle w:val="Heading2"/>
        <w:rPr>
          <w:noProof/>
        </w:rPr>
      </w:pPr>
      <w:r>
        <w:rPr>
          <w:noProof/>
        </w:rPr>
        <w:t>Future Directions</w:t>
      </w:r>
    </w:p>
    <w:p w14:paraId="1A999F54" w14:textId="431CC7CE" w:rsidR="00EC477C" w:rsidRDefault="00EC477C" w:rsidP="00EC477C">
      <w:pPr>
        <w:rPr>
          <w:noProof/>
        </w:rPr>
      </w:pPr>
      <w:r>
        <w:rPr>
          <w:noProof/>
        </w:rPr>
        <w:t>In future work, we can explore more advanced time series forecasting techniques, such as seasonal decomposition of time series (STL), Prophet, or deep learning-based models like Long Short-Term Memory (LSTM) networks. These methods may provide improved forecasting accuracy for specific types of time series data.</w:t>
      </w:r>
    </w:p>
    <w:p w14:paraId="56B7D1ED" w14:textId="3B7A68B8" w:rsidR="00EC477C" w:rsidRDefault="00EC477C" w:rsidP="00EC477C">
      <w:pPr>
        <w:rPr>
          <w:noProof/>
        </w:rPr>
      </w:pPr>
      <w:r>
        <w:rPr>
          <w:noProof/>
        </w:rPr>
        <w:t>Additionally, it is essential to consider external factors and economic indicators that can influence the Wholesale Price Index. Incorporating these variables into the forecasting model may enhance its predictive power.</w:t>
      </w:r>
      <w:r w:rsidR="00F572E4">
        <w:rPr>
          <w:noProof/>
        </w:rPr>
        <w:t xml:space="preserve"> </w:t>
      </w:r>
      <w:r>
        <w:rPr>
          <w:noProof/>
        </w:rPr>
        <w:t>Finally, automation and real-time forecasting can be developed to provide up-to-date insights and enable timely decision-making.</w:t>
      </w:r>
    </w:p>
    <w:sectPr w:rsidR="00EC477C" w:rsidSect="0085773B">
      <w:footerReference w:type="default" r:id="rId3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E97BE" w14:textId="77777777" w:rsidR="00C84666" w:rsidRDefault="00C84666" w:rsidP="002F7049">
      <w:pPr>
        <w:spacing w:before="0" w:after="0" w:line="240" w:lineRule="auto"/>
      </w:pPr>
      <w:r>
        <w:separator/>
      </w:r>
    </w:p>
  </w:endnote>
  <w:endnote w:type="continuationSeparator" w:id="0">
    <w:p w14:paraId="28CC3267" w14:textId="77777777" w:rsidR="00C84666" w:rsidRDefault="00C84666" w:rsidP="002F7049">
      <w:pPr>
        <w:spacing w:before="0" w:after="0" w:line="240" w:lineRule="auto"/>
      </w:pPr>
      <w:r>
        <w:continuationSeparator/>
      </w:r>
    </w:p>
  </w:endnote>
  <w:endnote w:type="continuationNotice" w:id="1">
    <w:p w14:paraId="3DEF2278" w14:textId="77777777" w:rsidR="00C84666" w:rsidRDefault="00C8466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 w:val="22"/>
        <w:szCs w:val="22"/>
      </w:rPr>
      <w:id w:val="317471634"/>
      <w:docPartObj>
        <w:docPartGallery w:val="Page Numbers (Bottom of Page)"/>
        <w:docPartUnique/>
      </w:docPartObj>
    </w:sdtPr>
    <w:sdtEndPr>
      <w:rPr>
        <w:rFonts w:asciiTheme="majorHAnsi" w:eastAsiaTheme="majorEastAsia" w:hAnsiTheme="majorHAnsi" w:cstheme="majorBidi"/>
        <w:noProof/>
        <w:color w:val="DA1038" w:themeColor="accent1"/>
        <w:sz w:val="40"/>
        <w:szCs w:val="40"/>
      </w:rPr>
    </w:sdtEndPr>
    <w:sdtContent>
      <w:p w14:paraId="76F22DE2" w14:textId="233D8079" w:rsidR="00EC477C" w:rsidRDefault="00EC477C">
        <w:pPr>
          <w:pStyle w:val="Footer"/>
          <w:jc w:val="right"/>
          <w:rPr>
            <w:rFonts w:asciiTheme="majorHAnsi" w:eastAsiaTheme="majorEastAsia" w:hAnsiTheme="majorHAnsi" w:cstheme="majorBidi"/>
            <w:color w:val="DA1038" w:themeColor="accent1"/>
            <w:sz w:val="40"/>
            <w:szCs w:val="40"/>
          </w:rPr>
        </w:pP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color w:val="DA1038" w:themeColor="accent1"/>
            <w:sz w:val="40"/>
            <w:szCs w:val="40"/>
          </w:rPr>
          <w:t>2</w:t>
        </w:r>
        <w:r>
          <w:rPr>
            <w:rFonts w:asciiTheme="majorHAnsi" w:eastAsiaTheme="majorEastAsia" w:hAnsiTheme="majorHAnsi" w:cstheme="majorBidi"/>
            <w:noProof/>
            <w:color w:val="DA1038" w:themeColor="accent1"/>
            <w:sz w:val="40"/>
            <w:szCs w:val="40"/>
          </w:rPr>
          <w:fldChar w:fldCharType="end"/>
        </w:r>
      </w:p>
    </w:sdtContent>
  </w:sdt>
  <w:p w14:paraId="79FCCE14" w14:textId="77777777" w:rsidR="00EC477C" w:rsidRDefault="00EC4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590B4" w14:textId="77777777" w:rsidR="00C84666" w:rsidRDefault="00C84666" w:rsidP="002F7049">
      <w:pPr>
        <w:spacing w:before="0" w:after="0" w:line="240" w:lineRule="auto"/>
      </w:pPr>
      <w:r>
        <w:separator/>
      </w:r>
    </w:p>
  </w:footnote>
  <w:footnote w:type="continuationSeparator" w:id="0">
    <w:p w14:paraId="37D96685" w14:textId="77777777" w:rsidR="00C84666" w:rsidRDefault="00C84666" w:rsidP="002F7049">
      <w:pPr>
        <w:spacing w:before="0" w:after="0" w:line="240" w:lineRule="auto"/>
      </w:pPr>
      <w:r>
        <w:continuationSeparator/>
      </w:r>
    </w:p>
  </w:footnote>
  <w:footnote w:type="continuationNotice" w:id="1">
    <w:p w14:paraId="47852FE2" w14:textId="77777777" w:rsidR="00C84666" w:rsidRDefault="00C84666">
      <w:pPr>
        <w:spacing w:before="0"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Q4Qs8g4nmGemM" int2:id="41DId0Wg">
      <int2:state int2:value="Rejected" int2:type="AugLoop_Text_Critique"/>
    </int2:textHash>
    <int2:textHash int2:hashCode="m5h7phOTpbs8bU" int2:id="4i2uEWrZ">
      <int2:state int2:value="Rejected" int2:type="AugLoop_Text_Critique"/>
    </int2:textHash>
    <int2:textHash int2:hashCode="FHxrB+OQ47twYg" int2:id="AGEx801Z">
      <int2:state int2:value="Rejected" int2:type="AugLoop_Text_Critique"/>
    </int2:textHash>
    <int2:textHash int2:hashCode="LstREdN4lK7SUu" int2:id="DsB9uiMc">
      <int2:state int2:value="Rejected" int2:type="AugLoop_Text_Critique"/>
    </int2:textHash>
    <int2:textHash int2:hashCode="dI4yKYfnf0LnFX" int2:id="HAuys6rf">
      <int2:state int2:value="Rejected" int2:type="AugLoop_Text_Critique"/>
    </int2:textHash>
    <int2:textHash int2:hashCode="bk36Q5NL42MLyZ" int2:id="N9XXB8ku">
      <int2:state int2:value="Rejected" int2:type="AugLoop_Text_Critique"/>
    </int2:textHash>
    <int2:textHash int2:hashCode="2G1Mz1cvsQ7KcM" int2:id="OhJ42FTx">
      <int2:state int2:value="Rejected" int2:type="AugLoop_Text_Critique"/>
    </int2:textHash>
    <int2:textHash int2:hashCode="SVeHgm6rwoxki2" int2:id="VPvPhBIM">
      <int2:state int2:value="Rejected" int2:type="AugLoop_Text_Critique"/>
    </int2:textHash>
    <int2:textHash int2:hashCode="hZ/F580GWgyYjh" int2:id="afoWB9sn">
      <int2:state int2:value="Rejected" int2:type="AugLoop_Text_Critique"/>
    </int2:textHash>
    <int2:textHash int2:hashCode="2z6gk4QnO1nz/i" int2:id="nrm4wn3A">
      <int2:state int2:value="Rejected" int2:type="AugLoop_Text_Critique"/>
    </int2:textHash>
    <int2:textHash int2:hashCode="ogcB55YpqNvD5s" int2:id="qhqrGdvT">
      <int2:state int2:value="Rejected" int2:type="AugLoop_Text_Critique"/>
    </int2:textHash>
    <int2:textHash int2:hashCode="ZAg3B+jvlAFw/5" int2:id="y9In3V9o">
      <int2:state int2:value="Rejected" int2:type="AugLoop_Text_Critique"/>
    </int2:textHash>
    <int2:textHash int2:hashCode="0CZ/mYDnSUjsGN" int2:id="zPuNHaT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7E5C"/>
    <w:multiLevelType w:val="hybridMultilevel"/>
    <w:tmpl w:val="E332A26A"/>
    <w:lvl w:ilvl="0" w:tplc="888CE2D2">
      <w:numFmt w:val="bullet"/>
      <w:lvlText w:val=""/>
      <w:lvlJc w:val="left"/>
      <w:pPr>
        <w:ind w:left="36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62173B"/>
    <w:multiLevelType w:val="hybridMultilevel"/>
    <w:tmpl w:val="A9F21E16"/>
    <w:lvl w:ilvl="0" w:tplc="A83A25A2">
      <w:start w:val="1"/>
      <w:numFmt w:val="decimal"/>
      <w:lvlText w:val="%1."/>
      <w:lvlJc w:val="left"/>
      <w:pPr>
        <w:tabs>
          <w:tab w:val="num" w:pos="720"/>
        </w:tabs>
        <w:ind w:left="720" w:hanging="360"/>
      </w:pPr>
    </w:lvl>
    <w:lvl w:ilvl="1" w:tplc="2CA4EF0C">
      <w:start w:val="1"/>
      <w:numFmt w:val="upperRoman"/>
      <w:lvlText w:val="%2."/>
      <w:lvlJc w:val="right"/>
      <w:pPr>
        <w:tabs>
          <w:tab w:val="num" w:pos="1440"/>
        </w:tabs>
        <w:ind w:left="1440" w:hanging="360"/>
      </w:pPr>
    </w:lvl>
    <w:lvl w:ilvl="2" w:tplc="2F48358E" w:tentative="1">
      <w:start w:val="1"/>
      <w:numFmt w:val="decimal"/>
      <w:lvlText w:val="%3."/>
      <w:lvlJc w:val="left"/>
      <w:pPr>
        <w:tabs>
          <w:tab w:val="num" w:pos="2160"/>
        </w:tabs>
        <w:ind w:left="2160" w:hanging="360"/>
      </w:pPr>
    </w:lvl>
    <w:lvl w:ilvl="3" w:tplc="F4482D68" w:tentative="1">
      <w:start w:val="1"/>
      <w:numFmt w:val="decimal"/>
      <w:lvlText w:val="%4."/>
      <w:lvlJc w:val="left"/>
      <w:pPr>
        <w:tabs>
          <w:tab w:val="num" w:pos="2880"/>
        </w:tabs>
        <w:ind w:left="2880" w:hanging="360"/>
      </w:pPr>
    </w:lvl>
    <w:lvl w:ilvl="4" w:tplc="3DCC141C" w:tentative="1">
      <w:start w:val="1"/>
      <w:numFmt w:val="decimal"/>
      <w:lvlText w:val="%5."/>
      <w:lvlJc w:val="left"/>
      <w:pPr>
        <w:tabs>
          <w:tab w:val="num" w:pos="3600"/>
        </w:tabs>
        <w:ind w:left="3600" w:hanging="360"/>
      </w:pPr>
    </w:lvl>
    <w:lvl w:ilvl="5" w:tplc="C952E9A2" w:tentative="1">
      <w:start w:val="1"/>
      <w:numFmt w:val="decimal"/>
      <w:lvlText w:val="%6."/>
      <w:lvlJc w:val="left"/>
      <w:pPr>
        <w:tabs>
          <w:tab w:val="num" w:pos="4320"/>
        </w:tabs>
        <w:ind w:left="4320" w:hanging="360"/>
      </w:pPr>
    </w:lvl>
    <w:lvl w:ilvl="6" w:tplc="9C62F370" w:tentative="1">
      <w:start w:val="1"/>
      <w:numFmt w:val="decimal"/>
      <w:lvlText w:val="%7."/>
      <w:lvlJc w:val="left"/>
      <w:pPr>
        <w:tabs>
          <w:tab w:val="num" w:pos="5040"/>
        </w:tabs>
        <w:ind w:left="5040" w:hanging="360"/>
      </w:pPr>
    </w:lvl>
    <w:lvl w:ilvl="7" w:tplc="BFE8C9E0" w:tentative="1">
      <w:start w:val="1"/>
      <w:numFmt w:val="decimal"/>
      <w:lvlText w:val="%8."/>
      <w:lvlJc w:val="left"/>
      <w:pPr>
        <w:tabs>
          <w:tab w:val="num" w:pos="5760"/>
        </w:tabs>
        <w:ind w:left="5760" w:hanging="360"/>
      </w:pPr>
    </w:lvl>
    <w:lvl w:ilvl="8" w:tplc="40A8D156" w:tentative="1">
      <w:start w:val="1"/>
      <w:numFmt w:val="decimal"/>
      <w:lvlText w:val="%9."/>
      <w:lvlJc w:val="left"/>
      <w:pPr>
        <w:tabs>
          <w:tab w:val="num" w:pos="6480"/>
        </w:tabs>
        <w:ind w:left="6480" w:hanging="360"/>
      </w:pPr>
    </w:lvl>
  </w:abstractNum>
  <w:abstractNum w:abstractNumId="3" w15:restartNumberingAfterBreak="0">
    <w:nsid w:val="237C1373"/>
    <w:multiLevelType w:val="hybridMultilevel"/>
    <w:tmpl w:val="CD04A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0D4B14"/>
    <w:multiLevelType w:val="hybridMultilevel"/>
    <w:tmpl w:val="1CAC68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CD3E27"/>
    <w:multiLevelType w:val="hybridMultilevel"/>
    <w:tmpl w:val="370083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12121DC"/>
    <w:multiLevelType w:val="hybridMultilevel"/>
    <w:tmpl w:val="4E4C1934"/>
    <w:lvl w:ilvl="0" w:tplc="888CE2D2">
      <w:numFmt w:val="bullet"/>
      <w:lvlText w:val=""/>
      <w:lvlJc w:val="left"/>
      <w:pPr>
        <w:ind w:left="360" w:hanging="360"/>
      </w:pPr>
      <w:rPr>
        <w:rFonts w:ascii="Wingdings" w:eastAsiaTheme="minorEastAsia"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7CD2CF1"/>
    <w:multiLevelType w:val="hybridMultilevel"/>
    <w:tmpl w:val="CF3CAB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B0637AD"/>
    <w:multiLevelType w:val="hybridMultilevel"/>
    <w:tmpl w:val="37008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3220F5"/>
    <w:multiLevelType w:val="hybridMultilevel"/>
    <w:tmpl w:val="210ADFEE"/>
    <w:lvl w:ilvl="0" w:tplc="888CE2D2">
      <w:numFmt w:val="bullet"/>
      <w:lvlText w:val=""/>
      <w:lvlJc w:val="left"/>
      <w:pPr>
        <w:ind w:left="36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711792"/>
    <w:multiLevelType w:val="hybridMultilevel"/>
    <w:tmpl w:val="D70ED258"/>
    <w:lvl w:ilvl="0" w:tplc="3558D896">
      <w:start w:val="1"/>
      <w:numFmt w:val="bullet"/>
      <w:lvlText w:val="•"/>
      <w:lvlJc w:val="left"/>
      <w:pPr>
        <w:tabs>
          <w:tab w:val="num" w:pos="720"/>
        </w:tabs>
        <w:ind w:left="720" w:hanging="360"/>
      </w:pPr>
      <w:rPr>
        <w:rFonts w:ascii="Arial" w:hAnsi="Arial" w:hint="default"/>
      </w:rPr>
    </w:lvl>
    <w:lvl w:ilvl="1" w:tplc="8816488E" w:tentative="1">
      <w:start w:val="1"/>
      <w:numFmt w:val="bullet"/>
      <w:lvlText w:val="•"/>
      <w:lvlJc w:val="left"/>
      <w:pPr>
        <w:tabs>
          <w:tab w:val="num" w:pos="1440"/>
        </w:tabs>
        <w:ind w:left="1440" w:hanging="360"/>
      </w:pPr>
      <w:rPr>
        <w:rFonts w:ascii="Arial" w:hAnsi="Arial" w:hint="default"/>
      </w:rPr>
    </w:lvl>
    <w:lvl w:ilvl="2" w:tplc="EA86D73E" w:tentative="1">
      <w:start w:val="1"/>
      <w:numFmt w:val="bullet"/>
      <w:lvlText w:val="•"/>
      <w:lvlJc w:val="left"/>
      <w:pPr>
        <w:tabs>
          <w:tab w:val="num" w:pos="2160"/>
        </w:tabs>
        <w:ind w:left="2160" w:hanging="360"/>
      </w:pPr>
      <w:rPr>
        <w:rFonts w:ascii="Arial" w:hAnsi="Arial" w:hint="default"/>
      </w:rPr>
    </w:lvl>
    <w:lvl w:ilvl="3" w:tplc="F22E6C74" w:tentative="1">
      <w:start w:val="1"/>
      <w:numFmt w:val="bullet"/>
      <w:lvlText w:val="•"/>
      <w:lvlJc w:val="left"/>
      <w:pPr>
        <w:tabs>
          <w:tab w:val="num" w:pos="2880"/>
        </w:tabs>
        <w:ind w:left="2880" w:hanging="360"/>
      </w:pPr>
      <w:rPr>
        <w:rFonts w:ascii="Arial" w:hAnsi="Arial" w:hint="default"/>
      </w:rPr>
    </w:lvl>
    <w:lvl w:ilvl="4" w:tplc="1F6491B8" w:tentative="1">
      <w:start w:val="1"/>
      <w:numFmt w:val="bullet"/>
      <w:lvlText w:val="•"/>
      <w:lvlJc w:val="left"/>
      <w:pPr>
        <w:tabs>
          <w:tab w:val="num" w:pos="3600"/>
        </w:tabs>
        <w:ind w:left="3600" w:hanging="360"/>
      </w:pPr>
      <w:rPr>
        <w:rFonts w:ascii="Arial" w:hAnsi="Arial" w:hint="default"/>
      </w:rPr>
    </w:lvl>
    <w:lvl w:ilvl="5" w:tplc="A614E916" w:tentative="1">
      <w:start w:val="1"/>
      <w:numFmt w:val="bullet"/>
      <w:lvlText w:val="•"/>
      <w:lvlJc w:val="left"/>
      <w:pPr>
        <w:tabs>
          <w:tab w:val="num" w:pos="4320"/>
        </w:tabs>
        <w:ind w:left="4320" w:hanging="360"/>
      </w:pPr>
      <w:rPr>
        <w:rFonts w:ascii="Arial" w:hAnsi="Arial" w:hint="default"/>
      </w:rPr>
    </w:lvl>
    <w:lvl w:ilvl="6" w:tplc="847C2CB0" w:tentative="1">
      <w:start w:val="1"/>
      <w:numFmt w:val="bullet"/>
      <w:lvlText w:val="•"/>
      <w:lvlJc w:val="left"/>
      <w:pPr>
        <w:tabs>
          <w:tab w:val="num" w:pos="5040"/>
        </w:tabs>
        <w:ind w:left="5040" w:hanging="360"/>
      </w:pPr>
      <w:rPr>
        <w:rFonts w:ascii="Arial" w:hAnsi="Arial" w:hint="default"/>
      </w:rPr>
    </w:lvl>
    <w:lvl w:ilvl="7" w:tplc="E67E1B74" w:tentative="1">
      <w:start w:val="1"/>
      <w:numFmt w:val="bullet"/>
      <w:lvlText w:val="•"/>
      <w:lvlJc w:val="left"/>
      <w:pPr>
        <w:tabs>
          <w:tab w:val="num" w:pos="5760"/>
        </w:tabs>
        <w:ind w:left="5760" w:hanging="360"/>
      </w:pPr>
      <w:rPr>
        <w:rFonts w:ascii="Arial" w:hAnsi="Arial" w:hint="default"/>
      </w:rPr>
    </w:lvl>
    <w:lvl w:ilvl="8" w:tplc="940050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3DA311E"/>
    <w:multiLevelType w:val="hybridMultilevel"/>
    <w:tmpl w:val="63FA0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24109D"/>
    <w:multiLevelType w:val="hybridMultilevel"/>
    <w:tmpl w:val="1B8418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FE30ED5"/>
    <w:multiLevelType w:val="hybridMultilevel"/>
    <w:tmpl w:val="51803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3794667">
    <w:abstractNumId w:val="2"/>
  </w:num>
  <w:num w:numId="2" w16cid:durableId="1723824510">
    <w:abstractNumId w:val="1"/>
  </w:num>
  <w:num w:numId="3" w16cid:durableId="1492408692">
    <w:abstractNumId w:val="1"/>
  </w:num>
  <w:num w:numId="4" w16cid:durableId="502818984">
    <w:abstractNumId w:val="1"/>
  </w:num>
  <w:num w:numId="5" w16cid:durableId="1722752192">
    <w:abstractNumId w:val="1"/>
  </w:num>
  <w:num w:numId="6" w16cid:durableId="1235821663">
    <w:abstractNumId w:val="1"/>
  </w:num>
  <w:num w:numId="7" w16cid:durableId="744187701">
    <w:abstractNumId w:val="1"/>
  </w:num>
  <w:num w:numId="8" w16cid:durableId="2105688204">
    <w:abstractNumId w:val="1"/>
  </w:num>
  <w:num w:numId="9" w16cid:durableId="1570842619">
    <w:abstractNumId w:val="1"/>
  </w:num>
  <w:num w:numId="10" w16cid:durableId="1593588955">
    <w:abstractNumId w:val="1"/>
  </w:num>
  <w:num w:numId="11" w16cid:durableId="1842507024">
    <w:abstractNumId w:val="1"/>
  </w:num>
  <w:num w:numId="12" w16cid:durableId="1818296728">
    <w:abstractNumId w:val="8"/>
  </w:num>
  <w:num w:numId="13" w16cid:durableId="732897313">
    <w:abstractNumId w:val="5"/>
  </w:num>
  <w:num w:numId="14" w16cid:durableId="1599679276">
    <w:abstractNumId w:val="13"/>
  </w:num>
  <w:num w:numId="15" w16cid:durableId="248466713">
    <w:abstractNumId w:val="12"/>
  </w:num>
  <w:num w:numId="16" w16cid:durableId="108163434">
    <w:abstractNumId w:val="6"/>
  </w:num>
  <w:num w:numId="17" w16cid:durableId="1773819519">
    <w:abstractNumId w:val="10"/>
  </w:num>
  <w:num w:numId="18" w16cid:durableId="1642728314">
    <w:abstractNumId w:val="0"/>
  </w:num>
  <w:num w:numId="19" w16cid:durableId="673920559">
    <w:abstractNumId w:val="9"/>
  </w:num>
  <w:num w:numId="20" w16cid:durableId="695737262">
    <w:abstractNumId w:val="4"/>
  </w:num>
  <w:num w:numId="21" w16cid:durableId="839927374">
    <w:abstractNumId w:val="7"/>
  </w:num>
  <w:num w:numId="22" w16cid:durableId="1440221131">
    <w:abstractNumId w:val="3"/>
  </w:num>
  <w:num w:numId="23" w16cid:durableId="13542645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67"/>
    <w:rsid w:val="000259C6"/>
    <w:rsid w:val="000274CE"/>
    <w:rsid w:val="000369E4"/>
    <w:rsid w:val="00057B3C"/>
    <w:rsid w:val="000C2015"/>
    <w:rsid w:val="000C2AB2"/>
    <w:rsid w:val="000D2BDF"/>
    <w:rsid w:val="000D6154"/>
    <w:rsid w:val="00122D8F"/>
    <w:rsid w:val="00132979"/>
    <w:rsid w:val="00140CF3"/>
    <w:rsid w:val="00163EF8"/>
    <w:rsid w:val="00165CAB"/>
    <w:rsid w:val="00171B78"/>
    <w:rsid w:val="00172329"/>
    <w:rsid w:val="0017623A"/>
    <w:rsid w:val="00177279"/>
    <w:rsid w:val="00186681"/>
    <w:rsid w:val="00186D90"/>
    <w:rsid w:val="0019D2A5"/>
    <w:rsid w:val="001A64AE"/>
    <w:rsid w:val="001C3D0C"/>
    <w:rsid w:val="001E34F2"/>
    <w:rsid w:val="001F4A86"/>
    <w:rsid w:val="001F672D"/>
    <w:rsid w:val="00204965"/>
    <w:rsid w:val="002434DA"/>
    <w:rsid w:val="00244B02"/>
    <w:rsid w:val="002452D8"/>
    <w:rsid w:val="002740DF"/>
    <w:rsid w:val="0028761D"/>
    <w:rsid w:val="002A331F"/>
    <w:rsid w:val="002C6A23"/>
    <w:rsid w:val="002C7A1D"/>
    <w:rsid w:val="002D3D6D"/>
    <w:rsid w:val="002D45D2"/>
    <w:rsid w:val="002D4CD6"/>
    <w:rsid w:val="002E693E"/>
    <w:rsid w:val="002F7049"/>
    <w:rsid w:val="00311C53"/>
    <w:rsid w:val="00321AC6"/>
    <w:rsid w:val="003252EA"/>
    <w:rsid w:val="00325EFA"/>
    <w:rsid w:val="00332450"/>
    <w:rsid w:val="00337151"/>
    <w:rsid w:val="00351441"/>
    <w:rsid w:val="00363A6A"/>
    <w:rsid w:val="00365FFC"/>
    <w:rsid w:val="00372A56"/>
    <w:rsid w:val="003A0075"/>
    <w:rsid w:val="003D3947"/>
    <w:rsid w:val="003D3ED7"/>
    <w:rsid w:val="003E24A6"/>
    <w:rsid w:val="00411EED"/>
    <w:rsid w:val="00415D9F"/>
    <w:rsid w:val="00423670"/>
    <w:rsid w:val="004334AB"/>
    <w:rsid w:val="0045085A"/>
    <w:rsid w:val="00451094"/>
    <w:rsid w:val="0045208A"/>
    <w:rsid w:val="00466243"/>
    <w:rsid w:val="004738C2"/>
    <w:rsid w:val="0048764D"/>
    <w:rsid w:val="004A180D"/>
    <w:rsid w:val="004D423D"/>
    <w:rsid w:val="004D7A5C"/>
    <w:rsid w:val="004D7E44"/>
    <w:rsid w:val="005077FC"/>
    <w:rsid w:val="00512F58"/>
    <w:rsid w:val="00513DAA"/>
    <w:rsid w:val="00532256"/>
    <w:rsid w:val="00532FAA"/>
    <w:rsid w:val="005334BD"/>
    <w:rsid w:val="005522FB"/>
    <w:rsid w:val="00580738"/>
    <w:rsid w:val="00587531"/>
    <w:rsid w:val="005C269C"/>
    <w:rsid w:val="00605A88"/>
    <w:rsid w:val="00624077"/>
    <w:rsid w:val="00624A41"/>
    <w:rsid w:val="00624F06"/>
    <w:rsid w:val="0062578E"/>
    <w:rsid w:val="00661B29"/>
    <w:rsid w:val="00662C05"/>
    <w:rsid w:val="006805FA"/>
    <w:rsid w:val="0068130B"/>
    <w:rsid w:val="00697A01"/>
    <w:rsid w:val="006B1C69"/>
    <w:rsid w:val="006D4FA5"/>
    <w:rsid w:val="006D71DC"/>
    <w:rsid w:val="006E16A3"/>
    <w:rsid w:val="006F5DB8"/>
    <w:rsid w:val="006F6418"/>
    <w:rsid w:val="0070304D"/>
    <w:rsid w:val="00716B56"/>
    <w:rsid w:val="007213FD"/>
    <w:rsid w:val="007237B1"/>
    <w:rsid w:val="00726707"/>
    <w:rsid w:val="00733586"/>
    <w:rsid w:val="00735C0B"/>
    <w:rsid w:val="0074671F"/>
    <w:rsid w:val="007513E3"/>
    <w:rsid w:val="007638FD"/>
    <w:rsid w:val="00767A88"/>
    <w:rsid w:val="00773E74"/>
    <w:rsid w:val="00785713"/>
    <w:rsid w:val="00796556"/>
    <w:rsid w:val="007A177A"/>
    <w:rsid w:val="007A6501"/>
    <w:rsid w:val="007A66D2"/>
    <w:rsid w:val="007A77BC"/>
    <w:rsid w:val="007B163C"/>
    <w:rsid w:val="007B26A8"/>
    <w:rsid w:val="007D0701"/>
    <w:rsid w:val="007D665C"/>
    <w:rsid w:val="007E3AF4"/>
    <w:rsid w:val="007E48C4"/>
    <w:rsid w:val="007E584B"/>
    <w:rsid w:val="007F3ECA"/>
    <w:rsid w:val="0080020C"/>
    <w:rsid w:val="00800E43"/>
    <w:rsid w:val="00816279"/>
    <w:rsid w:val="008471B1"/>
    <w:rsid w:val="0085773B"/>
    <w:rsid w:val="008818D3"/>
    <w:rsid w:val="00892D04"/>
    <w:rsid w:val="008D624C"/>
    <w:rsid w:val="008E7429"/>
    <w:rsid w:val="008F710F"/>
    <w:rsid w:val="00902BEC"/>
    <w:rsid w:val="00951E1B"/>
    <w:rsid w:val="00957222"/>
    <w:rsid w:val="00962E8B"/>
    <w:rsid w:val="00963D15"/>
    <w:rsid w:val="00964C0C"/>
    <w:rsid w:val="00967F80"/>
    <w:rsid w:val="009845A5"/>
    <w:rsid w:val="00986DA6"/>
    <w:rsid w:val="009952D2"/>
    <w:rsid w:val="009B1396"/>
    <w:rsid w:val="009B323A"/>
    <w:rsid w:val="009B7EB6"/>
    <w:rsid w:val="009C5B6F"/>
    <w:rsid w:val="00A0070C"/>
    <w:rsid w:val="00A016C2"/>
    <w:rsid w:val="00A20449"/>
    <w:rsid w:val="00A258F5"/>
    <w:rsid w:val="00A3075A"/>
    <w:rsid w:val="00A43BA9"/>
    <w:rsid w:val="00A50964"/>
    <w:rsid w:val="00A53030"/>
    <w:rsid w:val="00A5476B"/>
    <w:rsid w:val="00A55325"/>
    <w:rsid w:val="00AA7250"/>
    <w:rsid w:val="00AB437F"/>
    <w:rsid w:val="00AB72AB"/>
    <w:rsid w:val="00AE0522"/>
    <w:rsid w:val="00AE2AB5"/>
    <w:rsid w:val="00B170C4"/>
    <w:rsid w:val="00B37E5B"/>
    <w:rsid w:val="00B4004C"/>
    <w:rsid w:val="00B417DF"/>
    <w:rsid w:val="00B50ADF"/>
    <w:rsid w:val="00B51C46"/>
    <w:rsid w:val="00B53BDD"/>
    <w:rsid w:val="00B56CB1"/>
    <w:rsid w:val="00B61413"/>
    <w:rsid w:val="00B67D7C"/>
    <w:rsid w:val="00B81912"/>
    <w:rsid w:val="00B841EF"/>
    <w:rsid w:val="00B86066"/>
    <w:rsid w:val="00B911CA"/>
    <w:rsid w:val="00BA1C7C"/>
    <w:rsid w:val="00BA6246"/>
    <w:rsid w:val="00BB05C8"/>
    <w:rsid w:val="00BD17BD"/>
    <w:rsid w:val="00BF068D"/>
    <w:rsid w:val="00C01EF2"/>
    <w:rsid w:val="00C037E5"/>
    <w:rsid w:val="00C17A26"/>
    <w:rsid w:val="00C55033"/>
    <w:rsid w:val="00C6787E"/>
    <w:rsid w:val="00C84666"/>
    <w:rsid w:val="00C84A59"/>
    <w:rsid w:val="00CA01EE"/>
    <w:rsid w:val="00CB0B22"/>
    <w:rsid w:val="00CF32D2"/>
    <w:rsid w:val="00CF79BB"/>
    <w:rsid w:val="00CF7E5C"/>
    <w:rsid w:val="00D005F8"/>
    <w:rsid w:val="00D02A29"/>
    <w:rsid w:val="00D05C09"/>
    <w:rsid w:val="00D2173C"/>
    <w:rsid w:val="00D23358"/>
    <w:rsid w:val="00D33C6B"/>
    <w:rsid w:val="00D61DBA"/>
    <w:rsid w:val="00D63A66"/>
    <w:rsid w:val="00D761F7"/>
    <w:rsid w:val="00D87418"/>
    <w:rsid w:val="00D918CE"/>
    <w:rsid w:val="00DA68AF"/>
    <w:rsid w:val="00DB6B23"/>
    <w:rsid w:val="00DC250D"/>
    <w:rsid w:val="00E028FB"/>
    <w:rsid w:val="00E10A9B"/>
    <w:rsid w:val="00E22011"/>
    <w:rsid w:val="00E340E2"/>
    <w:rsid w:val="00E37462"/>
    <w:rsid w:val="00EB4116"/>
    <w:rsid w:val="00EC2FBC"/>
    <w:rsid w:val="00EC4091"/>
    <w:rsid w:val="00EC477C"/>
    <w:rsid w:val="00ED4867"/>
    <w:rsid w:val="00ED670B"/>
    <w:rsid w:val="00ED7A79"/>
    <w:rsid w:val="00ED7F95"/>
    <w:rsid w:val="00ED7FF5"/>
    <w:rsid w:val="00F15FA6"/>
    <w:rsid w:val="00F51FFD"/>
    <w:rsid w:val="00F572E4"/>
    <w:rsid w:val="00F91E4A"/>
    <w:rsid w:val="00FA55FC"/>
    <w:rsid w:val="00FB3EC7"/>
    <w:rsid w:val="00FB4A21"/>
    <w:rsid w:val="00FB4E9B"/>
    <w:rsid w:val="00FC5F82"/>
    <w:rsid w:val="00FD1DD8"/>
    <w:rsid w:val="00FD3A5A"/>
    <w:rsid w:val="00FF0E92"/>
    <w:rsid w:val="00FFC3C0"/>
    <w:rsid w:val="01C6CECC"/>
    <w:rsid w:val="01FB5390"/>
    <w:rsid w:val="035AB1A7"/>
    <w:rsid w:val="03CD5F9D"/>
    <w:rsid w:val="03FA9A56"/>
    <w:rsid w:val="0470935E"/>
    <w:rsid w:val="04E54731"/>
    <w:rsid w:val="0726C8FB"/>
    <w:rsid w:val="09670590"/>
    <w:rsid w:val="09B6F43D"/>
    <w:rsid w:val="09D1E0B1"/>
    <w:rsid w:val="0A01A36F"/>
    <w:rsid w:val="0A9A7627"/>
    <w:rsid w:val="0AC20C3C"/>
    <w:rsid w:val="0B58DED3"/>
    <w:rsid w:val="0B6D030C"/>
    <w:rsid w:val="0BF730D2"/>
    <w:rsid w:val="0C8788AD"/>
    <w:rsid w:val="0D675504"/>
    <w:rsid w:val="0D8D5F5F"/>
    <w:rsid w:val="0EA551D4"/>
    <w:rsid w:val="0EF815A1"/>
    <w:rsid w:val="0F27F43C"/>
    <w:rsid w:val="102C4FF6"/>
    <w:rsid w:val="10DE32DB"/>
    <w:rsid w:val="11619616"/>
    <w:rsid w:val="1283D191"/>
    <w:rsid w:val="145A80CA"/>
    <w:rsid w:val="15F6512B"/>
    <w:rsid w:val="16AA2B60"/>
    <w:rsid w:val="18FF6FE5"/>
    <w:rsid w:val="1ACFC5AC"/>
    <w:rsid w:val="1B6F029D"/>
    <w:rsid w:val="1BE6333D"/>
    <w:rsid w:val="1C16969A"/>
    <w:rsid w:val="1C50250F"/>
    <w:rsid w:val="1D1C7BF4"/>
    <w:rsid w:val="1D8C89A4"/>
    <w:rsid w:val="1EA6A35F"/>
    <w:rsid w:val="1EAF7DA5"/>
    <w:rsid w:val="1FDABFB8"/>
    <w:rsid w:val="203138E9"/>
    <w:rsid w:val="2136E7D4"/>
    <w:rsid w:val="214EBE5F"/>
    <w:rsid w:val="223E825B"/>
    <w:rsid w:val="24698157"/>
    <w:rsid w:val="247AED04"/>
    <w:rsid w:val="25494B61"/>
    <w:rsid w:val="260551B8"/>
    <w:rsid w:val="2643F982"/>
    <w:rsid w:val="26A5E835"/>
    <w:rsid w:val="2737E47C"/>
    <w:rsid w:val="27DAD27E"/>
    <w:rsid w:val="287EF310"/>
    <w:rsid w:val="2A350B8B"/>
    <w:rsid w:val="2A6F853E"/>
    <w:rsid w:val="2AC3F09C"/>
    <w:rsid w:val="2B228678"/>
    <w:rsid w:val="2D5383F0"/>
    <w:rsid w:val="2D656673"/>
    <w:rsid w:val="2DFB915E"/>
    <w:rsid w:val="2E10639D"/>
    <w:rsid w:val="2E5FA508"/>
    <w:rsid w:val="2EEF5451"/>
    <w:rsid w:val="2F9761BF"/>
    <w:rsid w:val="2FAC33FE"/>
    <w:rsid w:val="306FE152"/>
    <w:rsid w:val="309FCE32"/>
    <w:rsid w:val="30D2932A"/>
    <w:rsid w:val="30F12263"/>
    <w:rsid w:val="318BC042"/>
    <w:rsid w:val="33C59293"/>
    <w:rsid w:val="33D47F96"/>
    <w:rsid w:val="33F746AD"/>
    <w:rsid w:val="3448FE9B"/>
    <w:rsid w:val="347FA521"/>
    <w:rsid w:val="352B5908"/>
    <w:rsid w:val="361B7582"/>
    <w:rsid w:val="370520DB"/>
    <w:rsid w:val="379138CD"/>
    <w:rsid w:val="39138C36"/>
    <w:rsid w:val="395CA92B"/>
    <w:rsid w:val="3A32933B"/>
    <w:rsid w:val="3BA65417"/>
    <w:rsid w:val="3BBF69A1"/>
    <w:rsid w:val="3E7CE2C8"/>
    <w:rsid w:val="3EC91465"/>
    <w:rsid w:val="3EF70A63"/>
    <w:rsid w:val="3F1032C0"/>
    <w:rsid w:val="40320839"/>
    <w:rsid w:val="417EB031"/>
    <w:rsid w:val="41B4CB69"/>
    <w:rsid w:val="41CF8522"/>
    <w:rsid w:val="433EAABD"/>
    <w:rsid w:val="44DF57D9"/>
    <w:rsid w:val="47EE30C6"/>
    <w:rsid w:val="4B259277"/>
    <w:rsid w:val="4B563424"/>
    <w:rsid w:val="4BC45294"/>
    <w:rsid w:val="4D6A3A8F"/>
    <w:rsid w:val="4D8362EC"/>
    <w:rsid w:val="4E8FF59E"/>
    <w:rsid w:val="4F060AF0"/>
    <w:rsid w:val="4F1F334D"/>
    <w:rsid w:val="4F58E3B2"/>
    <w:rsid w:val="50A1DB51"/>
    <w:rsid w:val="54132C78"/>
    <w:rsid w:val="56107529"/>
    <w:rsid w:val="57111CD5"/>
    <w:rsid w:val="587D6F0F"/>
    <w:rsid w:val="59E5F578"/>
    <w:rsid w:val="59F8A857"/>
    <w:rsid w:val="5A4D13B5"/>
    <w:rsid w:val="5A50AC3B"/>
    <w:rsid w:val="5A61E5F4"/>
    <w:rsid w:val="5AE020A2"/>
    <w:rsid w:val="5CB18998"/>
    <w:rsid w:val="5CC64BCB"/>
    <w:rsid w:val="5CCE3951"/>
    <w:rsid w:val="5DF7F181"/>
    <w:rsid w:val="5E621C2C"/>
    <w:rsid w:val="5E81DF5F"/>
    <w:rsid w:val="5EC4F977"/>
    <w:rsid w:val="5F00A8C4"/>
    <w:rsid w:val="6005DA13"/>
    <w:rsid w:val="60D12778"/>
    <w:rsid w:val="6196EFCF"/>
    <w:rsid w:val="622CD769"/>
    <w:rsid w:val="628EB06C"/>
    <w:rsid w:val="634EB5AC"/>
    <w:rsid w:val="639CFB9B"/>
    <w:rsid w:val="64EA860D"/>
    <w:rsid w:val="6603428B"/>
    <w:rsid w:val="66807116"/>
    <w:rsid w:val="68932E32"/>
    <w:rsid w:val="6961F8BC"/>
    <w:rsid w:val="69A4CED3"/>
    <w:rsid w:val="6A299C5A"/>
    <w:rsid w:val="6A4A0F22"/>
    <w:rsid w:val="6A51FCA8"/>
    <w:rsid w:val="6BBF9C72"/>
    <w:rsid w:val="6BEDCD09"/>
    <w:rsid w:val="6CDFD1F7"/>
    <w:rsid w:val="6E711CB9"/>
    <w:rsid w:val="6E802D7C"/>
    <w:rsid w:val="6F200E8C"/>
    <w:rsid w:val="6FBAAC6B"/>
    <w:rsid w:val="72E437AA"/>
    <w:rsid w:val="73F8DEEE"/>
    <w:rsid w:val="74AF25E3"/>
    <w:rsid w:val="74EF6F00"/>
    <w:rsid w:val="7552617B"/>
    <w:rsid w:val="768A1F82"/>
    <w:rsid w:val="76B5DF03"/>
    <w:rsid w:val="79295A16"/>
    <w:rsid w:val="79C2E023"/>
    <w:rsid w:val="79CD6911"/>
    <w:rsid w:val="79E17466"/>
    <w:rsid w:val="7B4F9FC1"/>
    <w:rsid w:val="7C1B6C71"/>
    <w:rsid w:val="7C394B1A"/>
    <w:rsid w:val="7CEB7022"/>
    <w:rsid w:val="7D25208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C2F1"/>
  <w15:chartTrackingRefBased/>
  <w15:docId w15:val="{7D84372A-96E8-472F-B675-05DB195A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te-IN"/>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867"/>
  </w:style>
  <w:style w:type="paragraph" w:styleId="Heading1">
    <w:name w:val="heading 1"/>
    <w:basedOn w:val="Normal"/>
    <w:next w:val="Normal"/>
    <w:link w:val="Heading1Char"/>
    <w:uiPriority w:val="9"/>
    <w:qFormat/>
    <w:rsid w:val="00CF32D2"/>
    <w:pPr>
      <w:pBdr>
        <w:top w:val="single" w:sz="24" w:space="0" w:color="DA1038" w:themeColor="accent1"/>
        <w:left w:val="single" w:sz="24" w:space="0" w:color="DA1038" w:themeColor="accent1"/>
        <w:bottom w:val="single" w:sz="24" w:space="0" w:color="DA1038" w:themeColor="accent1"/>
        <w:right w:val="single" w:sz="24" w:space="0" w:color="DA1038" w:themeColor="accent1"/>
      </w:pBdr>
      <w:shd w:val="clear" w:color="auto" w:fill="DA1038" w:themeFill="accent1"/>
      <w:spacing w:after="0"/>
      <w:outlineLvl w:val="0"/>
    </w:pPr>
    <w:rPr>
      <w:b/>
      <w:bCs/>
      <w:caps/>
      <w:color w:val="FFFFFF" w:themeColor="background1"/>
      <w:spacing w:val="15"/>
      <w:sz w:val="22"/>
      <w:szCs w:val="22"/>
      <w:lang w:val="en-US"/>
    </w:rPr>
  </w:style>
  <w:style w:type="paragraph" w:styleId="Heading2">
    <w:name w:val="heading 2"/>
    <w:basedOn w:val="Normal"/>
    <w:next w:val="Normal"/>
    <w:link w:val="Heading2Char"/>
    <w:uiPriority w:val="9"/>
    <w:unhideWhenUsed/>
    <w:qFormat/>
    <w:rsid w:val="00ED4867"/>
    <w:pPr>
      <w:pBdr>
        <w:top w:val="single" w:sz="24" w:space="0" w:color="FBCBD4" w:themeColor="accent1" w:themeTint="33"/>
        <w:left w:val="single" w:sz="24" w:space="0" w:color="FBCBD4" w:themeColor="accent1" w:themeTint="33"/>
        <w:bottom w:val="single" w:sz="24" w:space="0" w:color="FBCBD4" w:themeColor="accent1" w:themeTint="33"/>
        <w:right w:val="single" w:sz="24" w:space="0" w:color="FBCBD4" w:themeColor="accent1" w:themeTint="33"/>
      </w:pBdr>
      <w:shd w:val="clear" w:color="auto" w:fill="FBCBD4"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D4867"/>
    <w:pPr>
      <w:pBdr>
        <w:top w:val="single" w:sz="6" w:space="2" w:color="DA1038" w:themeColor="accent1"/>
      </w:pBdr>
      <w:spacing w:before="300" w:after="0"/>
      <w:outlineLvl w:val="2"/>
    </w:pPr>
    <w:rPr>
      <w:caps/>
      <w:color w:val="6C081B" w:themeColor="accent1" w:themeShade="7F"/>
      <w:spacing w:val="15"/>
    </w:rPr>
  </w:style>
  <w:style w:type="paragraph" w:styleId="Heading4">
    <w:name w:val="heading 4"/>
    <w:basedOn w:val="Normal"/>
    <w:next w:val="Normal"/>
    <w:link w:val="Heading4Char"/>
    <w:uiPriority w:val="9"/>
    <w:semiHidden/>
    <w:unhideWhenUsed/>
    <w:qFormat/>
    <w:rsid w:val="00ED4867"/>
    <w:pPr>
      <w:pBdr>
        <w:top w:val="dotted" w:sz="6" w:space="2" w:color="DA1038" w:themeColor="accent1"/>
      </w:pBdr>
      <w:spacing w:before="200" w:after="0"/>
      <w:outlineLvl w:val="3"/>
    </w:pPr>
    <w:rPr>
      <w:caps/>
      <w:color w:val="A20C29" w:themeColor="accent1" w:themeShade="BF"/>
      <w:spacing w:val="10"/>
    </w:rPr>
  </w:style>
  <w:style w:type="paragraph" w:styleId="Heading5">
    <w:name w:val="heading 5"/>
    <w:basedOn w:val="Normal"/>
    <w:next w:val="Normal"/>
    <w:link w:val="Heading5Char"/>
    <w:uiPriority w:val="9"/>
    <w:semiHidden/>
    <w:unhideWhenUsed/>
    <w:qFormat/>
    <w:rsid w:val="00ED4867"/>
    <w:pPr>
      <w:pBdr>
        <w:bottom w:val="single" w:sz="6" w:space="1" w:color="DA1038" w:themeColor="accent1"/>
      </w:pBdr>
      <w:spacing w:before="200" w:after="0"/>
      <w:outlineLvl w:val="4"/>
    </w:pPr>
    <w:rPr>
      <w:caps/>
      <w:color w:val="A20C29" w:themeColor="accent1" w:themeShade="BF"/>
      <w:spacing w:val="10"/>
    </w:rPr>
  </w:style>
  <w:style w:type="paragraph" w:styleId="Heading6">
    <w:name w:val="heading 6"/>
    <w:basedOn w:val="Normal"/>
    <w:next w:val="Normal"/>
    <w:link w:val="Heading6Char"/>
    <w:uiPriority w:val="9"/>
    <w:semiHidden/>
    <w:unhideWhenUsed/>
    <w:qFormat/>
    <w:rsid w:val="00ED4867"/>
    <w:pPr>
      <w:pBdr>
        <w:bottom w:val="dotted" w:sz="6" w:space="1" w:color="DA1038" w:themeColor="accent1"/>
      </w:pBdr>
      <w:spacing w:before="200" w:after="0"/>
      <w:outlineLvl w:val="5"/>
    </w:pPr>
    <w:rPr>
      <w:caps/>
      <w:color w:val="A20C29" w:themeColor="accent1" w:themeShade="BF"/>
      <w:spacing w:val="10"/>
    </w:rPr>
  </w:style>
  <w:style w:type="paragraph" w:styleId="Heading7">
    <w:name w:val="heading 7"/>
    <w:basedOn w:val="Normal"/>
    <w:next w:val="Normal"/>
    <w:link w:val="Heading7Char"/>
    <w:uiPriority w:val="9"/>
    <w:semiHidden/>
    <w:unhideWhenUsed/>
    <w:qFormat/>
    <w:rsid w:val="00ED4867"/>
    <w:pPr>
      <w:spacing w:before="200" w:after="0"/>
      <w:outlineLvl w:val="6"/>
    </w:pPr>
    <w:rPr>
      <w:caps/>
      <w:color w:val="A20C29" w:themeColor="accent1" w:themeShade="BF"/>
      <w:spacing w:val="10"/>
    </w:rPr>
  </w:style>
  <w:style w:type="paragraph" w:styleId="Heading8">
    <w:name w:val="heading 8"/>
    <w:basedOn w:val="Normal"/>
    <w:next w:val="Normal"/>
    <w:link w:val="Heading8Char"/>
    <w:uiPriority w:val="9"/>
    <w:semiHidden/>
    <w:unhideWhenUsed/>
    <w:qFormat/>
    <w:rsid w:val="00ED48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48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2D2"/>
    <w:rPr>
      <w:b/>
      <w:bCs/>
      <w:caps/>
      <w:color w:val="FFFFFF" w:themeColor="background1"/>
      <w:spacing w:val="15"/>
      <w:sz w:val="22"/>
      <w:szCs w:val="22"/>
      <w:shd w:val="clear" w:color="auto" w:fill="DA1038" w:themeFill="accent1"/>
      <w:lang w:val="en-US"/>
    </w:rPr>
  </w:style>
  <w:style w:type="character" w:customStyle="1" w:styleId="Heading2Char">
    <w:name w:val="Heading 2 Char"/>
    <w:basedOn w:val="DefaultParagraphFont"/>
    <w:link w:val="Heading2"/>
    <w:uiPriority w:val="9"/>
    <w:rsid w:val="00ED4867"/>
    <w:rPr>
      <w:caps/>
      <w:spacing w:val="15"/>
      <w:shd w:val="clear" w:color="auto" w:fill="FBCBD4" w:themeFill="accent1" w:themeFillTint="33"/>
    </w:rPr>
  </w:style>
  <w:style w:type="character" w:customStyle="1" w:styleId="Heading3Char">
    <w:name w:val="Heading 3 Char"/>
    <w:basedOn w:val="DefaultParagraphFont"/>
    <w:link w:val="Heading3"/>
    <w:uiPriority w:val="9"/>
    <w:semiHidden/>
    <w:rsid w:val="00ED4867"/>
    <w:rPr>
      <w:caps/>
      <w:color w:val="6C081B" w:themeColor="accent1" w:themeShade="7F"/>
      <w:spacing w:val="15"/>
    </w:rPr>
  </w:style>
  <w:style w:type="character" w:customStyle="1" w:styleId="Heading4Char">
    <w:name w:val="Heading 4 Char"/>
    <w:basedOn w:val="DefaultParagraphFont"/>
    <w:link w:val="Heading4"/>
    <w:uiPriority w:val="9"/>
    <w:semiHidden/>
    <w:rsid w:val="00ED4867"/>
    <w:rPr>
      <w:caps/>
      <w:color w:val="A20C29" w:themeColor="accent1" w:themeShade="BF"/>
      <w:spacing w:val="10"/>
    </w:rPr>
  </w:style>
  <w:style w:type="character" w:customStyle="1" w:styleId="Heading5Char">
    <w:name w:val="Heading 5 Char"/>
    <w:basedOn w:val="DefaultParagraphFont"/>
    <w:link w:val="Heading5"/>
    <w:uiPriority w:val="9"/>
    <w:semiHidden/>
    <w:rsid w:val="00ED4867"/>
    <w:rPr>
      <w:caps/>
      <w:color w:val="A20C29" w:themeColor="accent1" w:themeShade="BF"/>
      <w:spacing w:val="10"/>
    </w:rPr>
  </w:style>
  <w:style w:type="character" w:customStyle="1" w:styleId="Heading6Char">
    <w:name w:val="Heading 6 Char"/>
    <w:basedOn w:val="DefaultParagraphFont"/>
    <w:link w:val="Heading6"/>
    <w:uiPriority w:val="9"/>
    <w:semiHidden/>
    <w:rsid w:val="00ED4867"/>
    <w:rPr>
      <w:caps/>
      <w:color w:val="A20C29" w:themeColor="accent1" w:themeShade="BF"/>
      <w:spacing w:val="10"/>
    </w:rPr>
  </w:style>
  <w:style w:type="character" w:customStyle="1" w:styleId="Heading7Char">
    <w:name w:val="Heading 7 Char"/>
    <w:basedOn w:val="DefaultParagraphFont"/>
    <w:link w:val="Heading7"/>
    <w:uiPriority w:val="9"/>
    <w:semiHidden/>
    <w:rsid w:val="00ED4867"/>
    <w:rPr>
      <w:caps/>
      <w:color w:val="A20C29" w:themeColor="accent1" w:themeShade="BF"/>
      <w:spacing w:val="10"/>
    </w:rPr>
  </w:style>
  <w:style w:type="character" w:customStyle="1" w:styleId="Heading8Char">
    <w:name w:val="Heading 8 Char"/>
    <w:basedOn w:val="DefaultParagraphFont"/>
    <w:link w:val="Heading8"/>
    <w:uiPriority w:val="9"/>
    <w:semiHidden/>
    <w:rsid w:val="00ED4867"/>
    <w:rPr>
      <w:caps/>
      <w:spacing w:val="10"/>
      <w:sz w:val="18"/>
      <w:szCs w:val="18"/>
    </w:rPr>
  </w:style>
  <w:style w:type="character" w:customStyle="1" w:styleId="Heading9Char">
    <w:name w:val="Heading 9 Char"/>
    <w:basedOn w:val="DefaultParagraphFont"/>
    <w:link w:val="Heading9"/>
    <w:uiPriority w:val="9"/>
    <w:semiHidden/>
    <w:rsid w:val="00ED4867"/>
    <w:rPr>
      <w:i/>
      <w:iCs/>
      <w:caps/>
      <w:spacing w:val="10"/>
      <w:sz w:val="18"/>
      <w:szCs w:val="18"/>
    </w:rPr>
  </w:style>
  <w:style w:type="paragraph" w:styleId="Caption">
    <w:name w:val="caption"/>
    <w:basedOn w:val="Normal"/>
    <w:next w:val="Normal"/>
    <w:uiPriority w:val="35"/>
    <w:semiHidden/>
    <w:unhideWhenUsed/>
    <w:qFormat/>
    <w:rsid w:val="00ED4867"/>
    <w:rPr>
      <w:b/>
      <w:bCs/>
      <w:color w:val="A20C29" w:themeColor="accent1" w:themeShade="BF"/>
      <w:sz w:val="16"/>
      <w:szCs w:val="16"/>
    </w:rPr>
  </w:style>
  <w:style w:type="paragraph" w:styleId="Title">
    <w:name w:val="Title"/>
    <w:basedOn w:val="Normal"/>
    <w:next w:val="Normal"/>
    <w:link w:val="TitleChar"/>
    <w:uiPriority w:val="10"/>
    <w:qFormat/>
    <w:rsid w:val="00ED4867"/>
    <w:pPr>
      <w:spacing w:before="0" w:after="0"/>
    </w:pPr>
    <w:rPr>
      <w:rFonts w:asciiTheme="majorHAnsi" w:eastAsiaTheme="majorEastAsia" w:hAnsiTheme="majorHAnsi" w:cstheme="majorBidi"/>
      <w:caps/>
      <w:color w:val="DA1038" w:themeColor="accent1"/>
      <w:spacing w:val="10"/>
      <w:sz w:val="52"/>
      <w:szCs w:val="52"/>
    </w:rPr>
  </w:style>
  <w:style w:type="character" w:customStyle="1" w:styleId="TitleChar">
    <w:name w:val="Title Char"/>
    <w:basedOn w:val="DefaultParagraphFont"/>
    <w:link w:val="Title"/>
    <w:uiPriority w:val="10"/>
    <w:rsid w:val="00ED4867"/>
    <w:rPr>
      <w:rFonts w:asciiTheme="majorHAnsi" w:eastAsiaTheme="majorEastAsia" w:hAnsiTheme="majorHAnsi" w:cstheme="majorBidi"/>
      <w:caps/>
      <w:color w:val="DA1038" w:themeColor="accent1"/>
      <w:spacing w:val="10"/>
      <w:sz w:val="52"/>
      <w:szCs w:val="52"/>
    </w:rPr>
  </w:style>
  <w:style w:type="paragraph" w:styleId="Subtitle">
    <w:name w:val="Subtitle"/>
    <w:basedOn w:val="Normal"/>
    <w:next w:val="Normal"/>
    <w:link w:val="SubtitleChar"/>
    <w:uiPriority w:val="11"/>
    <w:qFormat/>
    <w:rsid w:val="00ED48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D4867"/>
    <w:rPr>
      <w:caps/>
      <w:color w:val="595959" w:themeColor="text1" w:themeTint="A6"/>
      <w:spacing w:val="10"/>
      <w:sz w:val="21"/>
      <w:szCs w:val="21"/>
    </w:rPr>
  </w:style>
  <w:style w:type="character" w:styleId="Strong">
    <w:name w:val="Strong"/>
    <w:uiPriority w:val="22"/>
    <w:qFormat/>
    <w:rsid w:val="00ED4867"/>
    <w:rPr>
      <w:b/>
      <w:bCs/>
    </w:rPr>
  </w:style>
  <w:style w:type="character" w:styleId="Emphasis">
    <w:name w:val="Emphasis"/>
    <w:uiPriority w:val="20"/>
    <w:qFormat/>
    <w:rsid w:val="00ED4867"/>
    <w:rPr>
      <w:caps/>
      <w:color w:val="6C081B" w:themeColor="accent1" w:themeShade="7F"/>
      <w:spacing w:val="5"/>
    </w:rPr>
  </w:style>
  <w:style w:type="paragraph" w:styleId="NoSpacing">
    <w:name w:val="No Spacing"/>
    <w:uiPriority w:val="1"/>
    <w:qFormat/>
    <w:rsid w:val="00ED4867"/>
    <w:pPr>
      <w:spacing w:after="0" w:line="240" w:lineRule="auto"/>
    </w:pPr>
  </w:style>
  <w:style w:type="paragraph" w:styleId="Quote">
    <w:name w:val="Quote"/>
    <w:basedOn w:val="Normal"/>
    <w:next w:val="Normal"/>
    <w:link w:val="QuoteChar"/>
    <w:uiPriority w:val="29"/>
    <w:qFormat/>
    <w:rsid w:val="00ED4867"/>
    <w:rPr>
      <w:i/>
      <w:iCs/>
      <w:sz w:val="24"/>
      <w:szCs w:val="24"/>
    </w:rPr>
  </w:style>
  <w:style w:type="character" w:customStyle="1" w:styleId="QuoteChar">
    <w:name w:val="Quote Char"/>
    <w:basedOn w:val="DefaultParagraphFont"/>
    <w:link w:val="Quote"/>
    <w:uiPriority w:val="29"/>
    <w:rsid w:val="00ED4867"/>
    <w:rPr>
      <w:i/>
      <w:iCs/>
      <w:sz w:val="24"/>
      <w:szCs w:val="24"/>
    </w:rPr>
  </w:style>
  <w:style w:type="paragraph" w:styleId="IntenseQuote">
    <w:name w:val="Intense Quote"/>
    <w:basedOn w:val="Normal"/>
    <w:next w:val="Normal"/>
    <w:link w:val="IntenseQuoteChar"/>
    <w:uiPriority w:val="30"/>
    <w:qFormat/>
    <w:rsid w:val="00ED4867"/>
    <w:pPr>
      <w:spacing w:before="240" w:after="240" w:line="240" w:lineRule="auto"/>
      <w:ind w:left="1080" w:right="1080"/>
      <w:jc w:val="center"/>
    </w:pPr>
    <w:rPr>
      <w:color w:val="DA1038" w:themeColor="accent1"/>
      <w:sz w:val="24"/>
      <w:szCs w:val="24"/>
    </w:rPr>
  </w:style>
  <w:style w:type="character" w:customStyle="1" w:styleId="IntenseQuoteChar">
    <w:name w:val="Intense Quote Char"/>
    <w:basedOn w:val="DefaultParagraphFont"/>
    <w:link w:val="IntenseQuote"/>
    <w:uiPriority w:val="30"/>
    <w:rsid w:val="00ED4867"/>
    <w:rPr>
      <w:color w:val="DA1038" w:themeColor="accent1"/>
      <w:sz w:val="24"/>
      <w:szCs w:val="24"/>
    </w:rPr>
  </w:style>
  <w:style w:type="character" w:styleId="SubtleEmphasis">
    <w:name w:val="Subtle Emphasis"/>
    <w:uiPriority w:val="19"/>
    <w:qFormat/>
    <w:rsid w:val="00ED4867"/>
    <w:rPr>
      <w:i/>
      <w:iCs/>
      <w:color w:val="6C081B" w:themeColor="accent1" w:themeShade="7F"/>
    </w:rPr>
  </w:style>
  <w:style w:type="character" w:styleId="IntenseEmphasis">
    <w:name w:val="Intense Emphasis"/>
    <w:uiPriority w:val="21"/>
    <w:qFormat/>
    <w:rsid w:val="00ED4867"/>
    <w:rPr>
      <w:b/>
      <w:bCs/>
      <w:caps/>
      <w:color w:val="6C081B" w:themeColor="accent1" w:themeShade="7F"/>
      <w:spacing w:val="10"/>
    </w:rPr>
  </w:style>
  <w:style w:type="character" w:styleId="SubtleReference">
    <w:name w:val="Subtle Reference"/>
    <w:uiPriority w:val="31"/>
    <w:qFormat/>
    <w:rsid w:val="00ED4867"/>
    <w:rPr>
      <w:b/>
      <w:bCs/>
      <w:color w:val="DA1038" w:themeColor="accent1"/>
    </w:rPr>
  </w:style>
  <w:style w:type="character" w:styleId="IntenseReference">
    <w:name w:val="Intense Reference"/>
    <w:uiPriority w:val="32"/>
    <w:qFormat/>
    <w:rsid w:val="00ED4867"/>
    <w:rPr>
      <w:b/>
      <w:bCs/>
      <w:i/>
      <w:iCs/>
      <w:caps/>
      <w:color w:val="DA1038" w:themeColor="accent1"/>
    </w:rPr>
  </w:style>
  <w:style w:type="character" w:styleId="BookTitle">
    <w:name w:val="Book Title"/>
    <w:uiPriority w:val="33"/>
    <w:qFormat/>
    <w:rsid w:val="00ED4867"/>
    <w:rPr>
      <w:b/>
      <w:bCs/>
      <w:i/>
      <w:iCs/>
      <w:spacing w:val="0"/>
    </w:rPr>
  </w:style>
  <w:style w:type="paragraph" w:styleId="TOCHeading">
    <w:name w:val="TOC Heading"/>
    <w:basedOn w:val="Heading1"/>
    <w:next w:val="Normal"/>
    <w:uiPriority w:val="39"/>
    <w:unhideWhenUsed/>
    <w:qFormat/>
    <w:rsid w:val="00ED4867"/>
    <w:pPr>
      <w:outlineLvl w:val="9"/>
    </w:pPr>
  </w:style>
  <w:style w:type="paragraph" w:styleId="NormalWeb">
    <w:name w:val="Normal (Web)"/>
    <w:basedOn w:val="Normal"/>
    <w:uiPriority w:val="99"/>
    <w:semiHidden/>
    <w:unhideWhenUsed/>
    <w:rsid w:val="00ED4867"/>
    <w:pPr>
      <w:spacing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50964"/>
    <w:pPr>
      <w:ind w:left="720"/>
      <w:contextualSpacing/>
    </w:pPr>
  </w:style>
  <w:style w:type="paragraph" w:styleId="TOC2">
    <w:name w:val="toc 2"/>
    <w:basedOn w:val="Normal"/>
    <w:next w:val="Normal"/>
    <w:autoRedefine/>
    <w:uiPriority w:val="39"/>
    <w:unhideWhenUsed/>
    <w:rsid w:val="00FF0E92"/>
    <w:pPr>
      <w:spacing w:before="0" w:after="100" w:line="259" w:lineRule="auto"/>
      <w:ind w:left="220"/>
    </w:pPr>
    <w:rPr>
      <w:rFonts w:cs="Times New Roman"/>
      <w:sz w:val="22"/>
      <w:szCs w:val="22"/>
      <w:lang w:val="en-US" w:bidi="ar-SA"/>
    </w:rPr>
  </w:style>
  <w:style w:type="paragraph" w:styleId="TOC1">
    <w:name w:val="toc 1"/>
    <w:basedOn w:val="Normal"/>
    <w:next w:val="Normal"/>
    <w:autoRedefine/>
    <w:uiPriority w:val="39"/>
    <w:unhideWhenUsed/>
    <w:rsid w:val="00FF0E92"/>
    <w:pPr>
      <w:spacing w:before="0" w:after="100" w:line="259" w:lineRule="auto"/>
    </w:pPr>
    <w:rPr>
      <w:rFonts w:cs="Times New Roman"/>
      <w:sz w:val="22"/>
      <w:szCs w:val="22"/>
      <w:lang w:val="en-US" w:bidi="ar-SA"/>
    </w:rPr>
  </w:style>
  <w:style w:type="paragraph" w:styleId="TOC3">
    <w:name w:val="toc 3"/>
    <w:basedOn w:val="Normal"/>
    <w:next w:val="Normal"/>
    <w:autoRedefine/>
    <w:uiPriority w:val="39"/>
    <w:unhideWhenUsed/>
    <w:rsid w:val="00FF0E92"/>
    <w:pPr>
      <w:spacing w:before="0" w:after="100" w:line="259" w:lineRule="auto"/>
      <w:ind w:left="440"/>
    </w:pPr>
    <w:rPr>
      <w:rFonts w:cs="Times New Roman"/>
      <w:sz w:val="22"/>
      <w:szCs w:val="22"/>
      <w:lang w:val="en-US" w:bidi="ar-SA"/>
    </w:rPr>
  </w:style>
  <w:style w:type="character" w:styleId="Hyperlink">
    <w:name w:val="Hyperlink"/>
    <w:basedOn w:val="DefaultParagraphFont"/>
    <w:uiPriority w:val="99"/>
    <w:unhideWhenUsed/>
    <w:rsid w:val="00FF0E92"/>
    <w:rPr>
      <w:color w:val="6B9F25" w:themeColor="hyperlink"/>
      <w:u w:val="single"/>
    </w:rPr>
  </w:style>
  <w:style w:type="paragraph" w:styleId="FootnoteText">
    <w:name w:val="footnote text"/>
    <w:basedOn w:val="Normal"/>
    <w:link w:val="FootnoteTextChar"/>
    <w:uiPriority w:val="99"/>
    <w:semiHidden/>
    <w:unhideWhenUsed/>
    <w:rsid w:val="002F7049"/>
    <w:pPr>
      <w:spacing w:before="0" w:after="0" w:line="240" w:lineRule="auto"/>
    </w:pPr>
  </w:style>
  <w:style w:type="character" w:customStyle="1" w:styleId="FootnoteTextChar">
    <w:name w:val="Footnote Text Char"/>
    <w:basedOn w:val="DefaultParagraphFont"/>
    <w:link w:val="FootnoteText"/>
    <w:uiPriority w:val="99"/>
    <w:semiHidden/>
    <w:rsid w:val="002F7049"/>
  </w:style>
  <w:style w:type="character" w:styleId="FootnoteReference">
    <w:name w:val="footnote reference"/>
    <w:basedOn w:val="DefaultParagraphFont"/>
    <w:uiPriority w:val="99"/>
    <w:semiHidden/>
    <w:unhideWhenUsed/>
    <w:rsid w:val="002F7049"/>
    <w:rPr>
      <w:vertAlign w:val="superscript"/>
    </w:rPr>
  </w:style>
  <w:style w:type="paragraph" w:styleId="Header">
    <w:name w:val="header"/>
    <w:basedOn w:val="Normal"/>
    <w:link w:val="HeaderChar"/>
    <w:uiPriority w:val="99"/>
    <w:unhideWhenUsed/>
    <w:rsid w:val="00325EF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25EFA"/>
  </w:style>
  <w:style w:type="paragraph" w:styleId="Footer">
    <w:name w:val="footer"/>
    <w:basedOn w:val="Normal"/>
    <w:link w:val="FooterChar"/>
    <w:uiPriority w:val="99"/>
    <w:unhideWhenUsed/>
    <w:rsid w:val="00325EF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25EFA"/>
  </w:style>
  <w:style w:type="character" w:styleId="UnresolvedMention">
    <w:name w:val="Unresolved Mention"/>
    <w:basedOn w:val="DefaultParagraphFont"/>
    <w:uiPriority w:val="99"/>
    <w:semiHidden/>
    <w:unhideWhenUsed/>
    <w:rsid w:val="0085773B"/>
    <w:rPr>
      <w:color w:val="605E5C"/>
      <w:shd w:val="clear" w:color="auto" w:fill="E1DFDD"/>
    </w:rPr>
  </w:style>
  <w:style w:type="character" w:styleId="FollowedHyperlink">
    <w:name w:val="FollowedHyperlink"/>
    <w:basedOn w:val="DefaultParagraphFont"/>
    <w:uiPriority w:val="99"/>
    <w:semiHidden/>
    <w:unhideWhenUsed/>
    <w:rsid w:val="0085773B"/>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788">
      <w:bodyDiv w:val="1"/>
      <w:marLeft w:val="0"/>
      <w:marRight w:val="0"/>
      <w:marTop w:val="0"/>
      <w:marBottom w:val="0"/>
      <w:divBdr>
        <w:top w:val="none" w:sz="0" w:space="0" w:color="auto"/>
        <w:left w:val="none" w:sz="0" w:space="0" w:color="auto"/>
        <w:bottom w:val="none" w:sz="0" w:space="0" w:color="auto"/>
        <w:right w:val="none" w:sz="0" w:space="0" w:color="auto"/>
      </w:divBdr>
    </w:div>
    <w:div w:id="83303400">
      <w:bodyDiv w:val="1"/>
      <w:marLeft w:val="0"/>
      <w:marRight w:val="0"/>
      <w:marTop w:val="0"/>
      <w:marBottom w:val="0"/>
      <w:divBdr>
        <w:top w:val="none" w:sz="0" w:space="0" w:color="auto"/>
        <w:left w:val="none" w:sz="0" w:space="0" w:color="auto"/>
        <w:bottom w:val="none" w:sz="0" w:space="0" w:color="auto"/>
        <w:right w:val="none" w:sz="0" w:space="0" w:color="auto"/>
      </w:divBdr>
    </w:div>
    <w:div w:id="261689150">
      <w:bodyDiv w:val="1"/>
      <w:marLeft w:val="0"/>
      <w:marRight w:val="0"/>
      <w:marTop w:val="0"/>
      <w:marBottom w:val="0"/>
      <w:divBdr>
        <w:top w:val="none" w:sz="0" w:space="0" w:color="auto"/>
        <w:left w:val="none" w:sz="0" w:space="0" w:color="auto"/>
        <w:bottom w:val="none" w:sz="0" w:space="0" w:color="auto"/>
        <w:right w:val="none" w:sz="0" w:space="0" w:color="auto"/>
      </w:divBdr>
    </w:div>
    <w:div w:id="263074395">
      <w:bodyDiv w:val="1"/>
      <w:marLeft w:val="0"/>
      <w:marRight w:val="0"/>
      <w:marTop w:val="0"/>
      <w:marBottom w:val="0"/>
      <w:divBdr>
        <w:top w:val="none" w:sz="0" w:space="0" w:color="auto"/>
        <w:left w:val="none" w:sz="0" w:space="0" w:color="auto"/>
        <w:bottom w:val="none" w:sz="0" w:space="0" w:color="auto"/>
        <w:right w:val="none" w:sz="0" w:space="0" w:color="auto"/>
      </w:divBdr>
    </w:div>
    <w:div w:id="323779756">
      <w:bodyDiv w:val="1"/>
      <w:marLeft w:val="0"/>
      <w:marRight w:val="0"/>
      <w:marTop w:val="0"/>
      <w:marBottom w:val="0"/>
      <w:divBdr>
        <w:top w:val="none" w:sz="0" w:space="0" w:color="auto"/>
        <w:left w:val="none" w:sz="0" w:space="0" w:color="auto"/>
        <w:bottom w:val="none" w:sz="0" w:space="0" w:color="auto"/>
        <w:right w:val="none" w:sz="0" w:space="0" w:color="auto"/>
      </w:divBdr>
    </w:div>
    <w:div w:id="341666096">
      <w:bodyDiv w:val="1"/>
      <w:marLeft w:val="0"/>
      <w:marRight w:val="0"/>
      <w:marTop w:val="0"/>
      <w:marBottom w:val="0"/>
      <w:divBdr>
        <w:top w:val="none" w:sz="0" w:space="0" w:color="auto"/>
        <w:left w:val="none" w:sz="0" w:space="0" w:color="auto"/>
        <w:bottom w:val="none" w:sz="0" w:space="0" w:color="auto"/>
        <w:right w:val="none" w:sz="0" w:space="0" w:color="auto"/>
      </w:divBdr>
    </w:div>
    <w:div w:id="399981965">
      <w:bodyDiv w:val="1"/>
      <w:marLeft w:val="0"/>
      <w:marRight w:val="0"/>
      <w:marTop w:val="0"/>
      <w:marBottom w:val="0"/>
      <w:divBdr>
        <w:top w:val="none" w:sz="0" w:space="0" w:color="auto"/>
        <w:left w:val="none" w:sz="0" w:space="0" w:color="auto"/>
        <w:bottom w:val="none" w:sz="0" w:space="0" w:color="auto"/>
        <w:right w:val="none" w:sz="0" w:space="0" w:color="auto"/>
      </w:divBdr>
    </w:div>
    <w:div w:id="418596105">
      <w:bodyDiv w:val="1"/>
      <w:marLeft w:val="0"/>
      <w:marRight w:val="0"/>
      <w:marTop w:val="0"/>
      <w:marBottom w:val="0"/>
      <w:divBdr>
        <w:top w:val="none" w:sz="0" w:space="0" w:color="auto"/>
        <w:left w:val="none" w:sz="0" w:space="0" w:color="auto"/>
        <w:bottom w:val="none" w:sz="0" w:space="0" w:color="auto"/>
        <w:right w:val="none" w:sz="0" w:space="0" w:color="auto"/>
      </w:divBdr>
    </w:div>
    <w:div w:id="462046794">
      <w:bodyDiv w:val="1"/>
      <w:marLeft w:val="0"/>
      <w:marRight w:val="0"/>
      <w:marTop w:val="0"/>
      <w:marBottom w:val="0"/>
      <w:divBdr>
        <w:top w:val="none" w:sz="0" w:space="0" w:color="auto"/>
        <w:left w:val="none" w:sz="0" w:space="0" w:color="auto"/>
        <w:bottom w:val="none" w:sz="0" w:space="0" w:color="auto"/>
        <w:right w:val="none" w:sz="0" w:space="0" w:color="auto"/>
      </w:divBdr>
    </w:div>
    <w:div w:id="525216929">
      <w:bodyDiv w:val="1"/>
      <w:marLeft w:val="0"/>
      <w:marRight w:val="0"/>
      <w:marTop w:val="0"/>
      <w:marBottom w:val="0"/>
      <w:divBdr>
        <w:top w:val="none" w:sz="0" w:space="0" w:color="auto"/>
        <w:left w:val="none" w:sz="0" w:space="0" w:color="auto"/>
        <w:bottom w:val="none" w:sz="0" w:space="0" w:color="auto"/>
        <w:right w:val="none" w:sz="0" w:space="0" w:color="auto"/>
      </w:divBdr>
    </w:div>
    <w:div w:id="563764081">
      <w:bodyDiv w:val="1"/>
      <w:marLeft w:val="0"/>
      <w:marRight w:val="0"/>
      <w:marTop w:val="0"/>
      <w:marBottom w:val="0"/>
      <w:divBdr>
        <w:top w:val="none" w:sz="0" w:space="0" w:color="auto"/>
        <w:left w:val="none" w:sz="0" w:space="0" w:color="auto"/>
        <w:bottom w:val="none" w:sz="0" w:space="0" w:color="auto"/>
        <w:right w:val="none" w:sz="0" w:space="0" w:color="auto"/>
      </w:divBdr>
    </w:div>
    <w:div w:id="665286384">
      <w:bodyDiv w:val="1"/>
      <w:marLeft w:val="0"/>
      <w:marRight w:val="0"/>
      <w:marTop w:val="0"/>
      <w:marBottom w:val="0"/>
      <w:divBdr>
        <w:top w:val="none" w:sz="0" w:space="0" w:color="auto"/>
        <w:left w:val="none" w:sz="0" w:space="0" w:color="auto"/>
        <w:bottom w:val="none" w:sz="0" w:space="0" w:color="auto"/>
        <w:right w:val="none" w:sz="0" w:space="0" w:color="auto"/>
      </w:divBdr>
    </w:div>
    <w:div w:id="730930959">
      <w:bodyDiv w:val="1"/>
      <w:marLeft w:val="0"/>
      <w:marRight w:val="0"/>
      <w:marTop w:val="0"/>
      <w:marBottom w:val="0"/>
      <w:divBdr>
        <w:top w:val="none" w:sz="0" w:space="0" w:color="auto"/>
        <w:left w:val="none" w:sz="0" w:space="0" w:color="auto"/>
        <w:bottom w:val="none" w:sz="0" w:space="0" w:color="auto"/>
        <w:right w:val="none" w:sz="0" w:space="0" w:color="auto"/>
      </w:divBdr>
    </w:div>
    <w:div w:id="813453702">
      <w:bodyDiv w:val="1"/>
      <w:marLeft w:val="0"/>
      <w:marRight w:val="0"/>
      <w:marTop w:val="0"/>
      <w:marBottom w:val="0"/>
      <w:divBdr>
        <w:top w:val="none" w:sz="0" w:space="0" w:color="auto"/>
        <w:left w:val="none" w:sz="0" w:space="0" w:color="auto"/>
        <w:bottom w:val="none" w:sz="0" w:space="0" w:color="auto"/>
        <w:right w:val="none" w:sz="0" w:space="0" w:color="auto"/>
      </w:divBdr>
    </w:div>
    <w:div w:id="835875769">
      <w:bodyDiv w:val="1"/>
      <w:marLeft w:val="0"/>
      <w:marRight w:val="0"/>
      <w:marTop w:val="0"/>
      <w:marBottom w:val="0"/>
      <w:divBdr>
        <w:top w:val="none" w:sz="0" w:space="0" w:color="auto"/>
        <w:left w:val="none" w:sz="0" w:space="0" w:color="auto"/>
        <w:bottom w:val="none" w:sz="0" w:space="0" w:color="auto"/>
        <w:right w:val="none" w:sz="0" w:space="0" w:color="auto"/>
      </w:divBdr>
    </w:div>
    <w:div w:id="847135328">
      <w:bodyDiv w:val="1"/>
      <w:marLeft w:val="0"/>
      <w:marRight w:val="0"/>
      <w:marTop w:val="0"/>
      <w:marBottom w:val="0"/>
      <w:divBdr>
        <w:top w:val="none" w:sz="0" w:space="0" w:color="auto"/>
        <w:left w:val="none" w:sz="0" w:space="0" w:color="auto"/>
        <w:bottom w:val="none" w:sz="0" w:space="0" w:color="auto"/>
        <w:right w:val="none" w:sz="0" w:space="0" w:color="auto"/>
      </w:divBdr>
    </w:div>
    <w:div w:id="942494145">
      <w:bodyDiv w:val="1"/>
      <w:marLeft w:val="0"/>
      <w:marRight w:val="0"/>
      <w:marTop w:val="0"/>
      <w:marBottom w:val="0"/>
      <w:divBdr>
        <w:top w:val="none" w:sz="0" w:space="0" w:color="auto"/>
        <w:left w:val="none" w:sz="0" w:space="0" w:color="auto"/>
        <w:bottom w:val="none" w:sz="0" w:space="0" w:color="auto"/>
        <w:right w:val="none" w:sz="0" w:space="0" w:color="auto"/>
      </w:divBdr>
    </w:div>
    <w:div w:id="959342270">
      <w:bodyDiv w:val="1"/>
      <w:marLeft w:val="0"/>
      <w:marRight w:val="0"/>
      <w:marTop w:val="0"/>
      <w:marBottom w:val="0"/>
      <w:divBdr>
        <w:top w:val="none" w:sz="0" w:space="0" w:color="auto"/>
        <w:left w:val="none" w:sz="0" w:space="0" w:color="auto"/>
        <w:bottom w:val="none" w:sz="0" w:space="0" w:color="auto"/>
        <w:right w:val="none" w:sz="0" w:space="0" w:color="auto"/>
      </w:divBdr>
    </w:div>
    <w:div w:id="1097403845">
      <w:bodyDiv w:val="1"/>
      <w:marLeft w:val="0"/>
      <w:marRight w:val="0"/>
      <w:marTop w:val="0"/>
      <w:marBottom w:val="0"/>
      <w:divBdr>
        <w:top w:val="none" w:sz="0" w:space="0" w:color="auto"/>
        <w:left w:val="none" w:sz="0" w:space="0" w:color="auto"/>
        <w:bottom w:val="none" w:sz="0" w:space="0" w:color="auto"/>
        <w:right w:val="none" w:sz="0" w:space="0" w:color="auto"/>
      </w:divBdr>
    </w:div>
    <w:div w:id="1136486807">
      <w:bodyDiv w:val="1"/>
      <w:marLeft w:val="0"/>
      <w:marRight w:val="0"/>
      <w:marTop w:val="0"/>
      <w:marBottom w:val="0"/>
      <w:divBdr>
        <w:top w:val="none" w:sz="0" w:space="0" w:color="auto"/>
        <w:left w:val="none" w:sz="0" w:space="0" w:color="auto"/>
        <w:bottom w:val="none" w:sz="0" w:space="0" w:color="auto"/>
        <w:right w:val="none" w:sz="0" w:space="0" w:color="auto"/>
      </w:divBdr>
      <w:divsChild>
        <w:div w:id="1647587495">
          <w:marLeft w:val="806"/>
          <w:marRight w:val="0"/>
          <w:marTop w:val="200"/>
          <w:marBottom w:val="0"/>
          <w:divBdr>
            <w:top w:val="none" w:sz="0" w:space="0" w:color="auto"/>
            <w:left w:val="none" w:sz="0" w:space="0" w:color="auto"/>
            <w:bottom w:val="none" w:sz="0" w:space="0" w:color="auto"/>
            <w:right w:val="none" w:sz="0" w:space="0" w:color="auto"/>
          </w:divBdr>
        </w:div>
        <w:div w:id="289826699">
          <w:marLeft w:val="806"/>
          <w:marRight w:val="0"/>
          <w:marTop w:val="200"/>
          <w:marBottom w:val="0"/>
          <w:divBdr>
            <w:top w:val="none" w:sz="0" w:space="0" w:color="auto"/>
            <w:left w:val="none" w:sz="0" w:space="0" w:color="auto"/>
            <w:bottom w:val="none" w:sz="0" w:space="0" w:color="auto"/>
            <w:right w:val="none" w:sz="0" w:space="0" w:color="auto"/>
          </w:divBdr>
        </w:div>
        <w:div w:id="836189291">
          <w:marLeft w:val="806"/>
          <w:marRight w:val="0"/>
          <w:marTop w:val="200"/>
          <w:marBottom w:val="0"/>
          <w:divBdr>
            <w:top w:val="none" w:sz="0" w:space="0" w:color="auto"/>
            <w:left w:val="none" w:sz="0" w:space="0" w:color="auto"/>
            <w:bottom w:val="none" w:sz="0" w:space="0" w:color="auto"/>
            <w:right w:val="none" w:sz="0" w:space="0" w:color="auto"/>
          </w:divBdr>
        </w:div>
        <w:div w:id="725688745">
          <w:marLeft w:val="806"/>
          <w:marRight w:val="0"/>
          <w:marTop w:val="200"/>
          <w:marBottom w:val="0"/>
          <w:divBdr>
            <w:top w:val="none" w:sz="0" w:space="0" w:color="auto"/>
            <w:left w:val="none" w:sz="0" w:space="0" w:color="auto"/>
            <w:bottom w:val="none" w:sz="0" w:space="0" w:color="auto"/>
            <w:right w:val="none" w:sz="0" w:space="0" w:color="auto"/>
          </w:divBdr>
        </w:div>
        <w:div w:id="2002199636">
          <w:marLeft w:val="806"/>
          <w:marRight w:val="0"/>
          <w:marTop w:val="200"/>
          <w:marBottom w:val="0"/>
          <w:divBdr>
            <w:top w:val="none" w:sz="0" w:space="0" w:color="auto"/>
            <w:left w:val="none" w:sz="0" w:space="0" w:color="auto"/>
            <w:bottom w:val="none" w:sz="0" w:space="0" w:color="auto"/>
            <w:right w:val="none" w:sz="0" w:space="0" w:color="auto"/>
          </w:divBdr>
        </w:div>
        <w:div w:id="848831928">
          <w:marLeft w:val="806"/>
          <w:marRight w:val="0"/>
          <w:marTop w:val="200"/>
          <w:marBottom w:val="0"/>
          <w:divBdr>
            <w:top w:val="none" w:sz="0" w:space="0" w:color="auto"/>
            <w:left w:val="none" w:sz="0" w:space="0" w:color="auto"/>
            <w:bottom w:val="none" w:sz="0" w:space="0" w:color="auto"/>
            <w:right w:val="none" w:sz="0" w:space="0" w:color="auto"/>
          </w:divBdr>
        </w:div>
        <w:div w:id="335229637">
          <w:marLeft w:val="806"/>
          <w:marRight w:val="0"/>
          <w:marTop w:val="200"/>
          <w:marBottom w:val="0"/>
          <w:divBdr>
            <w:top w:val="none" w:sz="0" w:space="0" w:color="auto"/>
            <w:left w:val="none" w:sz="0" w:space="0" w:color="auto"/>
            <w:bottom w:val="none" w:sz="0" w:space="0" w:color="auto"/>
            <w:right w:val="none" w:sz="0" w:space="0" w:color="auto"/>
          </w:divBdr>
        </w:div>
        <w:div w:id="367486456">
          <w:marLeft w:val="1526"/>
          <w:marRight w:val="0"/>
          <w:marTop w:val="100"/>
          <w:marBottom w:val="0"/>
          <w:divBdr>
            <w:top w:val="none" w:sz="0" w:space="0" w:color="auto"/>
            <w:left w:val="none" w:sz="0" w:space="0" w:color="auto"/>
            <w:bottom w:val="none" w:sz="0" w:space="0" w:color="auto"/>
            <w:right w:val="none" w:sz="0" w:space="0" w:color="auto"/>
          </w:divBdr>
        </w:div>
        <w:div w:id="1425490854">
          <w:marLeft w:val="1526"/>
          <w:marRight w:val="0"/>
          <w:marTop w:val="100"/>
          <w:marBottom w:val="0"/>
          <w:divBdr>
            <w:top w:val="none" w:sz="0" w:space="0" w:color="auto"/>
            <w:left w:val="none" w:sz="0" w:space="0" w:color="auto"/>
            <w:bottom w:val="none" w:sz="0" w:space="0" w:color="auto"/>
            <w:right w:val="none" w:sz="0" w:space="0" w:color="auto"/>
          </w:divBdr>
        </w:div>
        <w:div w:id="52773550">
          <w:marLeft w:val="1526"/>
          <w:marRight w:val="0"/>
          <w:marTop w:val="100"/>
          <w:marBottom w:val="0"/>
          <w:divBdr>
            <w:top w:val="none" w:sz="0" w:space="0" w:color="auto"/>
            <w:left w:val="none" w:sz="0" w:space="0" w:color="auto"/>
            <w:bottom w:val="none" w:sz="0" w:space="0" w:color="auto"/>
            <w:right w:val="none" w:sz="0" w:space="0" w:color="auto"/>
          </w:divBdr>
        </w:div>
        <w:div w:id="1342662465">
          <w:marLeft w:val="1526"/>
          <w:marRight w:val="0"/>
          <w:marTop w:val="100"/>
          <w:marBottom w:val="0"/>
          <w:divBdr>
            <w:top w:val="none" w:sz="0" w:space="0" w:color="auto"/>
            <w:left w:val="none" w:sz="0" w:space="0" w:color="auto"/>
            <w:bottom w:val="none" w:sz="0" w:space="0" w:color="auto"/>
            <w:right w:val="none" w:sz="0" w:space="0" w:color="auto"/>
          </w:divBdr>
        </w:div>
        <w:div w:id="1310863472">
          <w:marLeft w:val="806"/>
          <w:marRight w:val="0"/>
          <w:marTop w:val="200"/>
          <w:marBottom w:val="0"/>
          <w:divBdr>
            <w:top w:val="none" w:sz="0" w:space="0" w:color="auto"/>
            <w:left w:val="none" w:sz="0" w:space="0" w:color="auto"/>
            <w:bottom w:val="none" w:sz="0" w:space="0" w:color="auto"/>
            <w:right w:val="none" w:sz="0" w:space="0" w:color="auto"/>
          </w:divBdr>
        </w:div>
      </w:divsChild>
    </w:div>
    <w:div w:id="1225290069">
      <w:bodyDiv w:val="1"/>
      <w:marLeft w:val="0"/>
      <w:marRight w:val="0"/>
      <w:marTop w:val="0"/>
      <w:marBottom w:val="0"/>
      <w:divBdr>
        <w:top w:val="none" w:sz="0" w:space="0" w:color="auto"/>
        <w:left w:val="none" w:sz="0" w:space="0" w:color="auto"/>
        <w:bottom w:val="none" w:sz="0" w:space="0" w:color="auto"/>
        <w:right w:val="none" w:sz="0" w:space="0" w:color="auto"/>
      </w:divBdr>
    </w:div>
    <w:div w:id="1269854740">
      <w:bodyDiv w:val="1"/>
      <w:marLeft w:val="0"/>
      <w:marRight w:val="0"/>
      <w:marTop w:val="0"/>
      <w:marBottom w:val="0"/>
      <w:divBdr>
        <w:top w:val="none" w:sz="0" w:space="0" w:color="auto"/>
        <w:left w:val="none" w:sz="0" w:space="0" w:color="auto"/>
        <w:bottom w:val="none" w:sz="0" w:space="0" w:color="auto"/>
        <w:right w:val="none" w:sz="0" w:space="0" w:color="auto"/>
      </w:divBdr>
    </w:div>
    <w:div w:id="1271665216">
      <w:bodyDiv w:val="1"/>
      <w:marLeft w:val="0"/>
      <w:marRight w:val="0"/>
      <w:marTop w:val="0"/>
      <w:marBottom w:val="0"/>
      <w:divBdr>
        <w:top w:val="none" w:sz="0" w:space="0" w:color="auto"/>
        <w:left w:val="none" w:sz="0" w:space="0" w:color="auto"/>
        <w:bottom w:val="none" w:sz="0" w:space="0" w:color="auto"/>
        <w:right w:val="none" w:sz="0" w:space="0" w:color="auto"/>
      </w:divBdr>
    </w:div>
    <w:div w:id="1279799962">
      <w:bodyDiv w:val="1"/>
      <w:marLeft w:val="0"/>
      <w:marRight w:val="0"/>
      <w:marTop w:val="0"/>
      <w:marBottom w:val="0"/>
      <w:divBdr>
        <w:top w:val="none" w:sz="0" w:space="0" w:color="auto"/>
        <w:left w:val="none" w:sz="0" w:space="0" w:color="auto"/>
        <w:bottom w:val="none" w:sz="0" w:space="0" w:color="auto"/>
        <w:right w:val="none" w:sz="0" w:space="0" w:color="auto"/>
      </w:divBdr>
    </w:div>
    <w:div w:id="1309893004">
      <w:bodyDiv w:val="1"/>
      <w:marLeft w:val="0"/>
      <w:marRight w:val="0"/>
      <w:marTop w:val="0"/>
      <w:marBottom w:val="0"/>
      <w:divBdr>
        <w:top w:val="none" w:sz="0" w:space="0" w:color="auto"/>
        <w:left w:val="none" w:sz="0" w:space="0" w:color="auto"/>
        <w:bottom w:val="none" w:sz="0" w:space="0" w:color="auto"/>
        <w:right w:val="none" w:sz="0" w:space="0" w:color="auto"/>
      </w:divBdr>
      <w:divsChild>
        <w:div w:id="556286936">
          <w:marLeft w:val="547"/>
          <w:marRight w:val="0"/>
          <w:marTop w:val="0"/>
          <w:marBottom w:val="0"/>
          <w:divBdr>
            <w:top w:val="none" w:sz="0" w:space="0" w:color="auto"/>
            <w:left w:val="none" w:sz="0" w:space="0" w:color="auto"/>
            <w:bottom w:val="none" w:sz="0" w:space="0" w:color="auto"/>
            <w:right w:val="none" w:sz="0" w:space="0" w:color="auto"/>
          </w:divBdr>
        </w:div>
      </w:divsChild>
    </w:div>
    <w:div w:id="1476796387">
      <w:bodyDiv w:val="1"/>
      <w:marLeft w:val="0"/>
      <w:marRight w:val="0"/>
      <w:marTop w:val="0"/>
      <w:marBottom w:val="0"/>
      <w:divBdr>
        <w:top w:val="none" w:sz="0" w:space="0" w:color="auto"/>
        <w:left w:val="none" w:sz="0" w:space="0" w:color="auto"/>
        <w:bottom w:val="none" w:sz="0" w:space="0" w:color="auto"/>
        <w:right w:val="none" w:sz="0" w:space="0" w:color="auto"/>
      </w:divBdr>
    </w:div>
    <w:div w:id="1545217376">
      <w:bodyDiv w:val="1"/>
      <w:marLeft w:val="0"/>
      <w:marRight w:val="0"/>
      <w:marTop w:val="0"/>
      <w:marBottom w:val="0"/>
      <w:divBdr>
        <w:top w:val="none" w:sz="0" w:space="0" w:color="auto"/>
        <w:left w:val="none" w:sz="0" w:space="0" w:color="auto"/>
        <w:bottom w:val="none" w:sz="0" w:space="0" w:color="auto"/>
        <w:right w:val="none" w:sz="0" w:space="0" w:color="auto"/>
      </w:divBdr>
    </w:div>
    <w:div w:id="1547372581">
      <w:bodyDiv w:val="1"/>
      <w:marLeft w:val="0"/>
      <w:marRight w:val="0"/>
      <w:marTop w:val="0"/>
      <w:marBottom w:val="0"/>
      <w:divBdr>
        <w:top w:val="none" w:sz="0" w:space="0" w:color="auto"/>
        <w:left w:val="none" w:sz="0" w:space="0" w:color="auto"/>
        <w:bottom w:val="none" w:sz="0" w:space="0" w:color="auto"/>
        <w:right w:val="none" w:sz="0" w:space="0" w:color="auto"/>
      </w:divBdr>
    </w:div>
    <w:div w:id="1658269486">
      <w:bodyDiv w:val="1"/>
      <w:marLeft w:val="0"/>
      <w:marRight w:val="0"/>
      <w:marTop w:val="0"/>
      <w:marBottom w:val="0"/>
      <w:divBdr>
        <w:top w:val="none" w:sz="0" w:space="0" w:color="auto"/>
        <w:left w:val="none" w:sz="0" w:space="0" w:color="auto"/>
        <w:bottom w:val="none" w:sz="0" w:space="0" w:color="auto"/>
        <w:right w:val="none" w:sz="0" w:space="0" w:color="auto"/>
      </w:divBdr>
    </w:div>
    <w:div w:id="1658651073">
      <w:bodyDiv w:val="1"/>
      <w:marLeft w:val="0"/>
      <w:marRight w:val="0"/>
      <w:marTop w:val="0"/>
      <w:marBottom w:val="0"/>
      <w:divBdr>
        <w:top w:val="none" w:sz="0" w:space="0" w:color="auto"/>
        <w:left w:val="none" w:sz="0" w:space="0" w:color="auto"/>
        <w:bottom w:val="none" w:sz="0" w:space="0" w:color="auto"/>
        <w:right w:val="none" w:sz="0" w:space="0" w:color="auto"/>
      </w:divBdr>
    </w:div>
    <w:div w:id="1839925086">
      <w:bodyDiv w:val="1"/>
      <w:marLeft w:val="0"/>
      <w:marRight w:val="0"/>
      <w:marTop w:val="0"/>
      <w:marBottom w:val="0"/>
      <w:divBdr>
        <w:top w:val="none" w:sz="0" w:space="0" w:color="auto"/>
        <w:left w:val="none" w:sz="0" w:space="0" w:color="auto"/>
        <w:bottom w:val="none" w:sz="0" w:space="0" w:color="auto"/>
        <w:right w:val="none" w:sz="0" w:space="0" w:color="auto"/>
      </w:divBdr>
      <w:divsChild>
        <w:div w:id="1034578374">
          <w:marLeft w:val="547"/>
          <w:marRight w:val="0"/>
          <w:marTop w:val="0"/>
          <w:marBottom w:val="0"/>
          <w:divBdr>
            <w:top w:val="none" w:sz="0" w:space="0" w:color="auto"/>
            <w:left w:val="none" w:sz="0" w:space="0" w:color="auto"/>
            <w:bottom w:val="none" w:sz="0" w:space="0" w:color="auto"/>
            <w:right w:val="none" w:sz="0" w:space="0" w:color="auto"/>
          </w:divBdr>
        </w:div>
      </w:divsChild>
    </w:div>
    <w:div w:id="1853951956">
      <w:bodyDiv w:val="1"/>
      <w:marLeft w:val="0"/>
      <w:marRight w:val="0"/>
      <w:marTop w:val="0"/>
      <w:marBottom w:val="0"/>
      <w:divBdr>
        <w:top w:val="none" w:sz="0" w:space="0" w:color="auto"/>
        <w:left w:val="none" w:sz="0" w:space="0" w:color="auto"/>
        <w:bottom w:val="none" w:sz="0" w:space="0" w:color="auto"/>
        <w:right w:val="none" w:sz="0" w:space="0" w:color="auto"/>
      </w:divBdr>
      <w:divsChild>
        <w:div w:id="1275282203">
          <w:marLeft w:val="0"/>
          <w:marRight w:val="0"/>
          <w:marTop w:val="0"/>
          <w:marBottom w:val="0"/>
          <w:divBdr>
            <w:top w:val="none" w:sz="0" w:space="0" w:color="auto"/>
            <w:left w:val="none" w:sz="0" w:space="0" w:color="auto"/>
            <w:bottom w:val="none" w:sz="0" w:space="0" w:color="auto"/>
            <w:right w:val="none" w:sz="0" w:space="0" w:color="auto"/>
          </w:divBdr>
          <w:divsChild>
            <w:div w:id="1783068018">
              <w:marLeft w:val="0"/>
              <w:marRight w:val="0"/>
              <w:marTop w:val="0"/>
              <w:marBottom w:val="0"/>
              <w:divBdr>
                <w:top w:val="none" w:sz="0" w:space="0" w:color="auto"/>
                <w:left w:val="none" w:sz="0" w:space="0" w:color="auto"/>
                <w:bottom w:val="none" w:sz="0" w:space="0" w:color="auto"/>
                <w:right w:val="none" w:sz="0" w:space="0" w:color="auto"/>
              </w:divBdr>
            </w:div>
            <w:div w:id="1322923436">
              <w:marLeft w:val="0"/>
              <w:marRight w:val="0"/>
              <w:marTop w:val="0"/>
              <w:marBottom w:val="0"/>
              <w:divBdr>
                <w:top w:val="none" w:sz="0" w:space="0" w:color="auto"/>
                <w:left w:val="none" w:sz="0" w:space="0" w:color="auto"/>
                <w:bottom w:val="none" w:sz="0" w:space="0" w:color="auto"/>
                <w:right w:val="none" w:sz="0" w:space="0" w:color="auto"/>
              </w:divBdr>
            </w:div>
            <w:div w:id="293953924">
              <w:marLeft w:val="0"/>
              <w:marRight w:val="0"/>
              <w:marTop w:val="0"/>
              <w:marBottom w:val="0"/>
              <w:divBdr>
                <w:top w:val="none" w:sz="0" w:space="0" w:color="auto"/>
                <w:left w:val="none" w:sz="0" w:space="0" w:color="auto"/>
                <w:bottom w:val="none" w:sz="0" w:space="0" w:color="auto"/>
                <w:right w:val="none" w:sz="0" w:space="0" w:color="auto"/>
              </w:divBdr>
            </w:div>
            <w:div w:id="525480787">
              <w:marLeft w:val="0"/>
              <w:marRight w:val="0"/>
              <w:marTop w:val="0"/>
              <w:marBottom w:val="0"/>
              <w:divBdr>
                <w:top w:val="none" w:sz="0" w:space="0" w:color="auto"/>
                <w:left w:val="none" w:sz="0" w:space="0" w:color="auto"/>
                <w:bottom w:val="none" w:sz="0" w:space="0" w:color="auto"/>
                <w:right w:val="none" w:sz="0" w:space="0" w:color="auto"/>
              </w:divBdr>
            </w:div>
            <w:div w:id="157618052">
              <w:marLeft w:val="0"/>
              <w:marRight w:val="0"/>
              <w:marTop w:val="0"/>
              <w:marBottom w:val="0"/>
              <w:divBdr>
                <w:top w:val="none" w:sz="0" w:space="0" w:color="auto"/>
                <w:left w:val="none" w:sz="0" w:space="0" w:color="auto"/>
                <w:bottom w:val="none" w:sz="0" w:space="0" w:color="auto"/>
                <w:right w:val="none" w:sz="0" w:space="0" w:color="auto"/>
              </w:divBdr>
            </w:div>
            <w:div w:id="1142115083">
              <w:marLeft w:val="0"/>
              <w:marRight w:val="0"/>
              <w:marTop w:val="0"/>
              <w:marBottom w:val="0"/>
              <w:divBdr>
                <w:top w:val="none" w:sz="0" w:space="0" w:color="auto"/>
                <w:left w:val="none" w:sz="0" w:space="0" w:color="auto"/>
                <w:bottom w:val="none" w:sz="0" w:space="0" w:color="auto"/>
                <w:right w:val="none" w:sz="0" w:space="0" w:color="auto"/>
              </w:divBdr>
            </w:div>
            <w:div w:id="308169578">
              <w:marLeft w:val="0"/>
              <w:marRight w:val="0"/>
              <w:marTop w:val="0"/>
              <w:marBottom w:val="0"/>
              <w:divBdr>
                <w:top w:val="none" w:sz="0" w:space="0" w:color="auto"/>
                <w:left w:val="none" w:sz="0" w:space="0" w:color="auto"/>
                <w:bottom w:val="none" w:sz="0" w:space="0" w:color="auto"/>
                <w:right w:val="none" w:sz="0" w:space="0" w:color="auto"/>
              </w:divBdr>
            </w:div>
            <w:div w:id="913204784">
              <w:marLeft w:val="0"/>
              <w:marRight w:val="0"/>
              <w:marTop w:val="0"/>
              <w:marBottom w:val="0"/>
              <w:divBdr>
                <w:top w:val="none" w:sz="0" w:space="0" w:color="auto"/>
                <w:left w:val="none" w:sz="0" w:space="0" w:color="auto"/>
                <w:bottom w:val="none" w:sz="0" w:space="0" w:color="auto"/>
                <w:right w:val="none" w:sz="0" w:space="0" w:color="auto"/>
              </w:divBdr>
            </w:div>
            <w:div w:id="1590196132">
              <w:marLeft w:val="0"/>
              <w:marRight w:val="0"/>
              <w:marTop w:val="0"/>
              <w:marBottom w:val="0"/>
              <w:divBdr>
                <w:top w:val="none" w:sz="0" w:space="0" w:color="auto"/>
                <w:left w:val="none" w:sz="0" w:space="0" w:color="auto"/>
                <w:bottom w:val="none" w:sz="0" w:space="0" w:color="auto"/>
                <w:right w:val="none" w:sz="0" w:space="0" w:color="auto"/>
              </w:divBdr>
            </w:div>
            <w:div w:id="1986087561">
              <w:marLeft w:val="0"/>
              <w:marRight w:val="0"/>
              <w:marTop w:val="0"/>
              <w:marBottom w:val="0"/>
              <w:divBdr>
                <w:top w:val="none" w:sz="0" w:space="0" w:color="auto"/>
                <w:left w:val="none" w:sz="0" w:space="0" w:color="auto"/>
                <w:bottom w:val="none" w:sz="0" w:space="0" w:color="auto"/>
                <w:right w:val="none" w:sz="0" w:space="0" w:color="auto"/>
              </w:divBdr>
            </w:div>
            <w:div w:id="2124883295">
              <w:marLeft w:val="0"/>
              <w:marRight w:val="0"/>
              <w:marTop w:val="0"/>
              <w:marBottom w:val="0"/>
              <w:divBdr>
                <w:top w:val="none" w:sz="0" w:space="0" w:color="auto"/>
                <w:left w:val="none" w:sz="0" w:space="0" w:color="auto"/>
                <w:bottom w:val="none" w:sz="0" w:space="0" w:color="auto"/>
                <w:right w:val="none" w:sz="0" w:space="0" w:color="auto"/>
              </w:divBdr>
            </w:div>
            <w:div w:id="1015111249">
              <w:marLeft w:val="0"/>
              <w:marRight w:val="0"/>
              <w:marTop w:val="0"/>
              <w:marBottom w:val="0"/>
              <w:divBdr>
                <w:top w:val="none" w:sz="0" w:space="0" w:color="auto"/>
                <w:left w:val="none" w:sz="0" w:space="0" w:color="auto"/>
                <w:bottom w:val="none" w:sz="0" w:space="0" w:color="auto"/>
                <w:right w:val="none" w:sz="0" w:space="0" w:color="auto"/>
              </w:divBdr>
            </w:div>
            <w:div w:id="1822498576">
              <w:marLeft w:val="0"/>
              <w:marRight w:val="0"/>
              <w:marTop w:val="0"/>
              <w:marBottom w:val="0"/>
              <w:divBdr>
                <w:top w:val="none" w:sz="0" w:space="0" w:color="auto"/>
                <w:left w:val="none" w:sz="0" w:space="0" w:color="auto"/>
                <w:bottom w:val="none" w:sz="0" w:space="0" w:color="auto"/>
                <w:right w:val="none" w:sz="0" w:space="0" w:color="auto"/>
              </w:divBdr>
            </w:div>
            <w:div w:id="773289745">
              <w:marLeft w:val="0"/>
              <w:marRight w:val="0"/>
              <w:marTop w:val="0"/>
              <w:marBottom w:val="0"/>
              <w:divBdr>
                <w:top w:val="none" w:sz="0" w:space="0" w:color="auto"/>
                <w:left w:val="none" w:sz="0" w:space="0" w:color="auto"/>
                <w:bottom w:val="none" w:sz="0" w:space="0" w:color="auto"/>
                <w:right w:val="none" w:sz="0" w:space="0" w:color="auto"/>
              </w:divBdr>
            </w:div>
            <w:div w:id="1960991469">
              <w:marLeft w:val="0"/>
              <w:marRight w:val="0"/>
              <w:marTop w:val="0"/>
              <w:marBottom w:val="0"/>
              <w:divBdr>
                <w:top w:val="none" w:sz="0" w:space="0" w:color="auto"/>
                <w:left w:val="none" w:sz="0" w:space="0" w:color="auto"/>
                <w:bottom w:val="none" w:sz="0" w:space="0" w:color="auto"/>
                <w:right w:val="none" w:sz="0" w:space="0" w:color="auto"/>
              </w:divBdr>
            </w:div>
            <w:div w:id="1187865992">
              <w:marLeft w:val="0"/>
              <w:marRight w:val="0"/>
              <w:marTop w:val="0"/>
              <w:marBottom w:val="0"/>
              <w:divBdr>
                <w:top w:val="none" w:sz="0" w:space="0" w:color="auto"/>
                <w:left w:val="none" w:sz="0" w:space="0" w:color="auto"/>
                <w:bottom w:val="none" w:sz="0" w:space="0" w:color="auto"/>
                <w:right w:val="none" w:sz="0" w:space="0" w:color="auto"/>
              </w:divBdr>
            </w:div>
            <w:div w:id="1022895827">
              <w:marLeft w:val="0"/>
              <w:marRight w:val="0"/>
              <w:marTop w:val="0"/>
              <w:marBottom w:val="0"/>
              <w:divBdr>
                <w:top w:val="none" w:sz="0" w:space="0" w:color="auto"/>
                <w:left w:val="none" w:sz="0" w:space="0" w:color="auto"/>
                <w:bottom w:val="none" w:sz="0" w:space="0" w:color="auto"/>
                <w:right w:val="none" w:sz="0" w:space="0" w:color="auto"/>
              </w:divBdr>
            </w:div>
            <w:div w:id="2090077437">
              <w:marLeft w:val="0"/>
              <w:marRight w:val="0"/>
              <w:marTop w:val="0"/>
              <w:marBottom w:val="0"/>
              <w:divBdr>
                <w:top w:val="none" w:sz="0" w:space="0" w:color="auto"/>
                <w:left w:val="none" w:sz="0" w:space="0" w:color="auto"/>
                <w:bottom w:val="none" w:sz="0" w:space="0" w:color="auto"/>
                <w:right w:val="none" w:sz="0" w:space="0" w:color="auto"/>
              </w:divBdr>
            </w:div>
            <w:div w:id="1285846122">
              <w:marLeft w:val="0"/>
              <w:marRight w:val="0"/>
              <w:marTop w:val="0"/>
              <w:marBottom w:val="0"/>
              <w:divBdr>
                <w:top w:val="none" w:sz="0" w:space="0" w:color="auto"/>
                <w:left w:val="none" w:sz="0" w:space="0" w:color="auto"/>
                <w:bottom w:val="none" w:sz="0" w:space="0" w:color="auto"/>
                <w:right w:val="none" w:sz="0" w:space="0" w:color="auto"/>
              </w:divBdr>
            </w:div>
            <w:div w:id="1116756609">
              <w:marLeft w:val="0"/>
              <w:marRight w:val="0"/>
              <w:marTop w:val="0"/>
              <w:marBottom w:val="0"/>
              <w:divBdr>
                <w:top w:val="none" w:sz="0" w:space="0" w:color="auto"/>
                <w:left w:val="none" w:sz="0" w:space="0" w:color="auto"/>
                <w:bottom w:val="none" w:sz="0" w:space="0" w:color="auto"/>
                <w:right w:val="none" w:sz="0" w:space="0" w:color="auto"/>
              </w:divBdr>
            </w:div>
            <w:div w:id="387385395">
              <w:marLeft w:val="0"/>
              <w:marRight w:val="0"/>
              <w:marTop w:val="0"/>
              <w:marBottom w:val="0"/>
              <w:divBdr>
                <w:top w:val="none" w:sz="0" w:space="0" w:color="auto"/>
                <w:left w:val="none" w:sz="0" w:space="0" w:color="auto"/>
                <w:bottom w:val="none" w:sz="0" w:space="0" w:color="auto"/>
                <w:right w:val="none" w:sz="0" w:space="0" w:color="auto"/>
              </w:divBdr>
            </w:div>
            <w:div w:id="207452297">
              <w:marLeft w:val="0"/>
              <w:marRight w:val="0"/>
              <w:marTop w:val="0"/>
              <w:marBottom w:val="0"/>
              <w:divBdr>
                <w:top w:val="none" w:sz="0" w:space="0" w:color="auto"/>
                <w:left w:val="none" w:sz="0" w:space="0" w:color="auto"/>
                <w:bottom w:val="none" w:sz="0" w:space="0" w:color="auto"/>
                <w:right w:val="none" w:sz="0" w:space="0" w:color="auto"/>
              </w:divBdr>
            </w:div>
            <w:div w:id="955284477">
              <w:marLeft w:val="0"/>
              <w:marRight w:val="0"/>
              <w:marTop w:val="0"/>
              <w:marBottom w:val="0"/>
              <w:divBdr>
                <w:top w:val="none" w:sz="0" w:space="0" w:color="auto"/>
                <w:left w:val="none" w:sz="0" w:space="0" w:color="auto"/>
                <w:bottom w:val="none" w:sz="0" w:space="0" w:color="auto"/>
                <w:right w:val="none" w:sz="0" w:space="0" w:color="auto"/>
              </w:divBdr>
            </w:div>
            <w:div w:id="1270115148">
              <w:marLeft w:val="0"/>
              <w:marRight w:val="0"/>
              <w:marTop w:val="0"/>
              <w:marBottom w:val="0"/>
              <w:divBdr>
                <w:top w:val="none" w:sz="0" w:space="0" w:color="auto"/>
                <w:left w:val="none" w:sz="0" w:space="0" w:color="auto"/>
                <w:bottom w:val="none" w:sz="0" w:space="0" w:color="auto"/>
                <w:right w:val="none" w:sz="0" w:space="0" w:color="auto"/>
              </w:divBdr>
            </w:div>
            <w:div w:id="1935284135">
              <w:marLeft w:val="0"/>
              <w:marRight w:val="0"/>
              <w:marTop w:val="0"/>
              <w:marBottom w:val="0"/>
              <w:divBdr>
                <w:top w:val="none" w:sz="0" w:space="0" w:color="auto"/>
                <w:left w:val="none" w:sz="0" w:space="0" w:color="auto"/>
                <w:bottom w:val="none" w:sz="0" w:space="0" w:color="auto"/>
                <w:right w:val="none" w:sz="0" w:space="0" w:color="auto"/>
              </w:divBdr>
            </w:div>
            <w:div w:id="1916166446">
              <w:marLeft w:val="0"/>
              <w:marRight w:val="0"/>
              <w:marTop w:val="0"/>
              <w:marBottom w:val="0"/>
              <w:divBdr>
                <w:top w:val="none" w:sz="0" w:space="0" w:color="auto"/>
                <w:left w:val="none" w:sz="0" w:space="0" w:color="auto"/>
                <w:bottom w:val="none" w:sz="0" w:space="0" w:color="auto"/>
                <w:right w:val="none" w:sz="0" w:space="0" w:color="auto"/>
              </w:divBdr>
            </w:div>
            <w:div w:id="992291767">
              <w:marLeft w:val="0"/>
              <w:marRight w:val="0"/>
              <w:marTop w:val="0"/>
              <w:marBottom w:val="0"/>
              <w:divBdr>
                <w:top w:val="none" w:sz="0" w:space="0" w:color="auto"/>
                <w:left w:val="none" w:sz="0" w:space="0" w:color="auto"/>
                <w:bottom w:val="none" w:sz="0" w:space="0" w:color="auto"/>
                <w:right w:val="none" w:sz="0" w:space="0" w:color="auto"/>
              </w:divBdr>
            </w:div>
            <w:div w:id="759103910">
              <w:marLeft w:val="0"/>
              <w:marRight w:val="0"/>
              <w:marTop w:val="0"/>
              <w:marBottom w:val="0"/>
              <w:divBdr>
                <w:top w:val="none" w:sz="0" w:space="0" w:color="auto"/>
                <w:left w:val="none" w:sz="0" w:space="0" w:color="auto"/>
                <w:bottom w:val="none" w:sz="0" w:space="0" w:color="auto"/>
                <w:right w:val="none" w:sz="0" w:space="0" w:color="auto"/>
              </w:divBdr>
            </w:div>
            <w:div w:id="893657081">
              <w:marLeft w:val="0"/>
              <w:marRight w:val="0"/>
              <w:marTop w:val="0"/>
              <w:marBottom w:val="0"/>
              <w:divBdr>
                <w:top w:val="none" w:sz="0" w:space="0" w:color="auto"/>
                <w:left w:val="none" w:sz="0" w:space="0" w:color="auto"/>
                <w:bottom w:val="none" w:sz="0" w:space="0" w:color="auto"/>
                <w:right w:val="none" w:sz="0" w:space="0" w:color="auto"/>
              </w:divBdr>
            </w:div>
            <w:div w:id="692807750">
              <w:marLeft w:val="0"/>
              <w:marRight w:val="0"/>
              <w:marTop w:val="0"/>
              <w:marBottom w:val="0"/>
              <w:divBdr>
                <w:top w:val="none" w:sz="0" w:space="0" w:color="auto"/>
                <w:left w:val="none" w:sz="0" w:space="0" w:color="auto"/>
                <w:bottom w:val="none" w:sz="0" w:space="0" w:color="auto"/>
                <w:right w:val="none" w:sz="0" w:space="0" w:color="auto"/>
              </w:divBdr>
            </w:div>
            <w:div w:id="1905334197">
              <w:marLeft w:val="0"/>
              <w:marRight w:val="0"/>
              <w:marTop w:val="0"/>
              <w:marBottom w:val="0"/>
              <w:divBdr>
                <w:top w:val="none" w:sz="0" w:space="0" w:color="auto"/>
                <w:left w:val="none" w:sz="0" w:space="0" w:color="auto"/>
                <w:bottom w:val="none" w:sz="0" w:space="0" w:color="auto"/>
                <w:right w:val="none" w:sz="0" w:space="0" w:color="auto"/>
              </w:divBdr>
            </w:div>
            <w:div w:id="68770807">
              <w:marLeft w:val="0"/>
              <w:marRight w:val="0"/>
              <w:marTop w:val="0"/>
              <w:marBottom w:val="0"/>
              <w:divBdr>
                <w:top w:val="none" w:sz="0" w:space="0" w:color="auto"/>
                <w:left w:val="none" w:sz="0" w:space="0" w:color="auto"/>
                <w:bottom w:val="none" w:sz="0" w:space="0" w:color="auto"/>
                <w:right w:val="none" w:sz="0" w:space="0" w:color="auto"/>
              </w:divBdr>
            </w:div>
            <w:div w:id="1043022506">
              <w:marLeft w:val="0"/>
              <w:marRight w:val="0"/>
              <w:marTop w:val="0"/>
              <w:marBottom w:val="0"/>
              <w:divBdr>
                <w:top w:val="none" w:sz="0" w:space="0" w:color="auto"/>
                <w:left w:val="none" w:sz="0" w:space="0" w:color="auto"/>
                <w:bottom w:val="none" w:sz="0" w:space="0" w:color="auto"/>
                <w:right w:val="none" w:sz="0" w:space="0" w:color="auto"/>
              </w:divBdr>
            </w:div>
            <w:div w:id="347101114">
              <w:marLeft w:val="0"/>
              <w:marRight w:val="0"/>
              <w:marTop w:val="0"/>
              <w:marBottom w:val="0"/>
              <w:divBdr>
                <w:top w:val="none" w:sz="0" w:space="0" w:color="auto"/>
                <w:left w:val="none" w:sz="0" w:space="0" w:color="auto"/>
                <w:bottom w:val="none" w:sz="0" w:space="0" w:color="auto"/>
                <w:right w:val="none" w:sz="0" w:space="0" w:color="auto"/>
              </w:divBdr>
            </w:div>
            <w:div w:id="283541068">
              <w:marLeft w:val="0"/>
              <w:marRight w:val="0"/>
              <w:marTop w:val="0"/>
              <w:marBottom w:val="0"/>
              <w:divBdr>
                <w:top w:val="none" w:sz="0" w:space="0" w:color="auto"/>
                <w:left w:val="none" w:sz="0" w:space="0" w:color="auto"/>
                <w:bottom w:val="none" w:sz="0" w:space="0" w:color="auto"/>
                <w:right w:val="none" w:sz="0" w:space="0" w:color="auto"/>
              </w:divBdr>
            </w:div>
            <w:div w:id="1695880719">
              <w:marLeft w:val="0"/>
              <w:marRight w:val="0"/>
              <w:marTop w:val="0"/>
              <w:marBottom w:val="0"/>
              <w:divBdr>
                <w:top w:val="none" w:sz="0" w:space="0" w:color="auto"/>
                <w:left w:val="none" w:sz="0" w:space="0" w:color="auto"/>
                <w:bottom w:val="none" w:sz="0" w:space="0" w:color="auto"/>
                <w:right w:val="none" w:sz="0" w:space="0" w:color="auto"/>
              </w:divBdr>
            </w:div>
            <w:div w:id="1301570743">
              <w:marLeft w:val="0"/>
              <w:marRight w:val="0"/>
              <w:marTop w:val="0"/>
              <w:marBottom w:val="0"/>
              <w:divBdr>
                <w:top w:val="none" w:sz="0" w:space="0" w:color="auto"/>
                <w:left w:val="none" w:sz="0" w:space="0" w:color="auto"/>
                <w:bottom w:val="none" w:sz="0" w:space="0" w:color="auto"/>
                <w:right w:val="none" w:sz="0" w:space="0" w:color="auto"/>
              </w:divBdr>
            </w:div>
            <w:div w:id="1889951726">
              <w:marLeft w:val="0"/>
              <w:marRight w:val="0"/>
              <w:marTop w:val="0"/>
              <w:marBottom w:val="0"/>
              <w:divBdr>
                <w:top w:val="none" w:sz="0" w:space="0" w:color="auto"/>
                <w:left w:val="none" w:sz="0" w:space="0" w:color="auto"/>
                <w:bottom w:val="none" w:sz="0" w:space="0" w:color="auto"/>
                <w:right w:val="none" w:sz="0" w:space="0" w:color="auto"/>
              </w:divBdr>
            </w:div>
            <w:div w:id="1146897351">
              <w:marLeft w:val="0"/>
              <w:marRight w:val="0"/>
              <w:marTop w:val="0"/>
              <w:marBottom w:val="0"/>
              <w:divBdr>
                <w:top w:val="none" w:sz="0" w:space="0" w:color="auto"/>
                <w:left w:val="none" w:sz="0" w:space="0" w:color="auto"/>
                <w:bottom w:val="none" w:sz="0" w:space="0" w:color="auto"/>
                <w:right w:val="none" w:sz="0" w:space="0" w:color="auto"/>
              </w:divBdr>
            </w:div>
            <w:div w:id="1402408884">
              <w:marLeft w:val="0"/>
              <w:marRight w:val="0"/>
              <w:marTop w:val="0"/>
              <w:marBottom w:val="0"/>
              <w:divBdr>
                <w:top w:val="none" w:sz="0" w:space="0" w:color="auto"/>
                <w:left w:val="none" w:sz="0" w:space="0" w:color="auto"/>
                <w:bottom w:val="none" w:sz="0" w:space="0" w:color="auto"/>
                <w:right w:val="none" w:sz="0" w:space="0" w:color="auto"/>
              </w:divBdr>
            </w:div>
            <w:div w:id="2135636534">
              <w:marLeft w:val="0"/>
              <w:marRight w:val="0"/>
              <w:marTop w:val="0"/>
              <w:marBottom w:val="0"/>
              <w:divBdr>
                <w:top w:val="none" w:sz="0" w:space="0" w:color="auto"/>
                <w:left w:val="none" w:sz="0" w:space="0" w:color="auto"/>
                <w:bottom w:val="none" w:sz="0" w:space="0" w:color="auto"/>
                <w:right w:val="none" w:sz="0" w:space="0" w:color="auto"/>
              </w:divBdr>
            </w:div>
            <w:div w:id="964434254">
              <w:marLeft w:val="0"/>
              <w:marRight w:val="0"/>
              <w:marTop w:val="0"/>
              <w:marBottom w:val="0"/>
              <w:divBdr>
                <w:top w:val="none" w:sz="0" w:space="0" w:color="auto"/>
                <w:left w:val="none" w:sz="0" w:space="0" w:color="auto"/>
                <w:bottom w:val="none" w:sz="0" w:space="0" w:color="auto"/>
                <w:right w:val="none" w:sz="0" w:space="0" w:color="auto"/>
              </w:divBdr>
            </w:div>
            <w:div w:id="1481003199">
              <w:marLeft w:val="0"/>
              <w:marRight w:val="0"/>
              <w:marTop w:val="0"/>
              <w:marBottom w:val="0"/>
              <w:divBdr>
                <w:top w:val="none" w:sz="0" w:space="0" w:color="auto"/>
                <w:left w:val="none" w:sz="0" w:space="0" w:color="auto"/>
                <w:bottom w:val="none" w:sz="0" w:space="0" w:color="auto"/>
                <w:right w:val="none" w:sz="0" w:space="0" w:color="auto"/>
              </w:divBdr>
            </w:div>
            <w:div w:id="1482889810">
              <w:marLeft w:val="0"/>
              <w:marRight w:val="0"/>
              <w:marTop w:val="0"/>
              <w:marBottom w:val="0"/>
              <w:divBdr>
                <w:top w:val="none" w:sz="0" w:space="0" w:color="auto"/>
                <w:left w:val="none" w:sz="0" w:space="0" w:color="auto"/>
                <w:bottom w:val="none" w:sz="0" w:space="0" w:color="auto"/>
                <w:right w:val="none" w:sz="0" w:space="0" w:color="auto"/>
              </w:divBdr>
            </w:div>
            <w:div w:id="1048458617">
              <w:marLeft w:val="0"/>
              <w:marRight w:val="0"/>
              <w:marTop w:val="0"/>
              <w:marBottom w:val="0"/>
              <w:divBdr>
                <w:top w:val="none" w:sz="0" w:space="0" w:color="auto"/>
                <w:left w:val="none" w:sz="0" w:space="0" w:color="auto"/>
                <w:bottom w:val="none" w:sz="0" w:space="0" w:color="auto"/>
                <w:right w:val="none" w:sz="0" w:space="0" w:color="auto"/>
              </w:divBdr>
            </w:div>
            <w:div w:id="1929271197">
              <w:marLeft w:val="0"/>
              <w:marRight w:val="0"/>
              <w:marTop w:val="0"/>
              <w:marBottom w:val="0"/>
              <w:divBdr>
                <w:top w:val="none" w:sz="0" w:space="0" w:color="auto"/>
                <w:left w:val="none" w:sz="0" w:space="0" w:color="auto"/>
                <w:bottom w:val="none" w:sz="0" w:space="0" w:color="auto"/>
                <w:right w:val="none" w:sz="0" w:space="0" w:color="auto"/>
              </w:divBdr>
            </w:div>
            <w:div w:id="984434732">
              <w:marLeft w:val="0"/>
              <w:marRight w:val="0"/>
              <w:marTop w:val="0"/>
              <w:marBottom w:val="0"/>
              <w:divBdr>
                <w:top w:val="none" w:sz="0" w:space="0" w:color="auto"/>
                <w:left w:val="none" w:sz="0" w:space="0" w:color="auto"/>
                <w:bottom w:val="none" w:sz="0" w:space="0" w:color="auto"/>
                <w:right w:val="none" w:sz="0" w:space="0" w:color="auto"/>
              </w:divBdr>
            </w:div>
            <w:div w:id="1507986794">
              <w:marLeft w:val="0"/>
              <w:marRight w:val="0"/>
              <w:marTop w:val="0"/>
              <w:marBottom w:val="0"/>
              <w:divBdr>
                <w:top w:val="none" w:sz="0" w:space="0" w:color="auto"/>
                <w:left w:val="none" w:sz="0" w:space="0" w:color="auto"/>
                <w:bottom w:val="none" w:sz="0" w:space="0" w:color="auto"/>
                <w:right w:val="none" w:sz="0" w:space="0" w:color="auto"/>
              </w:divBdr>
            </w:div>
            <w:div w:id="391076885">
              <w:marLeft w:val="0"/>
              <w:marRight w:val="0"/>
              <w:marTop w:val="0"/>
              <w:marBottom w:val="0"/>
              <w:divBdr>
                <w:top w:val="none" w:sz="0" w:space="0" w:color="auto"/>
                <w:left w:val="none" w:sz="0" w:space="0" w:color="auto"/>
                <w:bottom w:val="none" w:sz="0" w:space="0" w:color="auto"/>
                <w:right w:val="none" w:sz="0" w:space="0" w:color="auto"/>
              </w:divBdr>
            </w:div>
            <w:div w:id="675962010">
              <w:marLeft w:val="0"/>
              <w:marRight w:val="0"/>
              <w:marTop w:val="0"/>
              <w:marBottom w:val="0"/>
              <w:divBdr>
                <w:top w:val="none" w:sz="0" w:space="0" w:color="auto"/>
                <w:left w:val="none" w:sz="0" w:space="0" w:color="auto"/>
                <w:bottom w:val="none" w:sz="0" w:space="0" w:color="auto"/>
                <w:right w:val="none" w:sz="0" w:space="0" w:color="auto"/>
              </w:divBdr>
            </w:div>
            <w:div w:id="338242980">
              <w:marLeft w:val="0"/>
              <w:marRight w:val="0"/>
              <w:marTop w:val="0"/>
              <w:marBottom w:val="0"/>
              <w:divBdr>
                <w:top w:val="none" w:sz="0" w:space="0" w:color="auto"/>
                <w:left w:val="none" w:sz="0" w:space="0" w:color="auto"/>
                <w:bottom w:val="none" w:sz="0" w:space="0" w:color="auto"/>
                <w:right w:val="none" w:sz="0" w:space="0" w:color="auto"/>
              </w:divBdr>
            </w:div>
            <w:div w:id="21008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1587">
      <w:bodyDiv w:val="1"/>
      <w:marLeft w:val="0"/>
      <w:marRight w:val="0"/>
      <w:marTop w:val="0"/>
      <w:marBottom w:val="0"/>
      <w:divBdr>
        <w:top w:val="none" w:sz="0" w:space="0" w:color="auto"/>
        <w:left w:val="none" w:sz="0" w:space="0" w:color="auto"/>
        <w:bottom w:val="none" w:sz="0" w:space="0" w:color="auto"/>
        <w:right w:val="none" w:sz="0" w:space="0" w:color="auto"/>
      </w:divBdr>
    </w:div>
    <w:div w:id="1999647397">
      <w:bodyDiv w:val="1"/>
      <w:marLeft w:val="0"/>
      <w:marRight w:val="0"/>
      <w:marTop w:val="0"/>
      <w:marBottom w:val="0"/>
      <w:divBdr>
        <w:top w:val="none" w:sz="0" w:space="0" w:color="auto"/>
        <w:left w:val="none" w:sz="0" w:space="0" w:color="auto"/>
        <w:bottom w:val="none" w:sz="0" w:space="0" w:color="auto"/>
        <w:right w:val="none" w:sz="0" w:space="0" w:color="auto"/>
      </w:divBdr>
      <w:divsChild>
        <w:div w:id="1933128237">
          <w:marLeft w:val="360"/>
          <w:marRight w:val="0"/>
          <w:marTop w:val="200"/>
          <w:marBottom w:val="0"/>
          <w:divBdr>
            <w:top w:val="none" w:sz="0" w:space="0" w:color="auto"/>
            <w:left w:val="none" w:sz="0" w:space="0" w:color="auto"/>
            <w:bottom w:val="none" w:sz="0" w:space="0" w:color="auto"/>
            <w:right w:val="none" w:sz="0" w:space="0" w:color="auto"/>
          </w:divBdr>
        </w:div>
      </w:divsChild>
    </w:div>
    <w:div w:id="209670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diagramLayout" Target="diagrams/layout2.xm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png"/><Relationship Id="rId29" Type="http://schemas.microsoft.com/office/2007/relationships/diagramDrawing" Target="diagrams/drawing2.xm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gov.in/resource/wholesale-price-index-base-year-2011-12-till-last-month" TargetMode="Externa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diagramColors" Target="diagrams/colors2.xml"/><Relationship Id="rId36"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diagramQuickStyle" Target="diagrams/quickStyle2.xm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microsoft.com/office/2007/relationships/diagramDrawing" Target="diagrams/drawing1.xml"/><Relationship Id="rId25" Type="http://schemas.openxmlformats.org/officeDocument/2006/relationships/diagramData" Target="diagrams/data2.xml"/><Relationship Id="rId33" Type="http://schemas.openxmlformats.org/officeDocument/2006/relationships/image" Target="media/image12.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69ABF5-26DE-46C6-B76C-503C6BAAEF6B}"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en-IN"/>
        </a:p>
      </dgm:t>
    </dgm:pt>
    <dgm:pt modelId="{A2E96714-CA8A-4B8C-83B3-E370168D76EB}">
      <dgm:prSet custT="1"/>
      <dgm:spPr/>
      <dgm:t>
        <a:bodyPr/>
        <a:lstStyle/>
        <a:p>
          <a:pPr>
            <a:buFont typeface="+mj-lt"/>
            <a:buAutoNum type="arabicPeriod"/>
          </a:pPr>
          <a:r>
            <a:rPr lang="en-IN" sz="800" b="0" i="0"/>
            <a:t>Import necessary libraries and load the dataset from a CSV file.</a:t>
          </a:r>
        </a:p>
      </dgm:t>
    </dgm:pt>
    <dgm:pt modelId="{F511FBCF-2328-4B8A-8194-D6882CC4CDB1}" type="parTrans" cxnId="{270B2105-F1CB-4619-AF36-E331DC9C820F}">
      <dgm:prSet/>
      <dgm:spPr/>
      <dgm:t>
        <a:bodyPr/>
        <a:lstStyle/>
        <a:p>
          <a:endParaRPr lang="en-IN" sz="2000"/>
        </a:p>
      </dgm:t>
    </dgm:pt>
    <dgm:pt modelId="{87D59882-06BF-4921-ABA0-19DD268E4525}" type="sibTrans" cxnId="{270B2105-F1CB-4619-AF36-E331DC9C820F}">
      <dgm:prSet/>
      <dgm:spPr/>
      <dgm:t>
        <a:bodyPr/>
        <a:lstStyle/>
        <a:p>
          <a:endParaRPr lang="en-IN" sz="2000"/>
        </a:p>
      </dgm:t>
    </dgm:pt>
    <dgm:pt modelId="{E5C26A90-7EB3-46ED-8FD5-00E7C4C3F860}">
      <dgm:prSet custT="1"/>
      <dgm:spPr/>
      <dgm:t>
        <a:bodyPr/>
        <a:lstStyle/>
        <a:p>
          <a:pPr>
            <a:buFont typeface="+mj-lt"/>
            <a:buAutoNum type="arabicPeriod"/>
          </a:pPr>
          <a:r>
            <a:rPr lang="en-IN" sz="800" b="0" i="0"/>
            <a:t>Examine the dataset and perform exploratory data analysis.</a:t>
          </a:r>
        </a:p>
      </dgm:t>
    </dgm:pt>
    <dgm:pt modelId="{02AC39DA-B226-4910-A200-7132EFA4B5F3}" type="parTrans" cxnId="{564F0F79-272F-4114-ACDB-506CB1E7CE4D}">
      <dgm:prSet/>
      <dgm:spPr/>
      <dgm:t>
        <a:bodyPr/>
        <a:lstStyle/>
        <a:p>
          <a:endParaRPr lang="en-IN" sz="2000"/>
        </a:p>
      </dgm:t>
    </dgm:pt>
    <dgm:pt modelId="{9C79A7DC-9DCC-4CCC-B955-6E102A731500}" type="sibTrans" cxnId="{564F0F79-272F-4114-ACDB-506CB1E7CE4D}">
      <dgm:prSet/>
      <dgm:spPr/>
      <dgm:t>
        <a:bodyPr/>
        <a:lstStyle/>
        <a:p>
          <a:endParaRPr lang="en-IN" sz="2000"/>
        </a:p>
      </dgm:t>
    </dgm:pt>
    <dgm:pt modelId="{F76C6071-AEA0-4AA7-8769-C60EACA0CEFC}">
      <dgm:prSet custT="1"/>
      <dgm:spPr/>
      <dgm:t>
        <a:bodyPr/>
        <a:lstStyle/>
        <a:p>
          <a:pPr>
            <a:buFont typeface="+mj-lt"/>
            <a:buAutoNum type="arabicPeriod"/>
          </a:pPr>
          <a:r>
            <a:rPr lang="en-IN" sz="800" b="0" i="0"/>
            <a:t>Check for stationarity using Augmented Dickey-Fuller (ADF) and Kwiatkowski-Phillips-Schmidt-Shin (KPSS) tests.</a:t>
          </a:r>
        </a:p>
      </dgm:t>
    </dgm:pt>
    <dgm:pt modelId="{109662D9-B687-476D-8036-FAA813F0DEBE}" type="parTrans" cxnId="{DCC43748-E50A-4F78-88E2-22F0B1D8AFEF}">
      <dgm:prSet/>
      <dgm:spPr/>
      <dgm:t>
        <a:bodyPr/>
        <a:lstStyle/>
        <a:p>
          <a:endParaRPr lang="en-IN" sz="2000"/>
        </a:p>
      </dgm:t>
    </dgm:pt>
    <dgm:pt modelId="{CD41BED2-32C2-435B-BFF4-3C65E15AB5CC}" type="sibTrans" cxnId="{DCC43748-E50A-4F78-88E2-22F0B1D8AFEF}">
      <dgm:prSet/>
      <dgm:spPr/>
      <dgm:t>
        <a:bodyPr/>
        <a:lstStyle/>
        <a:p>
          <a:endParaRPr lang="en-IN" sz="2000"/>
        </a:p>
      </dgm:t>
    </dgm:pt>
    <dgm:pt modelId="{E3ADC5BE-FFC4-4794-83DB-9AE7EAD14D4F}">
      <dgm:prSet custT="1"/>
      <dgm:spPr/>
      <dgm:t>
        <a:bodyPr/>
        <a:lstStyle/>
        <a:p>
          <a:pPr>
            <a:buFont typeface="+mj-lt"/>
            <a:buAutoNum type="arabicPeriod"/>
          </a:pPr>
          <a:r>
            <a:rPr lang="en-IN" sz="800" b="0" i="0"/>
            <a:t>Apply Box-Cox transformation and differencing to make the series stationary.</a:t>
          </a:r>
        </a:p>
      </dgm:t>
    </dgm:pt>
    <dgm:pt modelId="{4F7E34C7-AB8F-4FFB-9F30-95FDFD5D772C}" type="parTrans" cxnId="{B8904117-68FF-4C99-9C94-F158683AB265}">
      <dgm:prSet/>
      <dgm:spPr/>
      <dgm:t>
        <a:bodyPr/>
        <a:lstStyle/>
        <a:p>
          <a:endParaRPr lang="en-IN" sz="2000"/>
        </a:p>
      </dgm:t>
    </dgm:pt>
    <dgm:pt modelId="{05A8E453-B6C6-4EC2-B0C0-37DECFF5C665}" type="sibTrans" cxnId="{B8904117-68FF-4C99-9C94-F158683AB265}">
      <dgm:prSet/>
      <dgm:spPr/>
      <dgm:t>
        <a:bodyPr/>
        <a:lstStyle/>
        <a:p>
          <a:endParaRPr lang="en-IN" sz="2000"/>
        </a:p>
      </dgm:t>
    </dgm:pt>
    <dgm:pt modelId="{705B6F4C-3A8D-4FC6-8C7E-B41BF8AC34E3}">
      <dgm:prSet custT="1"/>
      <dgm:spPr/>
      <dgm:t>
        <a:bodyPr/>
        <a:lstStyle/>
        <a:p>
          <a:pPr>
            <a:buFont typeface="+mj-lt"/>
            <a:buAutoNum type="arabicPeriod"/>
          </a:pPr>
          <a:r>
            <a:rPr lang="en-IN" sz="800" b="0" i="0"/>
            <a:t>Split the data into training and test sets.</a:t>
          </a:r>
        </a:p>
      </dgm:t>
    </dgm:pt>
    <dgm:pt modelId="{F6403265-09AD-4ADB-8C1B-711C5C922AAE}" type="parTrans" cxnId="{C74717BE-727E-4136-A8F1-99A1A5820F49}">
      <dgm:prSet/>
      <dgm:spPr/>
      <dgm:t>
        <a:bodyPr/>
        <a:lstStyle/>
        <a:p>
          <a:endParaRPr lang="en-IN" sz="2000"/>
        </a:p>
      </dgm:t>
    </dgm:pt>
    <dgm:pt modelId="{03476F3E-30AB-486E-B596-B813E892B7EB}" type="sibTrans" cxnId="{C74717BE-727E-4136-A8F1-99A1A5820F49}">
      <dgm:prSet/>
      <dgm:spPr/>
      <dgm:t>
        <a:bodyPr/>
        <a:lstStyle/>
        <a:p>
          <a:endParaRPr lang="en-IN" sz="2000"/>
        </a:p>
      </dgm:t>
    </dgm:pt>
    <dgm:pt modelId="{47E48201-A2A8-4B34-AFB2-521EB24CC580}">
      <dgm:prSet custT="1"/>
      <dgm:spPr/>
      <dgm:t>
        <a:bodyPr/>
        <a:lstStyle/>
        <a:p>
          <a:pPr>
            <a:buFont typeface="+mj-lt"/>
            <a:buAutoNum type="arabicPeriod"/>
          </a:pPr>
          <a:r>
            <a:rPr lang="en-IN" sz="800" b="0" i="0"/>
            <a:t>Use autocorrelation and partial autocorrelation plots to determine the order (p and q) for the ARIMA model.</a:t>
          </a:r>
        </a:p>
      </dgm:t>
    </dgm:pt>
    <dgm:pt modelId="{7B00675E-0DC4-47A4-92F0-B4745C0F0541}" type="parTrans" cxnId="{0EEFFF28-6F17-47CF-9E94-8563E5B05CD2}">
      <dgm:prSet/>
      <dgm:spPr/>
      <dgm:t>
        <a:bodyPr/>
        <a:lstStyle/>
        <a:p>
          <a:endParaRPr lang="en-IN" sz="2000"/>
        </a:p>
      </dgm:t>
    </dgm:pt>
    <dgm:pt modelId="{F83BF57E-7913-4B1E-B5D6-C71A76C6C903}" type="sibTrans" cxnId="{0EEFFF28-6F17-47CF-9E94-8563E5B05CD2}">
      <dgm:prSet/>
      <dgm:spPr/>
      <dgm:t>
        <a:bodyPr/>
        <a:lstStyle/>
        <a:p>
          <a:endParaRPr lang="en-IN" sz="2000"/>
        </a:p>
      </dgm:t>
    </dgm:pt>
    <dgm:pt modelId="{0193115C-7A71-4CE5-B484-74CBCCC2507D}">
      <dgm:prSet custT="1"/>
      <dgm:spPr/>
      <dgm:t>
        <a:bodyPr/>
        <a:lstStyle/>
        <a:p>
          <a:pPr>
            <a:buFont typeface="+mj-lt"/>
            <a:buAutoNum type="arabicPeriod"/>
          </a:pPr>
          <a:r>
            <a:rPr lang="en-IN" sz="800" b="0" i="0"/>
            <a:t>Fit an ARIMA model to the differenced, transformed data.</a:t>
          </a:r>
        </a:p>
      </dgm:t>
    </dgm:pt>
    <dgm:pt modelId="{9D7F2C49-070E-466A-99CE-F4FE41B554C5}" type="parTrans" cxnId="{1720CCC0-B1FC-43E5-A98A-FFD14A106876}">
      <dgm:prSet/>
      <dgm:spPr/>
      <dgm:t>
        <a:bodyPr/>
        <a:lstStyle/>
        <a:p>
          <a:endParaRPr lang="en-IN" sz="2000"/>
        </a:p>
      </dgm:t>
    </dgm:pt>
    <dgm:pt modelId="{8797FB07-80EA-4735-AF6E-53D8B6DABDD7}" type="sibTrans" cxnId="{1720CCC0-B1FC-43E5-A98A-FFD14A106876}">
      <dgm:prSet/>
      <dgm:spPr/>
      <dgm:t>
        <a:bodyPr/>
        <a:lstStyle/>
        <a:p>
          <a:endParaRPr lang="en-IN" sz="2000"/>
        </a:p>
      </dgm:t>
    </dgm:pt>
    <dgm:pt modelId="{0F9AA41C-C957-42A2-BCF3-376D5F0B0B28}">
      <dgm:prSet custT="1"/>
      <dgm:spPr/>
      <dgm:t>
        <a:bodyPr/>
        <a:lstStyle/>
        <a:p>
          <a:pPr>
            <a:buFont typeface="+mj-lt"/>
            <a:buAutoNum type="arabicPeriod"/>
          </a:pPr>
          <a:r>
            <a:rPr lang="en-IN" sz="800" b="0" i="0"/>
            <a:t>Inverse transform the model predictions to get forecasts in the original scale.</a:t>
          </a:r>
        </a:p>
      </dgm:t>
    </dgm:pt>
    <dgm:pt modelId="{5F9B68A8-39F2-4E69-A147-F0AF6E41C732}" type="parTrans" cxnId="{3E3DE9A3-7613-4F10-A6EF-8DACE3902803}">
      <dgm:prSet/>
      <dgm:spPr/>
      <dgm:t>
        <a:bodyPr/>
        <a:lstStyle/>
        <a:p>
          <a:endParaRPr lang="en-IN" sz="2000"/>
        </a:p>
      </dgm:t>
    </dgm:pt>
    <dgm:pt modelId="{0D1C0ED5-D76D-4EE3-B03A-F13EB16AED23}" type="sibTrans" cxnId="{3E3DE9A3-7613-4F10-A6EF-8DACE3902803}">
      <dgm:prSet/>
      <dgm:spPr/>
      <dgm:t>
        <a:bodyPr/>
        <a:lstStyle/>
        <a:p>
          <a:endParaRPr lang="en-IN" sz="2000"/>
        </a:p>
      </dgm:t>
    </dgm:pt>
    <dgm:pt modelId="{22922EEE-BE86-479F-8890-15D55FADC463}">
      <dgm:prSet custT="1"/>
      <dgm:spPr/>
      <dgm:t>
        <a:bodyPr/>
        <a:lstStyle/>
        <a:p>
          <a:pPr>
            <a:buFont typeface="+mj-lt"/>
            <a:buAutoNum type="arabicPeriod"/>
          </a:pPr>
          <a:r>
            <a:rPr lang="en-IN" sz="800" b="0" i="0"/>
            <a:t>Plot the training, test, and ARIMA forecasted data.</a:t>
          </a:r>
        </a:p>
      </dgm:t>
    </dgm:pt>
    <dgm:pt modelId="{66EA5E2C-BC5C-42E4-B4A1-9F2651C54530}" type="parTrans" cxnId="{1A3496B5-9060-4694-975C-0E9F82EE7F4E}">
      <dgm:prSet/>
      <dgm:spPr/>
      <dgm:t>
        <a:bodyPr/>
        <a:lstStyle/>
        <a:p>
          <a:endParaRPr lang="en-IN" sz="2000"/>
        </a:p>
      </dgm:t>
    </dgm:pt>
    <dgm:pt modelId="{CBE4E9DE-5149-49BB-AFCD-520628761D85}" type="sibTrans" cxnId="{1A3496B5-9060-4694-975C-0E9F82EE7F4E}">
      <dgm:prSet/>
      <dgm:spPr/>
      <dgm:t>
        <a:bodyPr/>
        <a:lstStyle/>
        <a:p>
          <a:endParaRPr lang="en-IN" sz="2000"/>
        </a:p>
      </dgm:t>
    </dgm:pt>
    <dgm:pt modelId="{02DFFDEA-2AEA-4A5F-A6EC-E26998C08784}">
      <dgm:prSet custT="1"/>
      <dgm:spPr/>
      <dgm:t>
        <a:bodyPr/>
        <a:lstStyle/>
        <a:p>
          <a:pPr>
            <a:buFont typeface="+mj-lt"/>
            <a:buAutoNum type="arabicPeriod"/>
          </a:pPr>
          <a:r>
            <a:rPr lang="en-IN" sz="800" b="0" i="0"/>
            <a:t>Calculate the Root Mean Squared Error (RMSE) and Mean Absolute Percentage Error (MAPE) for model evaluation.</a:t>
          </a:r>
        </a:p>
      </dgm:t>
    </dgm:pt>
    <dgm:pt modelId="{A17E1956-BF2F-4A0B-914F-192034519255}" type="parTrans" cxnId="{898E8E91-8C03-46E8-B94F-C992FB0FC28E}">
      <dgm:prSet/>
      <dgm:spPr/>
      <dgm:t>
        <a:bodyPr/>
        <a:lstStyle/>
        <a:p>
          <a:endParaRPr lang="en-IN" sz="2000"/>
        </a:p>
      </dgm:t>
    </dgm:pt>
    <dgm:pt modelId="{53E1426A-5181-438C-B2AD-8B7AB5A16C96}" type="sibTrans" cxnId="{898E8E91-8C03-46E8-B94F-C992FB0FC28E}">
      <dgm:prSet/>
      <dgm:spPr/>
      <dgm:t>
        <a:bodyPr/>
        <a:lstStyle/>
        <a:p>
          <a:endParaRPr lang="en-IN" sz="2000"/>
        </a:p>
      </dgm:t>
    </dgm:pt>
    <dgm:pt modelId="{A6A7DF3A-7466-4EF9-89E7-A4A2F18842DF}">
      <dgm:prSet custT="1"/>
      <dgm:spPr/>
      <dgm:t>
        <a:bodyPr/>
        <a:lstStyle/>
        <a:p>
          <a:pPr>
            <a:buFont typeface="+mj-lt"/>
            <a:buAutoNum type="arabicPeriod"/>
          </a:pPr>
          <a:r>
            <a:rPr lang="en-IN" sz="800" b="0" i="0"/>
            <a:t>Generate forecasts for the next six months.</a:t>
          </a:r>
        </a:p>
      </dgm:t>
    </dgm:pt>
    <dgm:pt modelId="{DBF38991-D5FE-442C-B009-E3FE6C963FD5}" type="parTrans" cxnId="{07630EC5-2BC9-4C39-B454-E6056B40243B}">
      <dgm:prSet/>
      <dgm:spPr/>
      <dgm:t>
        <a:bodyPr/>
        <a:lstStyle/>
        <a:p>
          <a:endParaRPr lang="en-IN" sz="2000"/>
        </a:p>
      </dgm:t>
    </dgm:pt>
    <dgm:pt modelId="{CABE05A1-6232-4FED-B055-323918A89F5A}" type="sibTrans" cxnId="{07630EC5-2BC9-4C39-B454-E6056B40243B}">
      <dgm:prSet/>
      <dgm:spPr/>
      <dgm:t>
        <a:bodyPr/>
        <a:lstStyle/>
        <a:p>
          <a:endParaRPr lang="en-IN" sz="2000"/>
        </a:p>
      </dgm:t>
    </dgm:pt>
    <dgm:pt modelId="{8F00CF9D-DA3D-4465-B4A9-6C71B3A1C6CE}" type="pres">
      <dgm:prSet presAssocID="{FE69ABF5-26DE-46C6-B76C-503C6BAAEF6B}" presName="Name0" presStyleCnt="0">
        <dgm:presLayoutVars>
          <dgm:dir/>
          <dgm:animLvl val="lvl"/>
          <dgm:resizeHandles val="exact"/>
        </dgm:presLayoutVars>
      </dgm:prSet>
      <dgm:spPr/>
    </dgm:pt>
    <dgm:pt modelId="{5C19F9E1-2284-4112-99C5-EF8C33CF2153}" type="pres">
      <dgm:prSet presAssocID="{A6A7DF3A-7466-4EF9-89E7-A4A2F18842DF}" presName="boxAndChildren" presStyleCnt="0"/>
      <dgm:spPr/>
    </dgm:pt>
    <dgm:pt modelId="{CEC1D812-C91D-48BC-A8EF-81D9AD1C798D}" type="pres">
      <dgm:prSet presAssocID="{A6A7DF3A-7466-4EF9-89E7-A4A2F18842DF}" presName="parentTextBox" presStyleLbl="node1" presStyleIdx="0" presStyleCnt="11"/>
      <dgm:spPr/>
    </dgm:pt>
    <dgm:pt modelId="{47A66B54-6535-4E6A-AA6E-CF58D20DE91D}" type="pres">
      <dgm:prSet presAssocID="{53E1426A-5181-438C-B2AD-8B7AB5A16C96}" presName="sp" presStyleCnt="0"/>
      <dgm:spPr/>
    </dgm:pt>
    <dgm:pt modelId="{C80B1A19-1E09-4A86-9711-7F06E37CD40B}" type="pres">
      <dgm:prSet presAssocID="{02DFFDEA-2AEA-4A5F-A6EC-E26998C08784}" presName="arrowAndChildren" presStyleCnt="0"/>
      <dgm:spPr/>
    </dgm:pt>
    <dgm:pt modelId="{225A3B88-0026-41E0-B1EA-0351E8A33D89}" type="pres">
      <dgm:prSet presAssocID="{02DFFDEA-2AEA-4A5F-A6EC-E26998C08784}" presName="parentTextArrow" presStyleLbl="node1" presStyleIdx="1" presStyleCnt="11"/>
      <dgm:spPr/>
    </dgm:pt>
    <dgm:pt modelId="{FBCEB8F4-81B0-4711-8195-078634899EBE}" type="pres">
      <dgm:prSet presAssocID="{CBE4E9DE-5149-49BB-AFCD-520628761D85}" presName="sp" presStyleCnt="0"/>
      <dgm:spPr/>
    </dgm:pt>
    <dgm:pt modelId="{7985701B-4CE4-4B67-808B-EE5E0594CE0E}" type="pres">
      <dgm:prSet presAssocID="{22922EEE-BE86-479F-8890-15D55FADC463}" presName="arrowAndChildren" presStyleCnt="0"/>
      <dgm:spPr/>
    </dgm:pt>
    <dgm:pt modelId="{EE50F523-9D39-4FCD-B0ED-87B80383C5CB}" type="pres">
      <dgm:prSet presAssocID="{22922EEE-BE86-479F-8890-15D55FADC463}" presName="parentTextArrow" presStyleLbl="node1" presStyleIdx="2" presStyleCnt="11"/>
      <dgm:spPr/>
    </dgm:pt>
    <dgm:pt modelId="{CF187E55-3682-4F3A-A6A4-37AADEC01BD3}" type="pres">
      <dgm:prSet presAssocID="{0D1C0ED5-D76D-4EE3-B03A-F13EB16AED23}" presName="sp" presStyleCnt="0"/>
      <dgm:spPr/>
    </dgm:pt>
    <dgm:pt modelId="{2096CED2-BC4D-4F3F-80FA-1E5F58DE79F3}" type="pres">
      <dgm:prSet presAssocID="{0F9AA41C-C957-42A2-BCF3-376D5F0B0B28}" presName="arrowAndChildren" presStyleCnt="0"/>
      <dgm:spPr/>
    </dgm:pt>
    <dgm:pt modelId="{A9B1B180-98CE-465D-B082-FEA47EBF1608}" type="pres">
      <dgm:prSet presAssocID="{0F9AA41C-C957-42A2-BCF3-376D5F0B0B28}" presName="parentTextArrow" presStyleLbl="node1" presStyleIdx="3" presStyleCnt="11"/>
      <dgm:spPr/>
    </dgm:pt>
    <dgm:pt modelId="{2CDEC1C8-A23E-4950-A5E5-CAC9DB13EA64}" type="pres">
      <dgm:prSet presAssocID="{8797FB07-80EA-4735-AF6E-53D8B6DABDD7}" presName="sp" presStyleCnt="0"/>
      <dgm:spPr/>
    </dgm:pt>
    <dgm:pt modelId="{8A013FF5-7FD9-4988-B5A8-AD07FCA57653}" type="pres">
      <dgm:prSet presAssocID="{0193115C-7A71-4CE5-B484-74CBCCC2507D}" presName="arrowAndChildren" presStyleCnt="0"/>
      <dgm:spPr/>
    </dgm:pt>
    <dgm:pt modelId="{3676976F-938C-4B32-961A-79BC6D843557}" type="pres">
      <dgm:prSet presAssocID="{0193115C-7A71-4CE5-B484-74CBCCC2507D}" presName="parentTextArrow" presStyleLbl="node1" presStyleIdx="4" presStyleCnt="11"/>
      <dgm:spPr/>
    </dgm:pt>
    <dgm:pt modelId="{C17A4C0D-8020-4C40-AAEE-C6B9D61B96DE}" type="pres">
      <dgm:prSet presAssocID="{F83BF57E-7913-4B1E-B5D6-C71A76C6C903}" presName="sp" presStyleCnt="0"/>
      <dgm:spPr/>
    </dgm:pt>
    <dgm:pt modelId="{EB55F713-42CF-49BF-82B3-448DC7AF6317}" type="pres">
      <dgm:prSet presAssocID="{47E48201-A2A8-4B34-AFB2-521EB24CC580}" presName="arrowAndChildren" presStyleCnt="0"/>
      <dgm:spPr/>
    </dgm:pt>
    <dgm:pt modelId="{E55CFD3D-ECE7-4C5D-A7B3-4B06514825D0}" type="pres">
      <dgm:prSet presAssocID="{47E48201-A2A8-4B34-AFB2-521EB24CC580}" presName="parentTextArrow" presStyleLbl="node1" presStyleIdx="5" presStyleCnt="11"/>
      <dgm:spPr/>
    </dgm:pt>
    <dgm:pt modelId="{05CBD8DF-95BE-4DD4-A0EF-B6034DF23D21}" type="pres">
      <dgm:prSet presAssocID="{03476F3E-30AB-486E-B596-B813E892B7EB}" presName="sp" presStyleCnt="0"/>
      <dgm:spPr/>
    </dgm:pt>
    <dgm:pt modelId="{91461018-3A23-4C14-85BC-95724DBA8EE5}" type="pres">
      <dgm:prSet presAssocID="{705B6F4C-3A8D-4FC6-8C7E-B41BF8AC34E3}" presName="arrowAndChildren" presStyleCnt="0"/>
      <dgm:spPr/>
    </dgm:pt>
    <dgm:pt modelId="{B8FB4A65-E923-4619-85CC-816FA4BD0E8A}" type="pres">
      <dgm:prSet presAssocID="{705B6F4C-3A8D-4FC6-8C7E-B41BF8AC34E3}" presName="parentTextArrow" presStyleLbl="node1" presStyleIdx="6" presStyleCnt="11"/>
      <dgm:spPr/>
    </dgm:pt>
    <dgm:pt modelId="{0CF163B1-CA8C-447E-9FD2-4F4ADED75DDD}" type="pres">
      <dgm:prSet presAssocID="{05A8E453-B6C6-4EC2-B0C0-37DECFF5C665}" presName="sp" presStyleCnt="0"/>
      <dgm:spPr/>
    </dgm:pt>
    <dgm:pt modelId="{D9D01E4D-63E8-499C-BDF1-9F469E0637C8}" type="pres">
      <dgm:prSet presAssocID="{E3ADC5BE-FFC4-4794-83DB-9AE7EAD14D4F}" presName="arrowAndChildren" presStyleCnt="0"/>
      <dgm:spPr/>
    </dgm:pt>
    <dgm:pt modelId="{37683256-99E6-4EB4-8DFF-5CC0D46F3C3F}" type="pres">
      <dgm:prSet presAssocID="{E3ADC5BE-FFC4-4794-83DB-9AE7EAD14D4F}" presName="parentTextArrow" presStyleLbl="node1" presStyleIdx="7" presStyleCnt="11"/>
      <dgm:spPr/>
    </dgm:pt>
    <dgm:pt modelId="{D9ED5CFF-9762-4432-A7F4-D7A3160C134B}" type="pres">
      <dgm:prSet presAssocID="{CD41BED2-32C2-435B-BFF4-3C65E15AB5CC}" presName="sp" presStyleCnt="0"/>
      <dgm:spPr/>
    </dgm:pt>
    <dgm:pt modelId="{E3190ACC-F560-4417-BDC6-C30C97F2E9AB}" type="pres">
      <dgm:prSet presAssocID="{F76C6071-AEA0-4AA7-8769-C60EACA0CEFC}" presName="arrowAndChildren" presStyleCnt="0"/>
      <dgm:spPr/>
    </dgm:pt>
    <dgm:pt modelId="{2B9F776F-B571-4E18-A133-B8BA161D24EF}" type="pres">
      <dgm:prSet presAssocID="{F76C6071-AEA0-4AA7-8769-C60EACA0CEFC}" presName="parentTextArrow" presStyleLbl="node1" presStyleIdx="8" presStyleCnt="11"/>
      <dgm:spPr/>
    </dgm:pt>
    <dgm:pt modelId="{B3883F51-5783-46B3-9EF0-74676F191F86}" type="pres">
      <dgm:prSet presAssocID="{9C79A7DC-9DCC-4CCC-B955-6E102A731500}" presName="sp" presStyleCnt="0"/>
      <dgm:spPr/>
    </dgm:pt>
    <dgm:pt modelId="{0B85592F-CB47-44FC-94A4-2D9D7F391EC8}" type="pres">
      <dgm:prSet presAssocID="{E5C26A90-7EB3-46ED-8FD5-00E7C4C3F860}" presName="arrowAndChildren" presStyleCnt="0"/>
      <dgm:spPr/>
    </dgm:pt>
    <dgm:pt modelId="{1A4FB2A0-EEAA-4576-9FA6-A3BA3DCB60D1}" type="pres">
      <dgm:prSet presAssocID="{E5C26A90-7EB3-46ED-8FD5-00E7C4C3F860}" presName="parentTextArrow" presStyleLbl="node1" presStyleIdx="9" presStyleCnt="11"/>
      <dgm:spPr/>
    </dgm:pt>
    <dgm:pt modelId="{A559F1FA-2DE9-42CA-9DF1-C0D200D89FEA}" type="pres">
      <dgm:prSet presAssocID="{87D59882-06BF-4921-ABA0-19DD268E4525}" presName="sp" presStyleCnt="0"/>
      <dgm:spPr/>
    </dgm:pt>
    <dgm:pt modelId="{153C611B-656B-4D46-8D3E-1ACCC48D5BCA}" type="pres">
      <dgm:prSet presAssocID="{A2E96714-CA8A-4B8C-83B3-E370168D76EB}" presName="arrowAndChildren" presStyleCnt="0"/>
      <dgm:spPr/>
    </dgm:pt>
    <dgm:pt modelId="{1000B4C4-214B-4FE0-9A08-5AAE1B446D5C}" type="pres">
      <dgm:prSet presAssocID="{A2E96714-CA8A-4B8C-83B3-E370168D76EB}" presName="parentTextArrow" presStyleLbl="node1" presStyleIdx="10" presStyleCnt="11"/>
      <dgm:spPr/>
    </dgm:pt>
  </dgm:ptLst>
  <dgm:cxnLst>
    <dgm:cxn modelId="{270B2105-F1CB-4619-AF36-E331DC9C820F}" srcId="{FE69ABF5-26DE-46C6-B76C-503C6BAAEF6B}" destId="{A2E96714-CA8A-4B8C-83B3-E370168D76EB}" srcOrd="0" destOrd="0" parTransId="{F511FBCF-2328-4B8A-8194-D6882CC4CDB1}" sibTransId="{87D59882-06BF-4921-ABA0-19DD268E4525}"/>
    <dgm:cxn modelId="{B8904117-68FF-4C99-9C94-F158683AB265}" srcId="{FE69ABF5-26DE-46C6-B76C-503C6BAAEF6B}" destId="{E3ADC5BE-FFC4-4794-83DB-9AE7EAD14D4F}" srcOrd="3" destOrd="0" parTransId="{4F7E34C7-AB8F-4FFB-9F30-95FDFD5D772C}" sibTransId="{05A8E453-B6C6-4EC2-B0C0-37DECFF5C665}"/>
    <dgm:cxn modelId="{E0973518-7697-42B2-80A8-B24A3A75E550}" type="presOf" srcId="{F76C6071-AEA0-4AA7-8769-C60EACA0CEFC}" destId="{2B9F776F-B571-4E18-A133-B8BA161D24EF}" srcOrd="0" destOrd="0" presId="urn:microsoft.com/office/officeart/2005/8/layout/process4"/>
    <dgm:cxn modelId="{0EEFFF28-6F17-47CF-9E94-8563E5B05CD2}" srcId="{FE69ABF5-26DE-46C6-B76C-503C6BAAEF6B}" destId="{47E48201-A2A8-4B34-AFB2-521EB24CC580}" srcOrd="5" destOrd="0" parTransId="{7B00675E-0DC4-47A4-92F0-B4745C0F0541}" sibTransId="{F83BF57E-7913-4B1E-B5D6-C71A76C6C903}"/>
    <dgm:cxn modelId="{27BEFB39-03FE-4F5C-BE86-021487C4A6B5}" type="presOf" srcId="{A6A7DF3A-7466-4EF9-89E7-A4A2F18842DF}" destId="{CEC1D812-C91D-48BC-A8EF-81D9AD1C798D}" srcOrd="0" destOrd="0" presId="urn:microsoft.com/office/officeart/2005/8/layout/process4"/>
    <dgm:cxn modelId="{502D225B-C2B2-4A96-A5A1-EFC64F336034}" type="presOf" srcId="{0193115C-7A71-4CE5-B484-74CBCCC2507D}" destId="{3676976F-938C-4B32-961A-79BC6D843557}" srcOrd="0" destOrd="0" presId="urn:microsoft.com/office/officeart/2005/8/layout/process4"/>
    <dgm:cxn modelId="{E4E05A43-99EA-42E6-AAD1-739FD0843A23}" type="presOf" srcId="{E3ADC5BE-FFC4-4794-83DB-9AE7EAD14D4F}" destId="{37683256-99E6-4EB4-8DFF-5CC0D46F3C3F}" srcOrd="0" destOrd="0" presId="urn:microsoft.com/office/officeart/2005/8/layout/process4"/>
    <dgm:cxn modelId="{DCC43748-E50A-4F78-88E2-22F0B1D8AFEF}" srcId="{FE69ABF5-26DE-46C6-B76C-503C6BAAEF6B}" destId="{F76C6071-AEA0-4AA7-8769-C60EACA0CEFC}" srcOrd="2" destOrd="0" parTransId="{109662D9-B687-476D-8036-FAA813F0DEBE}" sibTransId="{CD41BED2-32C2-435B-BFF4-3C65E15AB5CC}"/>
    <dgm:cxn modelId="{185CA44E-F265-4181-BC77-390A13F1A5DC}" type="presOf" srcId="{FE69ABF5-26DE-46C6-B76C-503C6BAAEF6B}" destId="{8F00CF9D-DA3D-4465-B4A9-6C71B3A1C6CE}" srcOrd="0" destOrd="0" presId="urn:microsoft.com/office/officeart/2005/8/layout/process4"/>
    <dgm:cxn modelId="{D8728650-CE8C-47D4-9312-3F14E07D4938}" type="presOf" srcId="{47E48201-A2A8-4B34-AFB2-521EB24CC580}" destId="{E55CFD3D-ECE7-4C5D-A7B3-4B06514825D0}" srcOrd="0" destOrd="0" presId="urn:microsoft.com/office/officeart/2005/8/layout/process4"/>
    <dgm:cxn modelId="{96F12773-D7CE-477E-89CD-25BC5E012AE8}" type="presOf" srcId="{E5C26A90-7EB3-46ED-8FD5-00E7C4C3F860}" destId="{1A4FB2A0-EEAA-4576-9FA6-A3BA3DCB60D1}" srcOrd="0" destOrd="0" presId="urn:microsoft.com/office/officeart/2005/8/layout/process4"/>
    <dgm:cxn modelId="{49564153-EE0D-48B5-AE96-AB6AAE786BA5}" type="presOf" srcId="{02DFFDEA-2AEA-4A5F-A6EC-E26998C08784}" destId="{225A3B88-0026-41E0-B1EA-0351E8A33D89}" srcOrd="0" destOrd="0" presId="urn:microsoft.com/office/officeart/2005/8/layout/process4"/>
    <dgm:cxn modelId="{564F0F79-272F-4114-ACDB-506CB1E7CE4D}" srcId="{FE69ABF5-26DE-46C6-B76C-503C6BAAEF6B}" destId="{E5C26A90-7EB3-46ED-8FD5-00E7C4C3F860}" srcOrd="1" destOrd="0" parTransId="{02AC39DA-B226-4910-A200-7132EFA4B5F3}" sibTransId="{9C79A7DC-9DCC-4CCC-B955-6E102A731500}"/>
    <dgm:cxn modelId="{31C77288-317D-4B5A-B84E-B14C5FBCE625}" type="presOf" srcId="{22922EEE-BE86-479F-8890-15D55FADC463}" destId="{EE50F523-9D39-4FCD-B0ED-87B80383C5CB}" srcOrd="0" destOrd="0" presId="urn:microsoft.com/office/officeart/2005/8/layout/process4"/>
    <dgm:cxn modelId="{898E8E91-8C03-46E8-B94F-C992FB0FC28E}" srcId="{FE69ABF5-26DE-46C6-B76C-503C6BAAEF6B}" destId="{02DFFDEA-2AEA-4A5F-A6EC-E26998C08784}" srcOrd="9" destOrd="0" parTransId="{A17E1956-BF2F-4A0B-914F-192034519255}" sibTransId="{53E1426A-5181-438C-B2AD-8B7AB5A16C96}"/>
    <dgm:cxn modelId="{3E3DE9A3-7613-4F10-A6EF-8DACE3902803}" srcId="{FE69ABF5-26DE-46C6-B76C-503C6BAAEF6B}" destId="{0F9AA41C-C957-42A2-BCF3-376D5F0B0B28}" srcOrd="7" destOrd="0" parTransId="{5F9B68A8-39F2-4E69-A147-F0AF6E41C732}" sibTransId="{0D1C0ED5-D76D-4EE3-B03A-F13EB16AED23}"/>
    <dgm:cxn modelId="{1A3496B5-9060-4694-975C-0E9F82EE7F4E}" srcId="{FE69ABF5-26DE-46C6-B76C-503C6BAAEF6B}" destId="{22922EEE-BE86-479F-8890-15D55FADC463}" srcOrd="8" destOrd="0" parTransId="{66EA5E2C-BC5C-42E4-B4A1-9F2651C54530}" sibTransId="{CBE4E9DE-5149-49BB-AFCD-520628761D85}"/>
    <dgm:cxn modelId="{4AD560BD-E7FB-424A-9E8B-9A69F5CA3FDE}" type="presOf" srcId="{705B6F4C-3A8D-4FC6-8C7E-B41BF8AC34E3}" destId="{B8FB4A65-E923-4619-85CC-816FA4BD0E8A}" srcOrd="0" destOrd="0" presId="urn:microsoft.com/office/officeart/2005/8/layout/process4"/>
    <dgm:cxn modelId="{C74717BE-727E-4136-A8F1-99A1A5820F49}" srcId="{FE69ABF5-26DE-46C6-B76C-503C6BAAEF6B}" destId="{705B6F4C-3A8D-4FC6-8C7E-B41BF8AC34E3}" srcOrd="4" destOrd="0" parTransId="{F6403265-09AD-4ADB-8C1B-711C5C922AAE}" sibTransId="{03476F3E-30AB-486E-B596-B813E892B7EB}"/>
    <dgm:cxn modelId="{1720CCC0-B1FC-43E5-A98A-FFD14A106876}" srcId="{FE69ABF5-26DE-46C6-B76C-503C6BAAEF6B}" destId="{0193115C-7A71-4CE5-B484-74CBCCC2507D}" srcOrd="6" destOrd="0" parTransId="{9D7F2C49-070E-466A-99CE-F4FE41B554C5}" sibTransId="{8797FB07-80EA-4735-AF6E-53D8B6DABDD7}"/>
    <dgm:cxn modelId="{07630EC5-2BC9-4C39-B454-E6056B40243B}" srcId="{FE69ABF5-26DE-46C6-B76C-503C6BAAEF6B}" destId="{A6A7DF3A-7466-4EF9-89E7-A4A2F18842DF}" srcOrd="10" destOrd="0" parTransId="{DBF38991-D5FE-442C-B009-E3FE6C963FD5}" sibTransId="{CABE05A1-6232-4FED-B055-323918A89F5A}"/>
    <dgm:cxn modelId="{178AA4FB-CC90-4130-9FF5-A279F04947CE}" type="presOf" srcId="{0F9AA41C-C957-42A2-BCF3-376D5F0B0B28}" destId="{A9B1B180-98CE-465D-B082-FEA47EBF1608}" srcOrd="0" destOrd="0" presId="urn:microsoft.com/office/officeart/2005/8/layout/process4"/>
    <dgm:cxn modelId="{1A978BFF-FA39-4C39-AC20-934D0D329195}" type="presOf" srcId="{A2E96714-CA8A-4B8C-83B3-E370168D76EB}" destId="{1000B4C4-214B-4FE0-9A08-5AAE1B446D5C}" srcOrd="0" destOrd="0" presId="urn:microsoft.com/office/officeart/2005/8/layout/process4"/>
    <dgm:cxn modelId="{BE9DCF3B-2049-4277-99B7-6C32C5886C32}" type="presParOf" srcId="{8F00CF9D-DA3D-4465-B4A9-6C71B3A1C6CE}" destId="{5C19F9E1-2284-4112-99C5-EF8C33CF2153}" srcOrd="0" destOrd="0" presId="urn:microsoft.com/office/officeart/2005/8/layout/process4"/>
    <dgm:cxn modelId="{DDF22130-289F-48DB-84C8-76F9EE14C019}" type="presParOf" srcId="{5C19F9E1-2284-4112-99C5-EF8C33CF2153}" destId="{CEC1D812-C91D-48BC-A8EF-81D9AD1C798D}" srcOrd="0" destOrd="0" presId="urn:microsoft.com/office/officeart/2005/8/layout/process4"/>
    <dgm:cxn modelId="{0889C34C-666E-4A50-9437-A247E6B89398}" type="presParOf" srcId="{8F00CF9D-DA3D-4465-B4A9-6C71B3A1C6CE}" destId="{47A66B54-6535-4E6A-AA6E-CF58D20DE91D}" srcOrd="1" destOrd="0" presId="urn:microsoft.com/office/officeart/2005/8/layout/process4"/>
    <dgm:cxn modelId="{AA18A309-55C5-4C2E-A0F2-5D6975DA1AEF}" type="presParOf" srcId="{8F00CF9D-DA3D-4465-B4A9-6C71B3A1C6CE}" destId="{C80B1A19-1E09-4A86-9711-7F06E37CD40B}" srcOrd="2" destOrd="0" presId="urn:microsoft.com/office/officeart/2005/8/layout/process4"/>
    <dgm:cxn modelId="{F7196195-FFB0-45EA-8DDB-F26C74F29A7D}" type="presParOf" srcId="{C80B1A19-1E09-4A86-9711-7F06E37CD40B}" destId="{225A3B88-0026-41E0-B1EA-0351E8A33D89}" srcOrd="0" destOrd="0" presId="urn:microsoft.com/office/officeart/2005/8/layout/process4"/>
    <dgm:cxn modelId="{34E212AB-DFE9-4AB4-8CBF-36577ADACC8E}" type="presParOf" srcId="{8F00CF9D-DA3D-4465-B4A9-6C71B3A1C6CE}" destId="{FBCEB8F4-81B0-4711-8195-078634899EBE}" srcOrd="3" destOrd="0" presId="urn:microsoft.com/office/officeart/2005/8/layout/process4"/>
    <dgm:cxn modelId="{3178AEA5-8204-42E0-A12F-4FD57B7DEEEA}" type="presParOf" srcId="{8F00CF9D-DA3D-4465-B4A9-6C71B3A1C6CE}" destId="{7985701B-4CE4-4B67-808B-EE5E0594CE0E}" srcOrd="4" destOrd="0" presId="urn:microsoft.com/office/officeart/2005/8/layout/process4"/>
    <dgm:cxn modelId="{8F5E03B8-3D7D-4A64-A362-9C99C85E5704}" type="presParOf" srcId="{7985701B-4CE4-4B67-808B-EE5E0594CE0E}" destId="{EE50F523-9D39-4FCD-B0ED-87B80383C5CB}" srcOrd="0" destOrd="0" presId="urn:microsoft.com/office/officeart/2005/8/layout/process4"/>
    <dgm:cxn modelId="{760A9C6F-A5EF-4520-88C8-769C0D935A6F}" type="presParOf" srcId="{8F00CF9D-DA3D-4465-B4A9-6C71B3A1C6CE}" destId="{CF187E55-3682-4F3A-A6A4-37AADEC01BD3}" srcOrd="5" destOrd="0" presId="urn:microsoft.com/office/officeart/2005/8/layout/process4"/>
    <dgm:cxn modelId="{9A783DBF-8EA1-4D46-B89B-0D3CC9C9FF0C}" type="presParOf" srcId="{8F00CF9D-DA3D-4465-B4A9-6C71B3A1C6CE}" destId="{2096CED2-BC4D-4F3F-80FA-1E5F58DE79F3}" srcOrd="6" destOrd="0" presId="urn:microsoft.com/office/officeart/2005/8/layout/process4"/>
    <dgm:cxn modelId="{6D69D88C-FCB9-4D69-AE64-04B303106811}" type="presParOf" srcId="{2096CED2-BC4D-4F3F-80FA-1E5F58DE79F3}" destId="{A9B1B180-98CE-465D-B082-FEA47EBF1608}" srcOrd="0" destOrd="0" presId="urn:microsoft.com/office/officeart/2005/8/layout/process4"/>
    <dgm:cxn modelId="{84B28317-4AA5-4AFB-A6ED-825E97A5F0D1}" type="presParOf" srcId="{8F00CF9D-DA3D-4465-B4A9-6C71B3A1C6CE}" destId="{2CDEC1C8-A23E-4950-A5E5-CAC9DB13EA64}" srcOrd="7" destOrd="0" presId="urn:microsoft.com/office/officeart/2005/8/layout/process4"/>
    <dgm:cxn modelId="{CC9C0031-8024-40ED-BA81-C8DF3DE058C7}" type="presParOf" srcId="{8F00CF9D-DA3D-4465-B4A9-6C71B3A1C6CE}" destId="{8A013FF5-7FD9-4988-B5A8-AD07FCA57653}" srcOrd="8" destOrd="0" presId="urn:microsoft.com/office/officeart/2005/8/layout/process4"/>
    <dgm:cxn modelId="{5E88F18A-00BF-45CC-B1C5-2F8766A2FD6A}" type="presParOf" srcId="{8A013FF5-7FD9-4988-B5A8-AD07FCA57653}" destId="{3676976F-938C-4B32-961A-79BC6D843557}" srcOrd="0" destOrd="0" presId="urn:microsoft.com/office/officeart/2005/8/layout/process4"/>
    <dgm:cxn modelId="{3F2D41B8-F81A-4300-87EC-C2506612CAB0}" type="presParOf" srcId="{8F00CF9D-DA3D-4465-B4A9-6C71B3A1C6CE}" destId="{C17A4C0D-8020-4C40-AAEE-C6B9D61B96DE}" srcOrd="9" destOrd="0" presId="urn:microsoft.com/office/officeart/2005/8/layout/process4"/>
    <dgm:cxn modelId="{4A12B7FF-75C8-4EA7-8F4B-8E0F59517BBC}" type="presParOf" srcId="{8F00CF9D-DA3D-4465-B4A9-6C71B3A1C6CE}" destId="{EB55F713-42CF-49BF-82B3-448DC7AF6317}" srcOrd="10" destOrd="0" presId="urn:microsoft.com/office/officeart/2005/8/layout/process4"/>
    <dgm:cxn modelId="{6F48ECD1-75E2-4385-9EA6-5FC437CEA177}" type="presParOf" srcId="{EB55F713-42CF-49BF-82B3-448DC7AF6317}" destId="{E55CFD3D-ECE7-4C5D-A7B3-4B06514825D0}" srcOrd="0" destOrd="0" presId="urn:microsoft.com/office/officeart/2005/8/layout/process4"/>
    <dgm:cxn modelId="{C4D9831C-91AF-477F-8B1C-586AF6E2DB4C}" type="presParOf" srcId="{8F00CF9D-DA3D-4465-B4A9-6C71B3A1C6CE}" destId="{05CBD8DF-95BE-4DD4-A0EF-B6034DF23D21}" srcOrd="11" destOrd="0" presId="urn:microsoft.com/office/officeart/2005/8/layout/process4"/>
    <dgm:cxn modelId="{76A79683-7D2E-4E81-8036-EB48F41AA926}" type="presParOf" srcId="{8F00CF9D-DA3D-4465-B4A9-6C71B3A1C6CE}" destId="{91461018-3A23-4C14-85BC-95724DBA8EE5}" srcOrd="12" destOrd="0" presId="urn:microsoft.com/office/officeart/2005/8/layout/process4"/>
    <dgm:cxn modelId="{4CABA439-0CE4-4C4E-B7C5-829A8030B8D8}" type="presParOf" srcId="{91461018-3A23-4C14-85BC-95724DBA8EE5}" destId="{B8FB4A65-E923-4619-85CC-816FA4BD0E8A}" srcOrd="0" destOrd="0" presId="urn:microsoft.com/office/officeart/2005/8/layout/process4"/>
    <dgm:cxn modelId="{A5A66AE7-77CE-4397-B334-01D961C29583}" type="presParOf" srcId="{8F00CF9D-DA3D-4465-B4A9-6C71B3A1C6CE}" destId="{0CF163B1-CA8C-447E-9FD2-4F4ADED75DDD}" srcOrd="13" destOrd="0" presId="urn:microsoft.com/office/officeart/2005/8/layout/process4"/>
    <dgm:cxn modelId="{9CC17222-2AB0-4B49-A30D-E647FC6ADFE5}" type="presParOf" srcId="{8F00CF9D-DA3D-4465-B4A9-6C71B3A1C6CE}" destId="{D9D01E4D-63E8-499C-BDF1-9F469E0637C8}" srcOrd="14" destOrd="0" presId="urn:microsoft.com/office/officeart/2005/8/layout/process4"/>
    <dgm:cxn modelId="{7FA4E0D7-CC67-4B24-86FE-32C3FBD661A9}" type="presParOf" srcId="{D9D01E4D-63E8-499C-BDF1-9F469E0637C8}" destId="{37683256-99E6-4EB4-8DFF-5CC0D46F3C3F}" srcOrd="0" destOrd="0" presId="urn:microsoft.com/office/officeart/2005/8/layout/process4"/>
    <dgm:cxn modelId="{D0F713B2-F514-44BD-B835-9B36819A6872}" type="presParOf" srcId="{8F00CF9D-DA3D-4465-B4A9-6C71B3A1C6CE}" destId="{D9ED5CFF-9762-4432-A7F4-D7A3160C134B}" srcOrd="15" destOrd="0" presId="urn:microsoft.com/office/officeart/2005/8/layout/process4"/>
    <dgm:cxn modelId="{EC57F6A9-8A8D-416A-86A1-5C9E85EA0C14}" type="presParOf" srcId="{8F00CF9D-DA3D-4465-B4A9-6C71B3A1C6CE}" destId="{E3190ACC-F560-4417-BDC6-C30C97F2E9AB}" srcOrd="16" destOrd="0" presId="urn:microsoft.com/office/officeart/2005/8/layout/process4"/>
    <dgm:cxn modelId="{15A2816D-07EE-496C-AFE3-17D46F3F6908}" type="presParOf" srcId="{E3190ACC-F560-4417-BDC6-C30C97F2E9AB}" destId="{2B9F776F-B571-4E18-A133-B8BA161D24EF}" srcOrd="0" destOrd="0" presId="urn:microsoft.com/office/officeart/2005/8/layout/process4"/>
    <dgm:cxn modelId="{289EC7A0-31D8-4761-BD31-BB082E03CF79}" type="presParOf" srcId="{8F00CF9D-DA3D-4465-B4A9-6C71B3A1C6CE}" destId="{B3883F51-5783-46B3-9EF0-74676F191F86}" srcOrd="17" destOrd="0" presId="urn:microsoft.com/office/officeart/2005/8/layout/process4"/>
    <dgm:cxn modelId="{F078816C-CBD6-47B1-AA4D-C63A160F0F16}" type="presParOf" srcId="{8F00CF9D-DA3D-4465-B4A9-6C71B3A1C6CE}" destId="{0B85592F-CB47-44FC-94A4-2D9D7F391EC8}" srcOrd="18" destOrd="0" presId="urn:microsoft.com/office/officeart/2005/8/layout/process4"/>
    <dgm:cxn modelId="{67021DE9-7487-4792-B0D0-D238AFAD4296}" type="presParOf" srcId="{0B85592F-CB47-44FC-94A4-2D9D7F391EC8}" destId="{1A4FB2A0-EEAA-4576-9FA6-A3BA3DCB60D1}" srcOrd="0" destOrd="0" presId="urn:microsoft.com/office/officeart/2005/8/layout/process4"/>
    <dgm:cxn modelId="{F3825503-109B-4135-965D-039154C8CB7E}" type="presParOf" srcId="{8F00CF9D-DA3D-4465-B4A9-6C71B3A1C6CE}" destId="{A559F1FA-2DE9-42CA-9DF1-C0D200D89FEA}" srcOrd="19" destOrd="0" presId="urn:microsoft.com/office/officeart/2005/8/layout/process4"/>
    <dgm:cxn modelId="{7A8902BA-CE33-4050-AF97-EDB5902A0DFF}" type="presParOf" srcId="{8F00CF9D-DA3D-4465-B4A9-6C71B3A1C6CE}" destId="{153C611B-656B-4D46-8D3E-1ACCC48D5BCA}" srcOrd="20" destOrd="0" presId="urn:microsoft.com/office/officeart/2005/8/layout/process4"/>
    <dgm:cxn modelId="{59C1FFB9-8734-4FA2-85B3-A0233F7D5565}" type="presParOf" srcId="{153C611B-656B-4D46-8D3E-1ACCC48D5BCA}" destId="{1000B4C4-214B-4FE0-9A08-5AAE1B446D5C}" srcOrd="0"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D1AAC0-9142-46A5-84E8-530DB37CBA56}"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FB0E2DAD-23BB-4910-ABEE-3E48F618DB4E}">
      <dgm:prSet phldrT="[Text]"/>
      <dgm:spPr/>
      <dgm:t>
        <a:bodyPr/>
        <a:lstStyle/>
        <a:p>
          <a:r>
            <a:rPr lang="en-IN"/>
            <a:t>TS which is not stationary</a:t>
          </a:r>
        </a:p>
      </dgm:t>
    </dgm:pt>
    <dgm:pt modelId="{C5F33C86-D044-4FEE-944D-DA3380FF3E1C}" type="parTrans" cxnId="{E35905E3-D88A-4C56-B342-F6006F40A437}">
      <dgm:prSet/>
      <dgm:spPr/>
      <dgm:t>
        <a:bodyPr/>
        <a:lstStyle/>
        <a:p>
          <a:endParaRPr lang="en-IN"/>
        </a:p>
      </dgm:t>
    </dgm:pt>
    <dgm:pt modelId="{C2F46816-0504-4FC5-ADF6-FA4DE27EDE7E}" type="sibTrans" cxnId="{E35905E3-D88A-4C56-B342-F6006F40A437}">
      <dgm:prSet/>
      <dgm:spPr/>
      <dgm:t>
        <a:bodyPr/>
        <a:lstStyle/>
        <a:p>
          <a:endParaRPr lang="en-IN"/>
        </a:p>
      </dgm:t>
    </dgm:pt>
    <dgm:pt modelId="{3E52585F-64A6-4746-BF6B-D43BD982F5F4}">
      <dgm:prSet/>
      <dgm:spPr/>
      <dgm:t>
        <a:bodyPr/>
        <a:lstStyle/>
        <a:p>
          <a:r>
            <a:rPr lang="en-IN"/>
            <a:t>Transformation / differencing timeseries -&gt; stationary</a:t>
          </a:r>
        </a:p>
      </dgm:t>
    </dgm:pt>
    <dgm:pt modelId="{4D9EE251-127B-4172-A219-A389ED3CA6D9}" type="parTrans" cxnId="{EE6C7952-2BDA-477F-947B-70B766D6FEC4}">
      <dgm:prSet/>
      <dgm:spPr/>
      <dgm:t>
        <a:bodyPr/>
        <a:lstStyle/>
        <a:p>
          <a:endParaRPr lang="en-IN"/>
        </a:p>
      </dgm:t>
    </dgm:pt>
    <dgm:pt modelId="{27603FC5-8BD0-4A5B-837F-EDEE1466623E}" type="sibTrans" cxnId="{EE6C7952-2BDA-477F-947B-70B766D6FEC4}">
      <dgm:prSet/>
      <dgm:spPr/>
      <dgm:t>
        <a:bodyPr/>
        <a:lstStyle/>
        <a:p>
          <a:endParaRPr lang="en-IN"/>
        </a:p>
      </dgm:t>
    </dgm:pt>
    <dgm:pt modelId="{327C1D4A-E30C-45CA-A6C6-ECA02C57FEEA}">
      <dgm:prSet/>
      <dgm:spPr/>
      <dgm:t>
        <a:bodyPr/>
        <a:lstStyle/>
        <a:p>
          <a:r>
            <a:rPr lang="en-IN"/>
            <a:t>Model this stationary data using TS models</a:t>
          </a:r>
        </a:p>
      </dgm:t>
    </dgm:pt>
    <dgm:pt modelId="{C717CD8A-122A-4E69-983C-AEB65911FB13}" type="parTrans" cxnId="{A529F0E7-33B2-4E11-AC58-EA8530775B61}">
      <dgm:prSet/>
      <dgm:spPr/>
      <dgm:t>
        <a:bodyPr/>
        <a:lstStyle/>
        <a:p>
          <a:endParaRPr lang="en-IN"/>
        </a:p>
      </dgm:t>
    </dgm:pt>
    <dgm:pt modelId="{752AAAC8-4397-45AE-AF4D-E0AE1DBB8A93}" type="sibTrans" cxnId="{A529F0E7-33B2-4E11-AC58-EA8530775B61}">
      <dgm:prSet/>
      <dgm:spPr/>
      <dgm:t>
        <a:bodyPr/>
        <a:lstStyle/>
        <a:p>
          <a:endParaRPr lang="en-IN"/>
        </a:p>
      </dgm:t>
    </dgm:pt>
    <dgm:pt modelId="{DE7FEAB1-2588-4C92-8004-2B0A412DE359}">
      <dgm:prSet/>
      <dgm:spPr/>
      <dgm:t>
        <a:bodyPr/>
        <a:lstStyle/>
        <a:p>
          <a:r>
            <a:rPr lang="en-IN"/>
            <a:t>Predict the new values -&gt; transformed TS</a:t>
          </a:r>
        </a:p>
      </dgm:t>
    </dgm:pt>
    <dgm:pt modelId="{10248894-2DCB-4720-A808-800FE29AC6E5}" type="parTrans" cxnId="{4E27F626-DFAA-473F-B608-7C8882A32FAF}">
      <dgm:prSet/>
      <dgm:spPr/>
      <dgm:t>
        <a:bodyPr/>
        <a:lstStyle/>
        <a:p>
          <a:endParaRPr lang="en-IN"/>
        </a:p>
      </dgm:t>
    </dgm:pt>
    <dgm:pt modelId="{599C18FE-FFD0-42A1-B431-86E6808BFCA6}" type="sibTrans" cxnId="{4E27F626-DFAA-473F-B608-7C8882A32FAF}">
      <dgm:prSet/>
      <dgm:spPr/>
      <dgm:t>
        <a:bodyPr/>
        <a:lstStyle/>
        <a:p>
          <a:endParaRPr lang="en-IN"/>
        </a:p>
      </dgm:t>
    </dgm:pt>
    <dgm:pt modelId="{73E6EC89-6C58-4AB9-B653-CC62487915BE}">
      <dgm:prSet/>
      <dgm:spPr/>
      <dgm:t>
        <a:bodyPr/>
        <a:lstStyle/>
        <a:p>
          <a:r>
            <a:rPr lang="en-IN"/>
            <a:t>reverse transform the TS - &gt; original data</a:t>
          </a:r>
        </a:p>
      </dgm:t>
    </dgm:pt>
    <dgm:pt modelId="{EF0E47A0-59B2-470D-A411-58D41F40EEA7}" type="parTrans" cxnId="{D4AAC007-54AF-48A4-B4F9-5466087318B3}">
      <dgm:prSet/>
      <dgm:spPr/>
      <dgm:t>
        <a:bodyPr/>
        <a:lstStyle/>
        <a:p>
          <a:endParaRPr lang="en-IN"/>
        </a:p>
      </dgm:t>
    </dgm:pt>
    <dgm:pt modelId="{18EF68EC-279F-45CC-A3D4-6B644124F547}" type="sibTrans" cxnId="{D4AAC007-54AF-48A4-B4F9-5466087318B3}">
      <dgm:prSet/>
      <dgm:spPr/>
      <dgm:t>
        <a:bodyPr/>
        <a:lstStyle/>
        <a:p>
          <a:endParaRPr lang="en-IN"/>
        </a:p>
      </dgm:t>
    </dgm:pt>
    <dgm:pt modelId="{C5C3642F-F102-4991-B3ED-FCAB47568A28}" type="pres">
      <dgm:prSet presAssocID="{5BD1AAC0-9142-46A5-84E8-530DB37CBA56}" presName="Name0" presStyleCnt="0">
        <dgm:presLayoutVars>
          <dgm:dir/>
          <dgm:resizeHandles val="exact"/>
        </dgm:presLayoutVars>
      </dgm:prSet>
      <dgm:spPr/>
    </dgm:pt>
    <dgm:pt modelId="{8327EC5F-5289-478E-BBD4-7E2F3FCD7398}" type="pres">
      <dgm:prSet presAssocID="{FB0E2DAD-23BB-4910-ABEE-3E48F618DB4E}" presName="node" presStyleLbl="node1" presStyleIdx="0" presStyleCnt="5">
        <dgm:presLayoutVars>
          <dgm:bulletEnabled val="1"/>
        </dgm:presLayoutVars>
      </dgm:prSet>
      <dgm:spPr/>
    </dgm:pt>
    <dgm:pt modelId="{A707FE0A-FCAC-4F53-905B-B7FD36B1CBCE}" type="pres">
      <dgm:prSet presAssocID="{C2F46816-0504-4FC5-ADF6-FA4DE27EDE7E}" presName="sibTrans" presStyleLbl="sibTrans2D1" presStyleIdx="0" presStyleCnt="4"/>
      <dgm:spPr/>
    </dgm:pt>
    <dgm:pt modelId="{05D1C9FF-35D1-4EEE-9555-423012787C05}" type="pres">
      <dgm:prSet presAssocID="{C2F46816-0504-4FC5-ADF6-FA4DE27EDE7E}" presName="connectorText" presStyleLbl="sibTrans2D1" presStyleIdx="0" presStyleCnt="4"/>
      <dgm:spPr/>
    </dgm:pt>
    <dgm:pt modelId="{F9A9C37B-4A46-49FA-A8C0-51A1DCF6254D}" type="pres">
      <dgm:prSet presAssocID="{3E52585F-64A6-4746-BF6B-D43BD982F5F4}" presName="node" presStyleLbl="node1" presStyleIdx="1" presStyleCnt="5">
        <dgm:presLayoutVars>
          <dgm:bulletEnabled val="1"/>
        </dgm:presLayoutVars>
      </dgm:prSet>
      <dgm:spPr/>
    </dgm:pt>
    <dgm:pt modelId="{AB50007C-F770-4585-8A2D-1923DFEFDCC1}" type="pres">
      <dgm:prSet presAssocID="{27603FC5-8BD0-4A5B-837F-EDEE1466623E}" presName="sibTrans" presStyleLbl="sibTrans2D1" presStyleIdx="1" presStyleCnt="4"/>
      <dgm:spPr/>
    </dgm:pt>
    <dgm:pt modelId="{B9A68D73-46EB-4893-AA07-20A9E0464D63}" type="pres">
      <dgm:prSet presAssocID="{27603FC5-8BD0-4A5B-837F-EDEE1466623E}" presName="connectorText" presStyleLbl="sibTrans2D1" presStyleIdx="1" presStyleCnt="4"/>
      <dgm:spPr/>
    </dgm:pt>
    <dgm:pt modelId="{605CE875-C7C1-43E4-BABE-3D83BA49A095}" type="pres">
      <dgm:prSet presAssocID="{327C1D4A-E30C-45CA-A6C6-ECA02C57FEEA}" presName="node" presStyleLbl="node1" presStyleIdx="2" presStyleCnt="5">
        <dgm:presLayoutVars>
          <dgm:bulletEnabled val="1"/>
        </dgm:presLayoutVars>
      </dgm:prSet>
      <dgm:spPr/>
    </dgm:pt>
    <dgm:pt modelId="{836C91BB-D459-441D-A9B7-45A8E2385E16}" type="pres">
      <dgm:prSet presAssocID="{752AAAC8-4397-45AE-AF4D-E0AE1DBB8A93}" presName="sibTrans" presStyleLbl="sibTrans2D1" presStyleIdx="2" presStyleCnt="4"/>
      <dgm:spPr/>
    </dgm:pt>
    <dgm:pt modelId="{4855DC7D-242B-4663-A62E-A04CF4358731}" type="pres">
      <dgm:prSet presAssocID="{752AAAC8-4397-45AE-AF4D-E0AE1DBB8A93}" presName="connectorText" presStyleLbl="sibTrans2D1" presStyleIdx="2" presStyleCnt="4"/>
      <dgm:spPr/>
    </dgm:pt>
    <dgm:pt modelId="{AB7F75BB-7516-46C1-8164-2C42AF95AED9}" type="pres">
      <dgm:prSet presAssocID="{DE7FEAB1-2588-4C92-8004-2B0A412DE359}" presName="node" presStyleLbl="node1" presStyleIdx="3" presStyleCnt="5">
        <dgm:presLayoutVars>
          <dgm:bulletEnabled val="1"/>
        </dgm:presLayoutVars>
      </dgm:prSet>
      <dgm:spPr/>
    </dgm:pt>
    <dgm:pt modelId="{A7559708-D01D-47A6-951C-A3FD6F73BF1F}" type="pres">
      <dgm:prSet presAssocID="{599C18FE-FFD0-42A1-B431-86E6808BFCA6}" presName="sibTrans" presStyleLbl="sibTrans2D1" presStyleIdx="3" presStyleCnt="4"/>
      <dgm:spPr/>
    </dgm:pt>
    <dgm:pt modelId="{4B91B7B1-764E-4C8C-8B1C-6F8EF3E563D5}" type="pres">
      <dgm:prSet presAssocID="{599C18FE-FFD0-42A1-B431-86E6808BFCA6}" presName="connectorText" presStyleLbl="sibTrans2D1" presStyleIdx="3" presStyleCnt="4"/>
      <dgm:spPr/>
    </dgm:pt>
    <dgm:pt modelId="{AC0B66F0-D049-461E-B748-B39399BB6874}" type="pres">
      <dgm:prSet presAssocID="{73E6EC89-6C58-4AB9-B653-CC62487915BE}" presName="node" presStyleLbl="node1" presStyleIdx="4" presStyleCnt="5">
        <dgm:presLayoutVars>
          <dgm:bulletEnabled val="1"/>
        </dgm:presLayoutVars>
      </dgm:prSet>
      <dgm:spPr/>
    </dgm:pt>
  </dgm:ptLst>
  <dgm:cxnLst>
    <dgm:cxn modelId="{2D7D1F04-1C2C-45DD-B2F8-ABE9AB861488}" type="presOf" srcId="{C2F46816-0504-4FC5-ADF6-FA4DE27EDE7E}" destId="{05D1C9FF-35D1-4EEE-9555-423012787C05}" srcOrd="1" destOrd="0" presId="urn:microsoft.com/office/officeart/2005/8/layout/process1"/>
    <dgm:cxn modelId="{52807707-05E5-4BC8-A349-CB247272AA54}" type="presOf" srcId="{327C1D4A-E30C-45CA-A6C6-ECA02C57FEEA}" destId="{605CE875-C7C1-43E4-BABE-3D83BA49A095}" srcOrd="0" destOrd="0" presId="urn:microsoft.com/office/officeart/2005/8/layout/process1"/>
    <dgm:cxn modelId="{D4AAC007-54AF-48A4-B4F9-5466087318B3}" srcId="{5BD1AAC0-9142-46A5-84E8-530DB37CBA56}" destId="{73E6EC89-6C58-4AB9-B653-CC62487915BE}" srcOrd="4" destOrd="0" parTransId="{EF0E47A0-59B2-470D-A411-58D41F40EEA7}" sibTransId="{18EF68EC-279F-45CC-A3D4-6B644124F547}"/>
    <dgm:cxn modelId="{0EA8CD13-5027-4864-8F84-3DF326E487A4}" type="presOf" srcId="{C2F46816-0504-4FC5-ADF6-FA4DE27EDE7E}" destId="{A707FE0A-FCAC-4F53-905B-B7FD36B1CBCE}" srcOrd="0" destOrd="0" presId="urn:microsoft.com/office/officeart/2005/8/layout/process1"/>
    <dgm:cxn modelId="{4E27F626-DFAA-473F-B608-7C8882A32FAF}" srcId="{5BD1AAC0-9142-46A5-84E8-530DB37CBA56}" destId="{DE7FEAB1-2588-4C92-8004-2B0A412DE359}" srcOrd="3" destOrd="0" parTransId="{10248894-2DCB-4720-A808-800FE29AC6E5}" sibTransId="{599C18FE-FFD0-42A1-B431-86E6808BFCA6}"/>
    <dgm:cxn modelId="{33940731-FC82-4755-8E68-958254E5EDB1}" type="presOf" srcId="{FB0E2DAD-23BB-4910-ABEE-3E48F618DB4E}" destId="{8327EC5F-5289-478E-BBD4-7E2F3FCD7398}" srcOrd="0" destOrd="0" presId="urn:microsoft.com/office/officeart/2005/8/layout/process1"/>
    <dgm:cxn modelId="{8E130934-57CD-4938-98B7-097D302A9319}" type="presOf" srcId="{752AAAC8-4397-45AE-AF4D-E0AE1DBB8A93}" destId="{4855DC7D-242B-4663-A62E-A04CF4358731}" srcOrd="1" destOrd="0" presId="urn:microsoft.com/office/officeart/2005/8/layout/process1"/>
    <dgm:cxn modelId="{85D3B25C-F007-4E64-A308-F9267AA05D18}" type="presOf" srcId="{599C18FE-FFD0-42A1-B431-86E6808BFCA6}" destId="{A7559708-D01D-47A6-951C-A3FD6F73BF1F}" srcOrd="0" destOrd="0" presId="urn:microsoft.com/office/officeart/2005/8/layout/process1"/>
    <dgm:cxn modelId="{64233449-1FDE-4F10-A521-AFB9E8B23B0A}" type="presOf" srcId="{752AAAC8-4397-45AE-AF4D-E0AE1DBB8A93}" destId="{836C91BB-D459-441D-A9B7-45A8E2385E16}" srcOrd="0" destOrd="0" presId="urn:microsoft.com/office/officeart/2005/8/layout/process1"/>
    <dgm:cxn modelId="{EE6C7952-2BDA-477F-947B-70B766D6FEC4}" srcId="{5BD1AAC0-9142-46A5-84E8-530DB37CBA56}" destId="{3E52585F-64A6-4746-BF6B-D43BD982F5F4}" srcOrd="1" destOrd="0" parTransId="{4D9EE251-127B-4172-A219-A389ED3CA6D9}" sibTransId="{27603FC5-8BD0-4A5B-837F-EDEE1466623E}"/>
    <dgm:cxn modelId="{DEFE4E5A-5C74-4266-B992-82C00EB0C1B9}" type="presOf" srcId="{27603FC5-8BD0-4A5B-837F-EDEE1466623E}" destId="{B9A68D73-46EB-4893-AA07-20A9E0464D63}" srcOrd="1" destOrd="0" presId="urn:microsoft.com/office/officeart/2005/8/layout/process1"/>
    <dgm:cxn modelId="{900BF597-2E8D-4CAE-96F6-79938432366A}" type="presOf" srcId="{599C18FE-FFD0-42A1-B431-86E6808BFCA6}" destId="{4B91B7B1-764E-4C8C-8B1C-6F8EF3E563D5}" srcOrd="1" destOrd="0" presId="urn:microsoft.com/office/officeart/2005/8/layout/process1"/>
    <dgm:cxn modelId="{E83C08A0-881B-45BF-B2FA-A9A86108117D}" type="presOf" srcId="{DE7FEAB1-2588-4C92-8004-2B0A412DE359}" destId="{AB7F75BB-7516-46C1-8164-2C42AF95AED9}" srcOrd="0" destOrd="0" presId="urn:microsoft.com/office/officeart/2005/8/layout/process1"/>
    <dgm:cxn modelId="{9EE341B6-9DF4-4A6A-9375-58C1799117F3}" type="presOf" srcId="{5BD1AAC0-9142-46A5-84E8-530DB37CBA56}" destId="{C5C3642F-F102-4991-B3ED-FCAB47568A28}" srcOrd="0" destOrd="0" presId="urn:microsoft.com/office/officeart/2005/8/layout/process1"/>
    <dgm:cxn modelId="{69F16DD2-37BA-4013-8876-9914D7829DC3}" type="presOf" srcId="{73E6EC89-6C58-4AB9-B653-CC62487915BE}" destId="{AC0B66F0-D049-461E-B748-B39399BB6874}" srcOrd="0" destOrd="0" presId="urn:microsoft.com/office/officeart/2005/8/layout/process1"/>
    <dgm:cxn modelId="{7A6FCAD3-3FDE-4CA1-A671-8E8C28B2697C}" type="presOf" srcId="{3E52585F-64A6-4746-BF6B-D43BD982F5F4}" destId="{F9A9C37B-4A46-49FA-A8C0-51A1DCF6254D}" srcOrd="0" destOrd="0" presId="urn:microsoft.com/office/officeart/2005/8/layout/process1"/>
    <dgm:cxn modelId="{E35905E3-D88A-4C56-B342-F6006F40A437}" srcId="{5BD1AAC0-9142-46A5-84E8-530DB37CBA56}" destId="{FB0E2DAD-23BB-4910-ABEE-3E48F618DB4E}" srcOrd="0" destOrd="0" parTransId="{C5F33C86-D044-4FEE-944D-DA3380FF3E1C}" sibTransId="{C2F46816-0504-4FC5-ADF6-FA4DE27EDE7E}"/>
    <dgm:cxn modelId="{A529F0E7-33B2-4E11-AC58-EA8530775B61}" srcId="{5BD1AAC0-9142-46A5-84E8-530DB37CBA56}" destId="{327C1D4A-E30C-45CA-A6C6-ECA02C57FEEA}" srcOrd="2" destOrd="0" parTransId="{C717CD8A-122A-4E69-983C-AEB65911FB13}" sibTransId="{752AAAC8-4397-45AE-AF4D-E0AE1DBB8A93}"/>
    <dgm:cxn modelId="{E9CE9CF8-2882-4502-8F4C-BBDF4352A39B}" type="presOf" srcId="{27603FC5-8BD0-4A5B-837F-EDEE1466623E}" destId="{AB50007C-F770-4585-8A2D-1923DFEFDCC1}" srcOrd="0" destOrd="0" presId="urn:microsoft.com/office/officeart/2005/8/layout/process1"/>
    <dgm:cxn modelId="{A45C7942-229C-4B3F-BFBF-EC862B103E94}" type="presParOf" srcId="{C5C3642F-F102-4991-B3ED-FCAB47568A28}" destId="{8327EC5F-5289-478E-BBD4-7E2F3FCD7398}" srcOrd="0" destOrd="0" presId="urn:microsoft.com/office/officeart/2005/8/layout/process1"/>
    <dgm:cxn modelId="{7CF6270C-7BE1-493D-B2B5-685090A5E160}" type="presParOf" srcId="{C5C3642F-F102-4991-B3ED-FCAB47568A28}" destId="{A707FE0A-FCAC-4F53-905B-B7FD36B1CBCE}" srcOrd="1" destOrd="0" presId="urn:microsoft.com/office/officeart/2005/8/layout/process1"/>
    <dgm:cxn modelId="{841466B5-F85A-4A87-81CE-9388A24BE57C}" type="presParOf" srcId="{A707FE0A-FCAC-4F53-905B-B7FD36B1CBCE}" destId="{05D1C9FF-35D1-4EEE-9555-423012787C05}" srcOrd="0" destOrd="0" presId="urn:microsoft.com/office/officeart/2005/8/layout/process1"/>
    <dgm:cxn modelId="{DDC82021-3E5A-4F32-87E1-A1EF919EDF44}" type="presParOf" srcId="{C5C3642F-F102-4991-B3ED-FCAB47568A28}" destId="{F9A9C37B-4A46-49FA-A8C0-51A1DCF6254D}" srcOrd="2" destOrd="0" presId="urn:microsoft.com/office/officeart/2005/8/layout/process1"/>
    <dgm:cxn modelId="{6B095334-7161-46A9-8601-796F1C810E7D}" type="presParOf" srcId="{C5C3642F-F102-4991-B3ED-FCAB47568A28}" destId="{AB50007C-F770-4585-8A2D-1923DFEFDCC1}" srcOrd="3" destOrd="0" presId="urn:microsoft.com/office/officeart/2005/8/layout/process1"/>
    <dgm:cxn modelId="{F8CBBA2B-1736-4C23-AA32-BFBB56DC5C27}" type="presParOf" srcId="{AB50007C-F770-4585-8A2D-1923DFEFDCC1}" destId="{B9A68D73-46EB-4893-AA07-20A9E0464D63}" srcOrd="0" destOrd="0" presId="urn:microsoft.com/office/officeart/2005/8/layout/process1"/>
    <dgm:cxn modelId="{05F2F122-6221-4BDF-9082-A2BB9C7686A7}" type="presParOf" srcId="{C5C3642F-F102-4991-B3ED-FCAB47568A28}" destId="{605CE875-C7C1-43E4-BABE-3D83BA49A095}" srcOrd="4" destOrd="0" presId="urn:microsoft.com/office/officeart/2005/8/layout/process1"/>
    <dgm:cxn modelId="{73EF5B70-17B7-4DC4-B3B4-6D84302DE027}" type="presParOf" srcId="{C5C3642F-F102-4991-B3ED-FCAB47568A28}" destId="{836C91BB-D459-441D-A9B7-45A8E2385E16}" srcOrd="5" destOrd="0" presId="urn:microsoft.com/office/officeart/2005/8/layout/process1"/>
    <dgm:cxn modelId="{9EEC5C9F-8486-4CD4-8288-197CD4C0F14D}" type="presParOf" srcId="{836C91BB-D459-441D-A9B7-45A8E2385E16}" destId="{4855DC7D-242B-4663-A62E-A04CF4358731}" srcOrd="0" destOrd="0" presId="urn:microsoft.com/office/officeart/2005/8/layout/process1"/>
    <dgm:cxn modelId="{33888DC1-DEE7-41BC-9874-030C93E599FB}" type="presParOf" srcId="{C5C3642F-F102-4991-B3ED-FCAB47568A28}" destId="{AB7F75BB-7516-46C1-8164-2C42AF95AED9}" srcOrd="6" destOrd="0" presId="urn:microsoft.com/office/officeart/2005/8/layout/process1"/>
    <dgm:cxn modelId="{19A50ECB-D8D4-48D9-A5A9-76F65B5F82FD}" type="presParOf" srcId="{C5C3642F-F102-4991-B3ED-FCAB47568A28}" destId="{A7559708-D01D-47A6-951C-A3FD6F73BF1F}" srcOrd="7" destOrd="0" presId="urn:microsoft.com/office/officeart/2005/8/layout/process1"/>
    <dgm:cxn modelId="{99345B3E-61C9-4A09-9407-EA0DFDFA85B1}" type="presParOf" srcId="{A7559708-D01D-47A6-951C-A3FD6F73BF1F}" destId="{4B91B7B1-764E-4C8C-8B1C-6F8EF3E563D5}" srcOrd="0" destOrd="0" presId="urn:microsoft.com/office/officeart/2005/8/layout/process1"/>
    <dgm:cxn modelId="{804A3F3F-6AF3-4545-993B-EEA134D9F9BE}" type="presParOf" srcId="{C5C3642F-F102-4991-B3ED-FCAB47568A28}" destId="{AC0B66F0-D049-461E-B748-B39399BB6874}" srcOrd="8"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C1D812-C91D-48BC-A8EF-81D9AD1C798D}">
      <dsp:nvSpPr>
        <dsp:cNvPr id="0" name=""/>
        <dsp:cNvSpPr/>
      </dsp:nvSpPr>
      <dsp:spPr>
        <a:xfrm>
          <a:off x="0" y="3145508"/>
          <a:ext cx="5486400" cy="2064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Generate forecasts for the next six months.</a:t>
          </a:r>
        </a:p>
      </dsp:txBody>
      <dsp:txXfrm>
        <a:off x="0" y="3145508"/>
        <a:ext cx="5486400" cy="206480"/>
      </dsp:txXfrm>
    </dsp:sp>
    <dsp:sp modelId="{225A3B88-0026-41E0-B1EA-0351E8A33D89}">
      <dsp:nvSpPr>
        <dsp:cNvPr id="0" name=""/>
        <dsp:cNvSpPr/>
      </dsp:nvSpPr>
      <dsp:spPr>
        <a:xfrm rot="10800000">
          <a:off x="0" y="2831038"/>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Calculate the Root Mean Squared Error (RMSE) and Mean Absolute Percentage Error (MAPE) for model evaluation.</a:t>
          </a:r>
        </a:p>
      </dsp:txBody>
      <dsp:txXfrm rot="10800000">
        <a:off x="0" y="2831038"/>
        <a:ext cx="5486400" cy="206345"/>
      </dsp:txXfrm>
    </dsp:sp>
    <dsp:sp modelId="{EE50F523-9D39-4FCD-B0ED-87B80383C5CB}">
      <dsp:nvSpPr>
        <dsp:cNvPr id="0" name=""/>
        <dsp:cNvSpPr/>
      </dsp:nvSpPr>
      <dsp:spPr>
        <a:xfrm rot="10800000">
          <a:off x="0" y="2516568"/>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Plot the training, test, and ARIMA forecasted data.</a:t>
          </a:r>
        </a:p>
      </dsp:txBody>
      <dsp:txXfrm rot="10800000">
        <a:off x="0" y="2516568"/>
        <a:ext cx="5486400" cy="206345"/>
      </dsp:txXfrm>
    </dsp:sp>
    <dsp:sp modelId="{A9B1B180-98CE-465D-B082-FEA47EBF1608}">
      <dsp:nvSpPr>
        <dsp:cNvPr id="0" name=""/>
        <dsp:cNvSpPr/>
      </dsp:nvSpPr>
      <dsp:spPr>
        <a:xfrm rot="10800000">
          <a:off x="0" y="2202099"/>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Inverse transform the model predictions to get forecasts in the original scale.</a:t>
          </a:r>
        </a:p>
      </dsp:txBody>
      <dsp:txXfrm rot="10800000">
        <a:off x="0" y="2202099"/>
        <a:ext cx="5486400" cy="206345"/>
      </dsp:txXfrm>
    </dsp:sp>
    <dsp:sp modelId="{3676976F-938C-4B32-961A-79BC6D843557}">
      <dsp:nvSpPr>
        <dsp:cNvPr id="0" name=""/>
        <dsp:cNvSpPr/>
      </dsp:nvSpPr>
      <dsp:spPr>
        <a:xfrm rot="10800000">
          <a:off x="0" y="1887629"/>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Fit an ARIMA model to the differenced, transformed data.</a:t>
          </a:r>
        </a:p>
      </dsp:txBody>
      <dsp:txXfrm rot="10800000">
        <a:off x="0" y="1887629"/>
        <a:ext cx="5486400" cy="206345"/>
      </dsp:txXfrm>
    </dsp:sp>
    <dsp:sp modelId="{E55CFD3D-ECE7-4C5D-A7B3-4B06514825D0}">
      <dsp:nvSpPr>
        <dsp:cNvPr id="0" name=""/>
        <dsp:cNvSpPr/>
      </dsp:nvSpPr>
      <dsp:spPr>
        <a:xfrm rot="10800000">
          <a:off x="0" y="1573159"/>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Use autocorrelation and partial autocorrelation plots to determine the order (p and q) for the ARIMA model.</a:t>
          </a:r>
        </a:p>
      </dsp:txBody>
      <dsp:txXfrm rot="10800000">
        <a:off x="0" y="1573159"/>
        <a:ext cx="5486400" cy="206345"/>
      </dsp:txXfrm>
    </dsp:sp>
    <dsp:sp modelId="{B8FB4A65-E923-4619-85CC-816FA4BD0E8A}">
      <dsp:nvSpPr>
        <dsp:cNvPr id="0" name=""/>
        <dsp:cNvSpPr/>
      </dsp:nvSpPr>
      <dsp:spPr>
        <a:xfrm rot="10800000">
          <a:off x="0" y="1258690"/>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Split the data into training and test sets.</a:t>
          </a:r>
        </a:p>
      </dsp:txBody>
      <dsp:txXfrm rot="10800000">
        <a:off x="0" y="1258690"/>
        <a:ext cx="5486400" cy="206345"/>
      </dsp:txXfrm>
    </dsp:sp>
    <dsp:sp modelId="{37683256-99E6-4EB4-8DFF-5CC0D46F3C3F}">
      <dsp:nvSpPr>
        <dsp:cNvPr id="0" name=""/>
        <dsp:cNvSpPr/>
      </dsp:nvSpPr>
      <dsp:spPr>
        <a:xfrm rot="10800000">
          <a:off x="0" y="944220"/>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Apply Box-Cox transformation and differencing to make the series stationary.</a:t>
          </a:r>
        </a:p>
      </dsp:txBody>
      <dsp:txXfrm rot="10800000">
        <a:off x="0" y="944220"/>
        <a:ext cx="5486400" cy="206345"/>
      </dsp:txXfrm>
    </dsp:sp>
    <dsp:sp modelId="{2B9F776F-B571-4E18-A133-B8BA161D24EF}">
      <dsp:nvSpPr>
        <dsp:cNvPr id="0" name=""/>
        <dsp:cNvSpPr/>
      </dsp:nvSpPr>
      <dsp:spPr>
        <a:xfrm rot="10800000">
          <a:off x="0" y="629750"/>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Check for stationarity using Augmented Dickey-Fuller (ADF) and Kwiatkowski-Phillips-Schmidt-Shin (KPSS) tests.</a:t>
          </a:r>
        </a:p>
      </dsp:txBody>
      <dsp:txXfrm rot="10800000">
        <a:off x="0" y="629750"/>
        <a:ext cx="5486400" cy="206345"/>
      </dsp:txXfrm>
    </dsp:sp>
    <dsp:sp modelId="{1A4FB2A0-EEAA-4576-9FA6-A3BA3DCB60D1}">
      <dsp:nvSpPr>
        <dsp:cNvPr id="0" name=""/>
        <dsp:cNvSpPr/>
      </dsp:nvSpPr>
      <dsp:spPr>
        <a:xfrm rot="10800000">
          <a:off x="0" y="315281"/>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Examine the dataset and perform exploratory data analysis.</a:t>
          </a:r>
        </a:p>
      </dsp:txBody>
      <dsp:txXfrm rot="10800000">
        <a:off x="0" y="315281"/>
        <a:ext cx="5486400" cy="206345"/>
      </dsp:txXfrm>
    </dsp:sp>
    <dsp:sp modelId="{1000B4C4-214B-4FE0-9A08-5AAE1B446D5C}">
      <dsp:nvSpPr>
        <dsp:cNvPr id="0" name=""/>
        <dsp:cNvSpPr/>
      </dsp:nvSpPr>
      <dsp:spPr>
        <a:xfrm rot="10800000">
          <a:off x="0" y="811"/>
          <a:ext cx="5486400" cy="317566"/>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Font typeface="+mj-lt"/>
            <a:buNone/>
          </a:pPr>
          <a:r>
            <a:rPr lang="en-IN" sz="800" b="0" i="0" kern="1200"/>
            <a:t>Import necessary libraries and load the dataset from a CSV file.</a:t>
          </a:r>
        </a:p>
      </dsp:txBody>
      <dsp:txXfrm rot="10800000">
        <a:off x="0" y="811"/>
        <a:ext cx="5486400" cy="2063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7EC5F-5289-478E-BBD4-7E2F3FCD7398}">
      <dsp:nvSpPr>
        <dsp:cNvPr id="0" name=""/>
        <dsp:cNvSpPr/>
      </dsp:nvSpPr>
      <dsp:spPr>
        <a:xfrm>
          <a:off x="2678" y="14699"/>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TS which is not stationary</a:t>
          </a:r>
        </a:p>
      </dsp:txBody>
      <dsp:txXfrm>
        <a:off x="20008" y="32029"/>
        <a:ext cx="795800" cy="557043"/>
      </dsp:txXfrm>
    </dsp:sp>
    <dsp:sp modelId="{A707FE0A-FCAC-4F53-905B-B7FD36B1CBCE}">
      <dsp:nvSpPr>
        <dsp:cNvPr id="0" name=""/>
        <dsp:cNvSpPr/>
      </dsp:nvSpPr>
      <dsp:spPr>
        <a:xfrm>
          <a:off x="916185" y="20757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916185" y="248764"/>
        <a:ext cx="123240" cy="123572"/>
      </dsp:txXfrm>
    </dsp:sp>
    <dsp:sp modelId="{F9A9C37B-4A46-49FA-A8C0-51A1DCF6254D}">
      <dsp:nvSpPr>
        <dsp:cNvPr id="0" name=""/>
        <dsp:cNvSpPr/>
      </dsp:nvSpPr>
      <dsp:spPr>
        <a:xfrm>
          <a:off x="1165324" y="14699"/>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Transformation / differencing timeseries -&gt; stationary</a:t>
          </a:r>
        </a:p>
      </dsp:txBody>
      <dsp:txXfrm>
        <a:off x="1182654" y="32029"/>
        <a:ext cx="795800" cy="557043"/>
      </dsp:txXfrm>
    </dsp:sp>
    <dsp:sp modelId="{AB50007C-F770-4585-8A2D-1923DFEFDCC1}">
      <dsp:nvSpPr>
        <dsp:cNvPr id="0" name=""/>
        <dsp:cNvSpPr/>
      </dsp:nvSpPr>
      <dsp:spPr>
        <a:xfrm>
          <a:off x="2078831" y="20757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2078831" y="248764"/>
        <a:ext cx="123240" cy="123572"/>
      </dsp:txXfrm>
    </dsp:sp>
    <dsp:sp modelId="{605CE875-C7C1-43E4-BABE-3D83BA49A095}">
      <dsp:nvSpPr>
        <dsp:cNvPr id="0" name=""/>
        <dsp:cNvSpPr/>
      </dsp:nvSpPr>
      <dsp:spPr>
        <a:xfrm>
          <a:off x="2327969" y="14699"/>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Model this stationary data using TS models</a:t>
          </a:r>
        </a:p>
      </dsp:txBody>
      <dsp:txXfrm>
        <a:off x="2345299" y="32029"/>
        <a:ext cx="795800" cy="557043"/>
      </dsp:txXfrm>
    </dsp:sp>
    <dsp:sp modelId="{836C91BB-D459-441D-A9B7-45A8E2385E16}">
      <dsp:nvSpPr>
        <dsp:cNvPr id="0" name=""/>
        <dsp:cNvSpPr/>
      </dsp:nvSpPr>
      <dsp:spPr>
        <a:xfrm>
          <a:off x="3241476" y="20757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241476" y="248764"/>
        <a:ext cx="123240" cy="123572"/>
      </dsp:txXfrm>
    </dsp:sp>
    <dsp:sp modelId="{AB7F75BB-7516-46C1-8164-2C42AF95AED9}">
      <dsp:nvSpPr>
        <dsp:cNvPr id="0" name=""/>
        <dsp:cNvSpPr/>
      </dsp:nvSpPr>
      <dsp:spPr>
        <a:xfrm>
          <a:off x="3490614" y="14699"/>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Predict the new values -&gt; transformed TS</a:t>
          </a:r>
        </a:p>
      </dsp:txBody>
      <dsp:txXfrm>
        <a:off x="3507944" y="32029"/>
        <a:ext cx="795800" cy="557043"/>
      </dsp:txXfrm>
    </dsp:sp>
    <dsp:sp modelId="{A7559708-D01D-47A6-951C-A3FD6F73BF1F}">
      <dsp:nvSpPr>
        <dsp:cNvPr id="0" name=""/>
        <dsp:cNvSpPr/>
      </dsp:nvSpPr>
      <dsp:spPr>
        <a:xfrm>
          <a:off x="4404121" y="20757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4404121" y="248764"/>
        <a:ext cx="123240" cy="123572"/>
      </dsp:txXfrm>
    </dsp:sp>
    <dsp:sp modelId="{AC0B66F0-D049-461E-B748-B39399BB6874}">
      <dsp:nvSpPr>
        <dsp:cNvPr id="0" name=""/>
        <dsp:cNvSpPr/>
      </dsp:nvSpPr>
      <dsp:spPr>
        <a:xfrm>
          <a:off x="4653260" y="14699"/>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reverse transform the TS - &gt; original data</a:t>
          </a:r>
        </a:p>
      </dsp:txBody>
      <dsp:txXfrm>
        <a:off x="4670590" y="32029"/>
        <a:ext cx="795800" cy="5570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5C243"/>
      </a:lt2>
      <a:accent1>
        <a:srgbClr val="DA1038"/>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ustom 2">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EFDAE0A48F0B4FBDB79BE041D7535B" ma:contentTypeVersion="7" ma:contentTypeDescription="Create a new document." ma:contentTypeScope="" ma:versionID="6ba65d0b45b4fcfa5713f36296e88a14">
  <xsd:schema xmlns:xsd="http://www.w3.org/2001/XMLSchema" xmlns:xs="http://www.w3.org/2001/XMLSchema" xmlns:p="http://schemas.microsoft.com/office/2006/metadata/properties" xmlns:ns3="e023a1a7-9f14-4a3b-a360-0facfd8ebc64" xmlns:ns4="6f7bf0bb-66fc-4f08-ae05-91d35cda5f18" targetNamespace="http://schemas.microsoft.com/office/2006/metadata/properties" ma:root="true" ma:fieldsID="f1138f62569c87bf158f0414c88151e0" ns3:_="" ns4:_="">
    <xsd:import namespace="e023a1a7-9f14-4a3b-a360-0facfd8ebc64"/>
    <xsd:import namespace="6f7bf0bb-66fc-4f08-ae05-91d35cda5f18"/>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3a1a7-9f14-4a3b-a360-0facfd8ebc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7bf0bb-66fc-4f08-ae05-91d35cda5f18"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f7bf0bb-66fc-4f08-ae05-91d35cda5f1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F2049-EF92-468C-A7E4-65227FDE8B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3a1a7-9f14-4a3b-a360-0facfd8ebc64"/>
    <ds:schemaRef ds:uri="6f7bf0bb-66fc-4f08-ae05-91d35cda5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9CFBC0-94E9-46C9-AF5B-4CB5042AA930}">
  <ds:schemaRefs>
    <ds:schemaRef ds:uri="http://schemas.microsoft.com/sharepoint/v3/contenttype/forms"/>
  </ds:schemaRefs>
</ds:datastoreItem>
</file>

<file path=customXml/itemProps3.xml><?xml version="1.0" encoding="utf-8"?>
<ds:datastoreItem xmlns:ds="http://schemas.openxmlformats.org/officeDocument/2006/customXml" ds:itemID="{B2F78DB4-ECD8-46AF-B9A6-3053C7E7C038}">
  <ds:schemaRefs>
    <ds:schemaRef ds:uri="http://schemas.microsoft.com/office/2006/metadata/properties"/>
    <ds:schemaRef ds:uri="http://schemas.microsoft.com/office/infopath/2007/PartnerControls"/>
    <ds:schemaRef ds:uri="6f7bf0bb-66fc-4f08-ae05-91d35cda5f18"/>
  </ds:schemaRefs>
</ds:datastoreItem>
</file>

<file path=customXml/itemProps4.xml><?xml version="1.0" encoding="utf-8"?>
<ds:datastoreItem xmlns:ds="http://schemas.openxmlformats.org/officeDocument/2006/customXml" ds:itemID="{C39B766D-2F44-472E-BA55-019348C52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DATA-DRIVEN FOOD TRUCK DEPLOYMENT AT TOURIST DESTINATIONS FOR MAXIMIZING REVENUE</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DATA-DRIVEN FOOD TRUCK DEPLOYMENT AT TOURIST DESTINATIONS FOR MAXIMIZING REVENUE</dc:title>
  <dc:subject>Introduction to Probability &amp; Statistics - Project</dc:subject>
  <dc:creator>Talepalli Gururaja</dc:creator>
  <cp:keywords/>
  <dc:description/>
  <cp:lastModifiedBy>KISHNU SRIVASTAVA</cp:lastModifiedBy>
  <cp:revision>7</cp:revision>
  <cp:lastPrinted>2023-08-06T05:30:00Z</cp:lastPrinted>
  <dcterms:created xsi:type="dcterms:W3CDTF">2023-10-20T02:36:00Z</dcterms:created>
  <dcterms:modified xsi:type="dcterms:W3CDTF">2023-11-18T06:24:00Z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0x010100CDEFDAE0A48F0B4FBDB79BE041D7535B</vt:lpwstr>
  </property>
</Properties>
</file>