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                                                  Project Design Phase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Problem – Solution Fit Template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0"/>
                <w:szCs w:val="20"/>
                <w:highlight w:val="white"/>
                <w:rtl w:val="0"/>
              </w:rPr>
              <w:t xml:space="preserve"> SWTID1741343498156324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Rhythmic Tunes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59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Kishore R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kishore.cs2225@gmail.com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Sanjay V 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sanjay.v.cs2225@gmail.com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Mohamed Ansar Yoonus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mohamedansaryoonuscs2225@gmail.com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Klinton L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klinton.cs2225@gmail.com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Problem – Solution Fit Overview:</w:t>
      </w:r>
    </w:p>
    <w:p w:rsidR="00000000" w:rsidDel="00000000" w:rsidP="00000000" w:rsidRDefault="00000000" w:rsidRPr="00000000" w14:paraId="0000001A">
      <w:pPr>
        <w:spacing w:after="240" w:before="24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Problem-Solution Fit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:rsidR="00000000" w:rsidDel="00000000" w:rsidP="00000000" w:rsidRDefault="00000000" w:rsidRPr="00000000" w14:paraId="0000001B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Purpose: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Address the fragmented music streaming experience, where users struggle to find a comprehensive platform that caters to diverse musical tastes and offers personalized recommendations.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Provide an intuitive and engaging platform for users to discover new music, artists, and playlists without relying on multiple sources.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Offer seamless playback, offline listening, and social sharing features to enhance user engagement and satisfaction.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Provide a platform that empowers independent artist to gain exposure.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24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Improve accessibility and engagement through an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interactive UI, responsive design, and well-structured data flow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="240" w:lineRule="auto"/>
        <w:rPr>
          <w:rFonts w:ascii="Calibri" w:cs="Calibri" w:eastAsia="Calibri" w:hAnsi="Calibri"/>
          <w:b w:val="1"/>
          <w:color w:val="000000"/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Problem Statement:</w:t>
      </w:r>
    </w:p>
    <w:p w:rsidR="00000000" w:rsidDel="00000000" w:rsidP="00000000" w:rsidRDefault="00000000" w:rsidRPr="00000000" w14:paraId="00000022">
      <w:pPr>
        <w:spacing w:after="240" w:before="24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Many music enthusiasts face challenges in finding a single platform that offers: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before="24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vast and diverse music library.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Accurate and personalized music recommendations.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Reliable offline listening capabilities.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strong social community around music.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24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Fair exposure for independent artists.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="240" w:lineRule="auto"/>
        <w:rPr>
          <w:rFonts w:ascii="Calibri" w:cs="Calibri" w:eastAsia="Calibri" w:hAnsi="Calibri"/>
          <w:b w:val="1"/>
          <w:color w:val="000000"/>
          <w:sz w:val="22"/>
          <w:szCs w:val="22"/>
        </w:rPr>
      </w:pPr>
      <w:bookmarkStart w:colFirst="0" w:colLast="0" w:name="_30j0zll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Solution:</w:t>
      </w:r>
    </w:p>
    <w:p w:rsidR="00000000" w:rsidDel="00000000" w:rsidP="00000000" w:rsidRDefault="00000000" w:rsidRPr="00000000" w14:paraId="00000029">
      <w:pPr>
        <w:spacing w:after="240" w:before="24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“Rhythmic Tunes”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a music streaming web and mobile application, will provide: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before="24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 extensive music library through partnerships with major and independent record labels.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personalized recommendations based on user listening history and preferences.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Offline listening mode for downloaded playlists and albums.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Dedicated artist pages, to help users find more information about the artist.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24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freemium business model, that allows for free and paid users.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