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569" w:rsidRDefault="00805569" w:rsidP="00805569">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shd w:val="clear" w:color="auto" w:fill="FFFFFF"/>
        </w:rPr>
        <w:t>D</w:t>
      </w:r>
      <w:r w:rsidRPr="0036017C">
        <w:rPr>
          <w:rFonts w:ascii="Times New Roman" w:hAnsi="Times New Roman" w:cs="Times New Roman"/>
          <w:b/>
          <w:color w:val="202124"/>
          <w:sz w:val="36"/>
          <w:szCs w:val="36"/>
          <w:shd w:val="clear" w:color="auto" w:fill="FFFFFF"/>
        </w:rPr>
        <w:t>epiction</w:t>
      </w:r>
      <w:r>
        <w:rPr>
          <w:rFonts w:ascii="Times New Roman" w:hAnsi="Times New Roman" w:cs="Times New Roman"/>
          <w:b/>
          <w:color w:val="202124"/>
          <w:sz w:val="36"/>
          <w:szCs w:val="36"/>
          <w:shd w:val="clear" w:color="auto" w:fill="FFFFFF"/>
        </w:rPr>
        <w:t xml:space="preserve"> </w:t>
      </w:r>
      <w:proofErr w:type="gramStart"/>
      <w:r>
        <w:rPr>
          <w:rFonts w:ascii="Times New Roman" w:hAnsi="Times New Roman" w:cs="Times New Roman"/>
          <w:b/>
          <w:color w:val="202124"/>
          <w:sz w:val="36"/>
          <w:szCs w:val="36"/>
          <w:shd w:val="clear" w:color="auto" w:fill="FFFFFF"/>
        </w:rPr>
        <w:t>Of</w:t>
      </w:r>
      <w:proofErr w:type="gramEnd"/>
      <w:r>
        <w:rPr>
          <w:rFonts w:ascii="Times New Roman" w:hAnsi="Times New Roman" w:cs="Times New Roman"/>
          <w:b/>
          <w:color w:val="202124"/>
          <w:sz w:val="36"/>
          <w:szCs w:val="36"/>
          <w:shd w:val="clear" w:color="auto" w:fill="FFFFFF"/>
        </w:rPr>
        <w:t xml:space="preserve"> Managing the Data Advanced Secure Based</w:t>
      </w:r>
    </w:p>
    <w:p w:rsidR="00805569" w:rsidRDefault="00805569" w:rsidP="00805569">
      <w:r>
        <w:rPr>
          <w:rFonts w:ascii="Times New Roman" w:hAnsi="Times New Roman" w:cs="Times New Roman"/>
          <w:b/>
          <w:color w:val="202124"/>
          <w:sz w:val="36"/>
          <w:szCs w:val="36"/>
          <w:shd w:val="clear" w:color="auto" w:fill="FFFFFF"/>
        </w:rPr>
        <w:t xml:space="preserve">                           For Predominant Brands </w:t>
      </w:r>
    </w:p>
    <w:p w:rsidR="00805569" w:rsidRDefault="00805569" w:rsidP="00805569"/>
    <w:p w:rsidR="00805569" w:rsidRDefault="00805569" w:rsidP="00805569"/>
    <w:p w:rsidR="00805569" w:rsidRPr="001845DD" w:rsidRDefault="00805569" w:rsidP="001845DD">
      <w:pPr>
        <w:tabs>
          <w:tab w:val="left" w:pos="3795"/>
        </w:tabs>
        <w:rPr>
          <w:rFonts w:ascii="Times New Roman" w:hAnsi="Times New Roman" w:cs="Times New Roman"/>
          <w:b/>
          <w:sz w:val="40"/>
          <w:szCs w:val="40"/>
        </w:rPr>
      </w:pPr>
      <w:r w:rsidRPr="001845DD">
        <w:rPr>
          <w:rFonts w:ascii="Times New Roman" w:hAnsi="Times New Roman" w:cs="Times New Roman"/>
          <w:b/>
          <w:sz w:val="40"/>
          <w:szCs w:val="40"/>
        </w:rPr>
        <w:t>Module Description:</w:t>
      </w:r>
      <w:r w:rsidR="001845DD" w:rsidRPr="001845DD">
        <w:rPr>
          <w:rFonts w:ascii="Times New Roman" w:hAnsi="Times New Roman" w:cs="Times New Roman"/>
          <w:b/>
          <w:sz w:val="40"/>
          <w:szCs w:val="40"/>
        </w:rPr>
        <w:tab/>
      </w:r>
    </w:p>
    <w:p w:rsidR="00805569" w:rsidRDefault="00805569" w:rsidP="00805569"/>
    <w:p w:rsidR="00805569" w:rsidRPr="001845DD" w:rsidRDefault="001845DD" w:rsidP="00805569">
      <w:pPr>
        <w:rPr>
          <w:b/>
          <w:sz w:val="28"/>
          <w:szCs w:val="28"/>
        </w:rPr>
      </w:pPr>
      <w:r w:rsidRPr="001845DD">
        <w:rPr>
          <w:b/>
          <w:sz w:val="28"/>
          <w:szCs w:val="28"/>
        </w:rPr>
        <w:t xml:space="preserve">ADMIN </w:t>
      </w:r>
      <w:r w:rsidR="00805569" w:rsidRPr="001845DD">
        <w:rPr>
          <w:b/>
          <w:sz w:val="28"/>
          <w:szCs w:val="28"/>
        </w:rPr>
        <w:t>Module:-</w:t>
      </w:r>
    </w:p>
    <w:p w:rsidR="00A76AD1" w:rsidRDefault="00E07CDE" w:rsidP="00E07CDE">
      <w:pPr>
        <w:spacing w:line="360" w:lineRule="auto"/>
        <w:jc w:val="both"/>
        <w:rPr>
          <w:sz w:val="26"/>
          <w:szCs w:val="26"/>
        </w:rPr>
      </w:pPr>
      <w:r w:rsidRPr="00E07CDE">
        <w:rPr>
          <w:sz w:val="26"/>
          <w:szCs w:val="26"/>
        </w:rPr>
        <w:t xml:space="preserve">Register your information in this module, including your admin name, email, password, password confirmation, mobile number, organisation name, postal code, and address, so that you may log in to the page. Once the user logs in to the module after registering, they are then sent to the home </w:t>
      </w:r>
      <w:r w:rsidRPr="00E07CDE">
        <w:rPr>
          <w:sz w:val="26"/>
          <w:szCs w:val="26"/>
        </w:rPr>
        <w:t>page</w:t>
      </w:r>
      <w:r>
        <w:rPr>
          <w:sz w:val="26"/>
          <w:szCs w:val="26"/>
        </w:rPr>
        <w:t>.</w:t>
      </w:r>
      <w:r w:rsidRPr="00E07CDE">
        <w:rPr>
          <w:sz w:val="26"/>
          <w:szCs w:val="26"/>
        </w:rPr>
        <w:t xml:space="preserve"> Once</w:t>
      </w:r>
      <w:r w:rsidRPr="00E07CDE">
        <w:rPr>
          <w:sz w:val="26"/>
          <w:szCs w:val="26"/>
        </w:rPr>
        <w:t xml:space="preserve"> the user logs in to the module after registering, they are then sent to the home page. There are menu options like BoltzOrder and Customer Order. To upload data for this BoltzOrder, fill out the Product Name, Quantity, Email, and Upload dataset fields. The negotiation procedure between Boltz Organization and Client Product Organization is being carried out in the client order module; the transaction has already been finalised. The admin has chosen the criteria on how to upload the product.</w:t>
      </w:r>
    </w:p>
    <w:p w:rsidR="00E07CDE" w:rsidRDefault="00E07CDE" w:rsidP="00805569">
      <w:pPr>
        <w:rPr>
          <w:b/>
          <w:sz w:val="28"/>
          <w:szCs w:val="28"/>
        </w:rPr>
      </w:pPr>
    </w:p>
    <w:p w:rsidR="00805569" w:rsidRDefault="001845DD" w:rsidP="00805569">
      <w:pPr>
        <w:rPr>
          <w:b/>
          <w:sz w:val="28"/>
          <w:szCs w:val="28"/>
        </w:rPr>
      </w:pPr>
      <w:r w:rsidRPr="001845DD">
        <w:rPr>
          <w:b/>
          <w:sz w:val="28"/>
          <w:szCs w:val="28"/>
        </w:rPr>
        <w:t xml:space="preserve">BOLTZ </w:t>
      </w:r>
      <w:r w:rsidR="00805569" w:rsidRPr="001845DD">
        <w:rPr>
          <w:b/>
          <w:sz w:val="28"/>
          <w:szCs w:val="28"/>
        </w:rPr>
        <w:t>Module:-</w:t>
      </w:r>
    </w:p>
    <w:p w:rsidR="00E07CDE" w:rsidRDefault="00E07CDE" w:rsidP="00E07CDE">
      <w:pPr>
        <w:spacing w:line="360" w:lineRule="auto"/>
        <w:jc w:val="both"/>
        <w:rPr>
          <w:sz w:val="26"/>
          <w:szCs w:val="26"/>
        </w:rPr>
      </w:pPr>
      <w:r w:rsidRPr="00E07CDE">
        <w:rPr>
          <w:sz w:val="26"/>
          <w:szCs w:val="26"/>
        </w:rPr>
        <w:t xml:space="preserve">Register their User name, email address, and password in this module, then confirm the password to log in. If the user has registered, the page will redirect to the home page when they log in to the module. Men's, Women's, Kids', and Other Brands menus are included. The first step is for the user to examine the product on the menu </w:t>
      </w:r>
      <w:r w:rsidRPr="00E07CDE">
        <w:rPr>
          <w:sz w:val="26"/>
          <w:szCs w:val="26"/>
        </w:rPr>
        <w:t>index, add</w:t>
      </w:r>
      <w:r w:rsidRPr="00E07CDE">
        <w:rPr>
          <w:sz w:val="26"/>
          <w:szCs w:val="26"/>
        </w:rPr>
        <w:t xml:space="preserve"> it to their basket, and then pay for it. Once the transaction is complete, they may check the product's shipping information.</w:t>
      </w:r>
    </w:p>
    <w:p w:rsidR="00E07CDE" w:rsidRDefault="00E07CDE" w:rsidP="00E07CDE">
      <w:pPr>
        <w:spacing w:line="360" w:lineRule="auto"/>
        <w:jc w:val="both"/>
        <w:rPr>
          <w:b/>
          <w:sz w:val="28"/>
          <w:szCs w:val="28"/>
        </w:rPr>
      </w:pPr>
    </w:p>
    <w:p w:rsidR="00E07CDE" w:rsidRDefault="00E07CDE" w:rsidP="00E07CDE">
      <w:pPr>
        <w:spacing w:line="360" w:lineRule="auto"/>
        <w:jc w:val="both"/>
        <w:rPr>
          <w:b/>
          <w:sz w:val="28"/>
          <w:szCs w:val="28"/>
        </w:rPr>
      </w:pPr>
    </w:p>
    <w:p w:rsidR="00E07CDE" w:rsidRDefault="00E07CDE" w:rsidP="00E07CDE">
      <w:pPr>
        <w:spacing w:line="360" w:lineRule="auto"/>
        <w:jc w:val="both"/>
        <w:rPr>
          <w:b/>
          <w:sz w:val="28"/>
          <w:szCs w:val="28"/>
        </w:rPr>
      </w:pPr>
    </w:p>
    <w:p w:rsidR="00805569" w:rsidRPr="00E07CDE" w:rsidRDefault="001845DD" w:rsidP="00E07CDE">
      <w:pPr>
        <w:spacing w:line="360" w:lineRule="auto"/>
        <w:jc w:val="both"/>
        <w:rPr>
          <w:sz w:val="26"/>
          <w:szCs w:val="26"/>
        </w:rPr>
      </w:pPr>
      <w:r w:rsidRPr="001845DD">
        <w:rPr>
          <w:b/>
          <w:sz w:val="28"/>
          <w:szCs w:val="28"/>
        </w:rPr>
        <w:t>Customer Order</w:t>
      </w:r>
      <w:r w:rsidR="00A76AD1">
        <w:rPr>
          <w:b/>
          <w:sz w:val="28"/>
          <w:szCs w:val="28"/>
        </w:rPr>
        <w:t>:-</w:t>
      </w:r>
    </w:p>
    <w:p w:rsidR="00805569" w:rsidRPr="00E07CDE" w:rsidRDefault="00E07CDE" w:rsidP="00E07CDE">
      <w:pPr>
        <w:spacing w:line="360" w:lineRule="auto"/>
        <w:jc w:val="both"/>
        <w:rPr>
          <w:sz w:val="26"/>
          <w:szCs w:val="26"/>
        </w:rPr>
      </w:pPr>
      <w:r w:rsidRPr="00E07CDE">
        <w:rPr>
          <w:sz w:val="26"/>
          <w:szCs w:val="26"/>
        </w:rPr>
        <w:t xml:space="preserve">Register your client's name, email address, and password in this module, then validate your password to access the page. If the user has registered, the page will redirect to the home page when they log in to the module. There are menus for sending the admin the product requirements, and the admin will choose the requirements to purchase the products using the external option of the negotiation process after the deal is complete. The client will then request that the product be uploaded to the Boltz module for that access requirement, and the client will then view the </w:t>
      </w:r>
      <w:r>
        <w:rPr>
          <w:sz w:val="26"/>
          <w:szCs w:val="26"/>
        </w:rPr>
        <w:t xml:space="preserve">requirement details </w:t>
      </w:r>
      <w:r w:rsidRPr="00E07CDE">
        <w:rPr>
          <w:sz w:val="26"/>
          <w:szCs w:val="26"/>
        </w:rPr>
        <w:t xml:space="preserve">and payment </w:t>
      </w:r>
      <w:r w:rsidRPr="00E07CDE">
        <w:rPr>
          <w:sz w:val="26"/>
          <w:szCs w:val="26"/>
        </w:rPr>
        <w:t>process details on the same Customer Order Module.</w:t>
      </w:r>
      <w:r w:rsidRPr="00E07CDE">
        <w:rPr>
          <w:sz w:val="26"/>
          <w:szCs w:val="26"/>
        </w:rPr>
        <w:br/>
      </w:r>
    </w:p>
    <w:p w:rsidR="001845DD" w:rsidRPr="001845DD" w:rsidRDefault="001845DD" w:rsidP="00805569">
      <w:pPr>
        <w:rPr>
          <w:b/>
          <w:sz w:val="28"/>
          <w:szCs w:val="28"/>
        </w:rPr>
      </w:pPr>
      <w:bookmarkStart w:id="0" w:name="_GoBack"/>
      <w:bookmarkEnd w:id="0"/>
      <w:r w:rsidRPr="001845DD">
        <w:rPr>
          <w:b/>
          <w:sz w:val="28"/>
          <w:szCs w:val="28"/>
        </w:rPr>
        <w:t>ANALYZER:-</w:t>
      </w:r>
    </w:p>
    <w:p w:rsidR="00E07CDE" w:rsidRPr="00E07CDE" w:rsidRDefault="00E07CDE" w:rsidP="00E07CDE">
      <w:pPr>
        <w:spacing w:line="360" w:lineRule="auto"/>
        <w:jc w:val="both"/>
        <w:rPr>
          <w:sz w:val="26"/>
          <w:szCs w:val="26"/>
        </w:rPr>
      </w:pPr>
      <w:r w:rsidRPr="00E07CDE">
        <w:rPr>
          <w:sz w:val="26"/>
          <w:szCs w:val="26"/>
        </w:rPr>
        <w:t>In this module, administrators log in directly to the homepage of the analyser. It features options that will allow you to evaluate the business-to-customer margin and analyse the business-to-business costs associated with a certain sale. Then, using the chart analysis table, the sale, profit, and margin between business-to-business and business-to-customer were analysed. In order to examine an analysis, the analyst must get the data centre’s key, and the super administrator will assign the analyst's duties to facilitate the analysis process.</w:t>
      </w:r>
    </w:p>
    <w:p w:rsidR="001845DD" w:rsidRPr="00E07CDE" w:rsidRDefault="001845DD" w:rsidP="00E07CDE">
      <w:pPr>
        <w:spacing w:line="360" w:lineRule="auto"/>
        <w:jc w:val="both"/>
        <w:rPr>
          <w:sz w:val="26"/>
          <w:szCs w:val="26"/>
        </w:rPr>
      </w:pPr>
    </w:p>
    <w:p w:rsidR="001845DD" w:rsidRPr="001845DD" w:rsidRDefault="001845DD" w:rsidP="001845DD">
      <w:pPr>
        <w:rPr>
          <w:b/>
          <w:sz w:val="28"/>
          <w:szCs w:val="28"/>
        </w:rPr>
      </w:pPr>
      <w:r>
        <w:rPr>
          <w:b/>
          <w:sz w:val="28"/>
          <w:szCs w:val="28"/>
        </w:rPr>
        <w:t>SUPER ADMIN</w:t>
      </w:r>
      <w:r w:rsidRPr="001845DD">
        <w:rPr>
          <w:b/>
          <w:sz w:val="28"/>
          <w:szCs w:val="28"/>
        </w:rPr>
        <w:t>:-</w:t>
      </w:r>
    </w:p>
    <w:p w:rsidR="00E07CDE" w:rsidRPr="00E07CDE" w:rsidRDefault="00E07CDE" w:rsidP="00E07CDE">
      <w:pPr>
        <w:spacing w:line="360" w:lineRule="auto"/>
        <w:jc w:val="both"/>
        <w:rPr>
          <w:sz w:val="26"/>
          <w:szCs w:val="26"/>
        </w:rPr>
      </w:pPr>
      <w:r w:rsidRPr="00E07CDE">
        <w:rPr>
          <w:sz w:val="26"/>
          <w:szCs w:val="26"/>
        </w:rPr>
        <w:t>In this module, administrators log in directly to the home page of the super admin. There we will perform and assign the roles for the admin and also user to access the key and identify the necessary user and admin then process the key for admin also restrict the admin if any malicious activities by admin in where super admin will take control by deleting the admin role and assigning the admin roles to the super admin.</w:t>
      </w:r>
    </w:p>
    <w:p w:rsidR="001845DD" w:rsidRDefault="001845DD" w:rsidP="00805569"/>
    <w:sectPr w:rsidR="00184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69"/>
    <w:rsid w:val="001845DD"/>
    <w:rsid w:val="002A0AAE"/>
    <w:rsid w:val="004F5248"/>
    <w:rsid w:val="00563954"/>
    <w:rsid w:val="005B6255"/>
    <w:rsid w:val="005C7939"/>
    <w:rsid w:val="0063317E"/>
    <w:rsid w:val="006C48BE"/>
    <w:rsid w:val="00805569"/>
    <w:rsid w:val="00922CE3"/>
    <w:rsid w:val="00A76AD1"/>
    <w:rsid w:val="00AA05E6"/>
    <w:rsid w:val="00B71F15"/>
    <w:rsid w:val="00B80821"/>
    <w:rsid w:val="00E07CDE"/>
    <w:rsid w:val="00F4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1C9C4-D886-46A6-A0DF-5EC87120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System1</dc:creator>
  <cp:keywords/>
  <dc:description/>
  <cp:lastModifiedBy>System1</cp:lastModifiedBy>
  <cp:revision>2</cp:revision>
  <dcterms:created xsi:type="dcterms:W3CDTF">2023-02-07T08:47:00Z</dcterms:created>
  <dcterms:modified xsi:type="dcterms:W3CDTF">2023-02-07T11:34:00Z</dcterms:modified>
</cp:coreProperties>
</file>