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Scenarios for Agent Evaluation</w:t>
      </w:r>
    </w:p>
    <w:p>
      <w:pPr>
        <w:pStyle w:val="Heading1"/>
      </w:pPr>
      <w:r>
        <w:t>1. Normal Scenarios</w:t>
      </w:r>
    </w:p>
    <w:p>
      <w:r>
        <w:t>• User asks a direct SQL-based question with clear intent.</w:t>
        <w:br/>
        <w:t>• User queries known tables with correct column references.</w:t>
        <w:br/>
        <w:t>• The user question is properly contextualized (e.g., "Show ICU readmission rates for March 2024").</w:t>
      </w:r>
    </w:p>
    <w:p>
      <w:pPr>
        <w:pStyle w:val="Heading1"/>
      </w:pPr>
      <w:r>
        <w:t>2. Edge Case Scenarios</w:t>
      </w:r>
    </w:p>
    <w:p>
      <w:r>
        <w:t>• User provides incomplete query input (e.g., "Show data for ICU").</w:t>
        <w:br/>
        <w:t>• SQL query references a non-existent table or column.</w:t>
        <w:br/>
        <w:t>• Ambiguous user questions with multiple possible interpretations.</w:t>
        <w:br/>
        <w:t>• Long and complex queries that test token limits.</w:t>
        <w:br/>
        <w:t>• Queries with special characters or malformed SQL syntax.</w:t>
        <w:br/>
        <w:t>• Questions outside the domain knowledge of the agent.</w:t>
      </w:r>
    </w:p>
    <w:p>
      <w:pPr>
        <w:pStyle w:val="Heading1"/>
      </w:pPr>
      <w:r>
        <w:t>3. Error Handling Scenarios</w:t>
      </w:r>
    </w:p>
    <w:p>
      <w:r>
        <w:t>• Backend service (like Athena) is down or returns a timeout.</w:t>
        <w:br/>
        <w:t>• SQL query runs successfully but returns no data.</w:t>
        <w:br/>
        <w:t>• Invalid data types or null values in response.</w:t>
      </w:r>
    </w:p>
    <w:p>
      <w:pPr>
        <w:pStyle w:val="Heading1"/>
      </w:pPr>
      <w:r>
        <w:t>4. Contextual Understanding Scenarios</w:t>
      </w:r>
    </w:p>
    <w:p>
      <w:r>
        <w:t>• Follow-up questions relying on context from previous queries.</w:t>
        <w:br/>
        <w:t>• Questions using pronouns or references like "that one", "previous month", etc.</w:t>
        <w:br/>
        <w:t>• Switching topics mid-conversation to test reset of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