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2563EB"/>
          <w:sz w:val="56"/>
        </w:rPr>
        <w:t>Pragna Ecosystem</w:t>
      </w:r>
    </w:p>
    <w:p>
      <w:pPr>
        <w:spacing w:after="480"/>
        <w:jc w:val="center"/>
      </w:pPr>
      <w:r>
        <w:rPr>
          <w:color w:val="475569"/>
          <w:sz w:val="28"/>
        </w:rPr>
        <w:t>Intelligent AI Workspace, Architecture Blueprints, and System Workflows</w:t>
      </w:r>
    </w:p>
    <w:p>
      <w:pPr>
        <w:spacing w:after="480"/>
        <w:jc w:val="center"/>
      </w:pPr>
      <w:r>
        <w:rPr>
          <w:color w:val="2563EB"/>
        </w:rPr>
        <w:t>━━━━━━━━━━━━━━━━━━━━━━━━━━━━━━━━━━━━━━━━━━━━━━━━━━</w:t>
      </w:r>
    </w:p>
    <w:p>
      <w:pPr>
        <w:spacing w:before="360" w:after="160"/>
      </w:pPr>
      <w:r>
        <w:rPr>
          <w:b/>
          <w:color w:val="2563EB"/>
          <w:sz w:val="36"/>
        </w:rPr>
        <w:t>1. System Overview</w:t>
      </w:r>
    </w:p>
    <w:p>
      <w:pPr>
        <w:spacing w:line="276" w:lineRule="auto" w:after="120"/>
      </w:pPr>
      <w:r>
        <w:rPr>
          <w:color w:val="0F172A"/>
          <w:sz w:val="21"/>
        </w:rPr>
        <w:t>Pragna is a modern, high-performance conversational computing operating environment and intelligent workspace. It combines real-time streaming language processing with an interactive visual artifact studio, multi-format document generation, vector-grounded knowledge retrieval, browser automation, and agile task tracking.</w:t>
      </w:r>
    </w:p>
    <w:p>
      <w:pPr>
        <w:spacing w:line="276" w:lineRule="auto" w:after="120"/>
      </w:pPr>
      <w:r>
        <w:rPr>
          <w:color w:val="0F172A"/>
          <w:sz w:val="21"/>
        </w:rPr>
        <w:t>Engineered from the ground up for high concurrency and sub-second interaction latency, Pragna coordinates a responsive Next.js 15 web client with a resilient FastAPI backend service, an embedded SQLite persistence database, and high-dimensional ChromaDB semantic embeddings.</w:t>
      </w:r>
    </w:p>
    <w:p>
      <w:pPr>
        <w:spacing w:before="360" w:after="160"/>
      </w:pPr>
      <w:r>
        <w:rPr>
          <w:b/>
          <w:color w:val="2563EB"/>
          <w:sz w:val="36"/>
        </w:rPr>
        <w:t>2. User Interface Wireframes</w:t>
      </w:r>
    </w:p>
    <w:p>
      <w:pPr>
        <w:spacing w:line="276" w:lineRule="auto" w:after="120"/>
      </w:pPr>
      <w:r>
        <w:rPr>
          <w:color w:val="0F172A"/>
          <w:sz w:val="21"/>
        </w:rPr>
        <w:t>The Pragna interface is designed around a three-tier split-screen desktop studio, an interactive Kanban board for workflow planning, and an adaptive layout optimized for mobile screens.</w:t>
      </w:r>
    </w:p>
    <w:p>
      <w:pPr>
        <w:spacing w:before="280" w:after="120"/>
      </w:pPr>
      <w:r>
        <w:rPr>
          <w:b/>
          <w:color w:val="0F172A"/>
          <w:sz w:val="26"/>
        </w:rPr>
        <w:t>2.1 Desktop Workspace &amp; Artifact Studio Wireframe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+---------------------------------------------------------------------------------------------------------+</w:t>
              <w:br/>
              <w:t>| [=] Pragna Workspace          [ Model: Gemma-4 / Claude / DeepSeek v ]     (Settings) (Tasks) [User Profile] |</w:t>
              <w:br/>
              <w:t>+------------------+----------------------------------------------------+------------------------------------+</w:t>
              <w:br/>
              <w:t>| SIDEBAR          | CHAT CONVERSATION VIEW                             | ARTIFACT STUDIO                    |</w:t>
              <w:br/>
              <w:t>|                  |                                                    |                                    |</w:t>
              <w:br/>
              <w:t>| [+ New Chat]     |  User:                                             |  [ Code ] [ Preview ] [ Export ]   |</w:t>
              <w:br/>
              <w:t>|                  |  Build an interactive architecture diagram.        |  --------------------------------  |</w:t>
              <w:br/>
              <w:t>| FOLDERS          |                                                    |  flowchart TD                      |</w:t>
              <w:br/>
              <w:t>| &gt; Work           |  Pragna:                                           |    A[Client] --&gt; B[Gateway]        |</w:t>
              <w:br/>
              <w:t>| &gt; Research       |  Here is the architecture specification. I have    |    B --&gt; C[(Vector DB)]            |</w:t>
              <w:br/>
              <w:t>| &gt; Drafts         |  rendered the interactive diagram on the right.    |                                    |</w:t>
              <w:br/>
              <w:t>|                  |                                                    |  +------------------------------+  |</w:t>
              <w:br/>
              <w:t>| RECENT SESSIONS  |  [Status: Processing execution completed]          |  |                              |  |</w:t>
              <w:br/>
              <w:t>| - Market Study   |                                                    |  |      [ MERMAID PREVIEW ]     |  |</w:t>
              <w:br/>
              <w:t>| - API Design     |  ------------------------------------------------  |  |                              |  |</w:t>
              <w:br/>
              <w:t>| - DB Schema      |                                                    |  +------------------------------+  |</w:t>
              <w:br/>
              <w:t>|                  |                                                    |  Actions:                          |</w:t>
              <w:br/>
              <w:t>|                  |                                                    |  [ Copy ]  [ Download SVG ]        |</w:t>
              <w:br/>
              <w:t>|                  |  +----------------------------------------------+  |  [ Create Document ]               |</w:t>
              <w:br/>
              <w:t>|                  |  | Message Pragna...                  (Mic) [&gt;] |  |                                    |</w:t>
              <w:br/>
              <w:t>|                  |  +----------------------------------------------+  |                                    |</w:t>
              <w:br/>
              <w:t>+------------------+----------------------------------------------------+------------------------------------+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F172A"/>
          <w:sz w:val="26"/>
        </w:rPr>
        <w:t>2.2 Kanban Workflow &amp; Task Management Wireframe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+---------------------------------------------------------------------------------------------------------+</w:t>
              <w:br/>
              <w:t>| [&lt;- Back to Chat]                     Pragna Task Management Board                      [+ Create Task]  |</w:t>
              <w:br/>
              <w:t>+-----------------------------------+-----------------------------------+---------------------------------+</w:t>
              <w:br/>
              <w:t>| BACKLOG                           | IN PROGRESS                       | COMPLETED                       |</w:t>
              <w:br/>
              <w:t>+-----------------------------------+-----------------------------------+---------------------------------+</w:t>
              <w:br/>
              <w:t>| [TASK-101]                        | [TASK-098]                        | [TASK-084]                      |</w:t>
              <w:br/>
              <w:t>| Ingest Q3 Financial Reports       | Scrape Developer Docs             | Vector index benchmark          |</w:t>
              <w:br/>
              <w:t>| Tag: RAG | Priority: High         | Tag: Browser | Priority: Medium   | Tag: ChromaDB | Priority: Low   |</w:t>
              <w:br/>
              <w:t>|                                   |                                   |                                 |</w:t>
              <w:br/>
              <w:t>| [TASK-102]                        |                                   | [TASK-092]                      |</w:t>
              <w:br/>
              <w:t>| Generate Executive Summary Slides |                                   | OAuth login integration         |</w:t>
              <w:br/>
              <w:t>| Tag: Presentation                 |                                   | Tag: Auth | Priority: High      |</w:t>
              <w:br/>
              <w:t>+-----------------------------------+-----------------------------------+---------------------------------+</w:t>
            </w:r>
          </w:p>
        </w:tc>
      </w:tr>
    </w:tbl>
    <w:p>
      <w:pPr>
        <w:spacing w:after="120"/>
      </w:pPr>
    </w:p>
    <w:p>
      <w:pPr>
        <w:spacing w:before="280" w:after="120"/>
      </w:pPr>
      <w:r>
        <w:rPr>
          <w:b/>
          <w:color w:val="0F172A"/>
          <w:sz w:val="26"/>
        </w:rPr>
        <w:t>2.3 Mobile Responsive Layout Wireframe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 w:line="252" w:lineRule="auto"/>
            </w:pPr>
            <w:r>
              <w:rPr>
                <w:rFonts w:ascii="Courier New" w:hAnsi="Courier New"/>
                <w:color w:val="0F172A"/>
                <w:sz w:val="17"/>
              </w:rPr>
              <w:t>+-----------------------------------+</w:t>
              <w:br/>
              <w:t>| [=] Pragna               (Avatar) |</w:t>
              <w:br/>
              <w:t>+-----------------------------------+</w:t>
              <w:br/>
              <w:t>| Assistant:                        |</w:t>
              <w:br/>
              <w:t>| Retrieval complete. 3 sources     |</w:t>
              <w:br/>
              <w:t>| referenced from knowledge store.  |</w:t>
              <w:br/>
              <w:t>|                                   |</w:t>
              <w:br/>
              <w:t>| User:                             |</w:t>
              <w:br/>
              <w:t>| Summarize section 2.              |</w:t>
              <w:br/>
              <w:t>|                                   |</w:t>
              <w:br/>
              <w:t>| Assistant:                        |</w:t>
              <w:br/>
              <w:t>| Section 2 covers vector search    |</w:t>
              <w:br/>
              <w:t>| indexing with ChromaDB...         |</w:t>
              <w:br/>
              <w:t>|                                   |</w:t>
              <w:br/>
              <w:t>| +-------------------------------+ |</w:t>
              <w:br/>
              <w:t>| | Message...          (Mic) [&gt;] | |</w:t>
              <w:br/>
              <w:t>| +-------------------------------+ |</w:t>
              <w:br/>
              <w:t>+-----------------------------------+</w:t>
              <w:br/>
              <w:t>| [Chats]  [Artifacts]  [Settings]  |</w:t>
              <w:br/>
              <w:t>+-----------------------------------+</w:t>
            </w:r>
          </w:p>
        </w:tc>
      </w:tr>
    </w:tbl>
    <w:p>
      <w:pPr>
        <w:spacing w:after="120"/>
      </w:pPr>
    </w:p>
    <w:p>
      <w:pPr>
        <w:spacing w:before="360" w:after="160"/>
      </w:pPr>
      <w:r>
        <w:rPr>
          <w:b/>
          <w:color w:val="2563EB"/>
          <w:sz w:val="36"/>
        </w:rPr>
        <w:t>3. Core System Workflows</w:t>
      </w:r>
    </w:p>
    <w:p>
      <w:pPr>
        <w:spacing w:line="276" w:lineRule="auto" w:after="120"/>
      </w:pPr>
      <w:r>
        <w:rPr>
          <w:color w:val="0F172A"/>
          <w:sz w:val="21"/>
        </w:rPr>
        <w:t>Pragna implements deterministic, event-driven pipelines designed for minimal latency and maximum operational transparency.</w:t>
      </w:r>
    </w:p>
    <w:p>
      <w:pPr>
        <w:spacing w:before="280" w:after="120"/>
      </w:pPr>
      <w:r>
        <w:rPr>
          <w:b/>
          <w:color w:val="0F172A"/>
          <w:sz w:val="26"/>
        </w:rPr>
        <w:t>3.1 End-to-End Real-Time Streaming Pipeline</w:t>
      </w:r>
    </w:p>
    <w:p>
      <w:pPr>
        <w:spacing w:line="276" w:lineRule="auto" w:after="120"/>
      </w:pPr>
      <w:r>
        <w:rPr>
          <w:color w:val="0F172A"/>
          <w:sz w:val="21"/>
        </w:rPr>
        <w:t>1. Client Handshake: The Next.js client transmits user prompt, conversation ID, and workspace state to the API gateway.</w:t>
      </w:r>
    </w:p>
    <w:p>
      <w:pPr>
        <w:spacing w:line="276" w:lineRule="auto" w:after="120"/>
      </w:pPr>
      <w:r>
        <w:rPr>
          <w:color w:val="0F172A"/>
          <w:sz w:val="21"/>
        </w:rPr>
        <w:t>2. Context Injection: The backend queries the ChromaDB semantic memory store for user preferences and past context matching the query.</w:t>
      </w:r>
    </w:p>
    <w:p>
      <w:pPr>
        <w:spacing w:line="276" w:lineRule="auto" w:after="120"/>
      </w:pPr>
      <w:r>
        <w:rPr>
          <w:color w:val="0F172A"/>
          <w:sz w:val="21"/>
        </w:rPr>
        <w:t>3. Prompt Synthesis: The core engine augments the prompt with system instructions and contextual memory items.</w:t>
      </w:r>
    </w:p>
    <w:p>
      <w:pPr>
        <w:spacing w:line="276" w:lineRule="auto" w:after="120"/>
      </w:pPr>
      <w:r>
        <w:rPr>
          <w:color w:val="0F172A"/>
          <w:sz w:val="21"/>
        </w:rPr>
        <w:t>4. Stream Forwarding: Tokens are streamed back via Server-Sent Events (SSE) with sub-400ms time-to-first-token latency.</w:t>
      </w:r>
    </w:p>
    <w:p>
      <w:pPr>
        <w:spacing w:line="276" w:lineRule="auto" w:after="120"/>
      </w:pPr>
      <w:r>
        <w:rPr>
          <w:color w:val="0F172A"/>
          <w:sz w:val="21"/>
        </w:rPr>
        <w:t>5. Artifact Compilation: Code blocks, Mermaid diagrams, and structured document commands are dynamically compiled in the client preview studio.</w:t>
      </w:r>
    </w:p>
    <w:p>
      <w:pPr>
        <w:spacing w:line="276" w:lineRule="auto" w:after="120"/>
      </w:pPr>
      <w:r>
        <w:rPr>
          <w:color w:val="0F172A"/>
          <w:sz w:val="21"/>
        </w:rPr>
        <w:t>6. Persistence: Conversation turns and metadata are recorded asynchronously into the SQLite database.</w:t>
      </w:r>
    </w:p>
    <w:p>
      <w:pPr>
        <w:spacing w:before="280" w:after="120"/>
      </w:pPr>
      <w:r>
        <w:rPr>
          <w:b/>
          <w:color w:val="0F172A"/>
          <w:sz w:val="26"/>
        </w:rPr>
        <w:t>3.2 Knowledge Ingestion &amp; Vector Retrieval Pipeline</w:t>
      </w:r>
    </w:p>
    <w:p>
      <w:pPr>
        <w:spacing w:line="276" w:lineRule="auto" w:after="120"/>
      </w:pPr>
      <w:r>
        <w:rPr>
          <w:color w:val="0F172A"/>
          <w:sz w:val="21"/>
        </w:rPr>
        <w:t>1. Ingestion: Documents placed in the knowledge directory or uploaded via UI are parsed by format-specific extractors.</w:t>
      </w:r>
    </w:p>
    <w:p>
      <w:pPr>
        <w:spacing w:line="276" w:lineRule="auto" w:after="120"/>
      </w:pPr>
      <w:r>
        <w:rPr>
          <w:color w:val="0F172A"/>
          <w:sz w:val="21"/>
        </w:rPr>
        <w:t>2. Chunking: Text is segmented using recursive boundary splitting to maintain semantic integrity.</w:t>
      </w:r>
    </w:p>
    <w:p>
      <w:pPr>
        <w:spacing w:line="276" w:lineRule="auto" w:after="120"/>
      </w:pPr>
      <w:r>
        <w:rPr>
          <w:color w:val="0F172A"/>
          <w:sz w:val="21"/>
        </w:rPr>
        <w:t>3. Embedding: Each chunk is encoded into high-dimensional vector embeddings.</w:t>
      </w:r>
    </w:p>
    <w:p>
      <w:pPr>
        <w:spacing w:line="276" w:lineRule="auto" w:after="120"/>
      </w:pPr>
      <w:r>
        <w:rPr>
          <w:color w:val="0F172A"/>
          <w:sz w:val="21"/>
        </w:rPr>
        <w:t>4. Indexing: Vector representations are indexed into ChromaDB collections alongside metadata in SQLite.</w:t>
      </w:r>
    </w:p>
    <w:p>
      <w:pPr>
        <w:spacing w:line="276" w:lineRule="auto" w:after="120"/>
      </w:pPr>
      <w:r>
        <w:rPr>
          <w:color w:val="0F172A"/>
          <w:sz w:val="21"/>
        </w:rPr>
        <w:t>5. Retrieval: Inbound user queries generate search vectors; top-k nearest semantic neighbors are retrieved and injected into the prompt context.</w:t>
      </w:r>
    </w:p>
    <w:p>
      <w:pPr>
        <w:spacing w:before="280" w:after="120"/>
      </w:pPr>
      <w:r>
        <w:rPr>
          <w:b/>
          <w:color w:val="0F172A"/>
          <w:sz w:val="26"/>
        </w:rPr>
        <w:t>3.3 Continuous Integration (CI/CD) Workflow</w:t>
      </w:r>
    </w:p>
    <w:p>
      <w:pPr>
        <w:spacing w:line="276" w:lineRule="auto" w:after="120"/>
      </w:pPr>
      <w:r>
        <w:rPr>
          <w:color w:val="0F172A"/>
          <w:sz w:val="21"/>
        </w:rPr>
        <w:t>GitHub Actions automatically executes on every branch push and pull request:</w:t>
      </w:r>
    </w:p>
    <w:p>
      <w:pPr>
        <w:spacing w:line="276" w:lineRule="auto" w:after="120"/>
      </w:pPr>
      <w:r>
        <w:rPr>
          <w:color w:val="0F172A"/>
          <w:sz w:val="21"/>
        </w:rPr>
        <w:t>• Backend Job: Configures Python 3.12, installs pip requirements, and runs the 146+ Pytest test suite.</w:t>
      </w:r>
    </w:p>
    <w:p>
      <w:pPr>
        <w:spacing w:line="276" w:lineRule="auto" w:after="120"/>
      </w:pPr>
      <w:r>
        <w:rPr>
          <w:color w:val="0F172A"/>
          <w:sz w:val="21"/>
        </w:rPr>
        <w:t>• Frontend Job: Configures Node.js 20, runs clean dependency installation, executes TypeScript type-check, linter, and production build validation.</w:t>
      </w:r>
    </w:p>
    <w:p>
      <w:pPr>
        <w:spacing w:before="360" w:after="160"/>
      </w:pPr>
      <w:r>
        <w:rPr>
          <w:b/>
          <w:color w:val="2563EB"/>
          <w:sz w:val="36"/>
        </w:rPr>
        <w:t>4. Architecture: How It Is Built</w:t>
      </w:r>
    </w:p>
    <w:p>
      <w:pPr>
        <w:spacing w:line="276" w:lineRule="auto" w:after="120"/>
      </w:pPr>
      <w:r>
        <w:rPr>
          <w:color w:val="0F172A"/>
          <w:sz w:val="21"/>
        </w:rPr>
        <w:t>Pragna employs a micro-service oriented decoupled architecture cleanly separating interface rendering, business logic, asynchronous task dispatch, and data storage.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563EB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  <w:sz w:val="20"/>
              </w:rPr>
              <w:t>Technology Stack</w:t>
            </w:r>
          </w:p>
        </w:tc>
        <w:tc>
          <w:tcPr>
            <w:tcW w:type="dxa" w:w="3120"/>
            <w:shd w:fill="2563EB"/>
          </w:tcPr>
          <w:p>
            <w:r>
              <w:rPr>
                <w:b/>
                <w:color w:val="FFFFFF"/>
                <w:sz w:val="20"/>
              </w:rPr>
              <w:t>Core Responsibilities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Presentation Tier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Next.js 15, React 19, Tailwind CSS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Responsive UI, App Router, SSE streaming receiver, dynamic SVG and Mermaid compilation, local preferences.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API Gateway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FastAPI, Uvicorn, Python 3.12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High-throughput async HTTP endpoints, token-bucket rate limiting, JWT authentication, and session handling.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Execution Engine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Playwright, Sandbox Runners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Headless web page exploration, DOM extraction, and sandbox script evaluation.</w:t>
            </w:r>
          </w:p>
        </w:tc>
      </w:tr>
      <w:tr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Document Generation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python-docx, ReportLab, openpyxl, pptx</w:t>
            </w:r>
          </w:p>
        </w:tc>
        <w:tc>
          <w:tcPr>
            <w:tcW w:type="dxa" w:w="3120"/>
            <w:shd w:fill="F8FAFC"/>
          </w:tcPr>
          <w:p>
            <w:r>
              <w:rPr>
                <w:color w:val="0F172A"/>
                <w:sz w:val="19"/>
              </w:rPr>
              <w:t>Multi-format generation and surgical editing of Word (.docx), PDF, Excel (.xlsx), and Presentations (.pptx).</w:t>
            </w:r>
          </w:p>
        </w:tc>
      </w:tr>
      <w:tr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Persistence Layer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SQLite 3 &amp; ChromaDB</w:t>
            </w:r>
          </w:p>
        </w:tc>
        <w:tc>
          <w:tcPr>
            <w:tcW w:type="dxa" w:w="3120"/>
            <w:shd w:fill="FFFFFF"/>
          </w:tcPr>
          <w:p>
            <w:r>
              <w:rPr>
                <w:color w:val="0F172A"/>
                <w:sz w:val="19"/>
              </w:rPr>
              <w:t>Relational database for users and conversations; vector database for semantic search and preference embeddings.</w:t>
            </w:r>
          </w:p>
        </w:tc>
      </w:tr>
    </w:tbl>
    <w:p>
      <w:pPr>
        <w:spacing w:after="240"/>
      </w:pPr>
    </w:p>
    <w:p>
      <w:pPr>
        <w:spacing w:before="360" w:after="160"/>
      </w:pPr>
      <w:r>
        <w:rPr>
          <w:b/>
          <w:color w:val="2563EB"/>
          <w:sz w:val="36"/>
        </w:rPr>
        <w:t>5. Quality Assurance &amp; System Verification</w:t>
      </w:r>
    </w:p>
    <w:p>
      <w:pPr>
        <w:spacing w:line="276" w:lineRule="auto" w:after="120"/>
      </w:pPr>
      <w:r>
        <w:rPr>
          <w:color w:val="0F172A"/>
          <w:sz w:val="21"/>
        </w:rPr>
        <w:t>Pragna maintains comprehensive test suites ensuring zero regression across all core features:</w:t>
      </w:r>
    </w:p>
    <w:p>
      <w:pPr>
        <w:spacing w:line="276" w:lineRule="auto" w:after="120"/>
      </w:pPr>
      <w:r>
        <w:rPr>
          <w:color w:val="0F172A"/>
          <w:sz w:val="21"/>
        </w:rPr>
        <w:t>• 146 passed backend unit and integration tests covering database schemas, RAG ingestion, memory retrieval, rate limits, document export, and OAuth flows.</w:t>
      </w:r>
    </w:p>
    <w:p>
      <w:pPr>
        <w:spacing w:line="276" w:lineRule="auto" w:after="120"/>
      </w:pPr>
      <w:r>
        <w:rPr>
          <w:color w:val="0F172A"/>
          <w:sz w:val="21"/>
        </w:rPr>
        <w:t>• 100% clean TypeScript compilation without emit errors across all frontend routes and UI components.</w:t>
      </w:r>
    </w:p>
    <w:p>
      <w:pPr>
        <w:spacing w:line="276" w:lineRule="auto" w:after="120"/>
      </w:pPr>
      <w:r>
        <w:rPr>
          <w:color w:val="0F172A"/>
          <w:sz w:val="21"/>
        </w:rPr>
        <w:t>• Docker Compose multi-container readiness for one-click deployment in development and production environments.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