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0495" w14:textId="7C2C2D7F" w:rsidR="00221323" w:rsidRDefault="00221323" w:rsidP="00221323">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Pr="00221323">
        <w:rPr>
          <w:rFonts w:ascii="Times New Roman" w:hAnsi="Times New Roman" w:cs="Times New Roman"/>
          <w:b/>
          <w:bCs/>
          <w:sz w:val="28"/>
          <w:szCs w:val="28"/>
        </w:rPr>
        <w:t>)COL</w:t>
      </w:r>
      <w:r>
        <w:rPr>
          <w:rFonts w:ascii="Times New Roman" w:hAnsi="Times New Roman" w:cs="Times New Roman"/>
          <w:b/>
          <w:bCs/>
          <w:sz w:val="28"/>
          <w:szCs w:val="28"/>
        </w:rPr>
        <w:t>L</w:t>
      </w:r>
      <w:r w:rsidRPr="00221323">
        <w:rPr>
          <w:rFonts w:ascii="Times New Roman" w:hAnsi="Times New Roman" w:cs="Times New Roman"/>
          <w:b/>
          <w:bCs/>
          <w:sz w:val="28"/>
          <w:szCs w:val="28"/>
        </w:rPr>
        <w:t>ABORATION STREAK MONITOR</w:t>
      </w:r>
      <w:r>
        <w:rPr>
          <w:rFonts w:ascii="Times New Roman" w:hAnsi="Times New Roman" w:cs="Times New Roman"/>
          <w:b/>
          <w:bCs/>
          <w:sz w:val="28"/>
          <w:szCs w:val="28"/>
        </w:rPr>
        <w:t xml:space="preserve"> </w:t>
      </w:r>
      <w:r w:rsidR="00F03928">
        <w:rPr>
          <w:rFonts w:ascii="Times New Roman" w:hAnsi="Times New Roman" w:cs="Times New Roman"/>
          <w:b/>
          <w:bCs/>
          <w:noProof/>
          <w:sz w:val="28"/>
          <w:szCs w:val="28"/>
        </w:rPr>
        <w:drawing>
          <wp:inline distT="0" distB="0" distL="0" distR="0" wp14:anchorId="45DA5AF8" wp14:editId="4C81E48F">
            <wp:extent cx="283580" cy="232475"/>
            <wp:effectExtent l="0" t="0" r="0" b="0"/>
            <wp:docPr id="349181632" name="Graphic 2"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81632" name="Graphic 349181632" descr="Lightning bolt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303784" cy="249038"/>
                    </a:xfrm>
                    <a:prstGeom prst="rect">
                      <a:avLst/>
                    </a:prstGeom>
                  </pic:spPr>
                </pic:pic>
              </a:graphicData>
            </a:graphic>
          </wp:inline>
        </w:drawing>
      </w:r>
    </w:p>
    <w:p w14:paraId="1A788AF8" w14:textId="77777777" w:rsidR="00221323" w:rsidRPr="00221323" w:rsidRDefault="00221323" w:rsidP="00221323">
      <w:p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Problem:</w:t>
      </w:r>
      <w:r w:rsidRPr="00221323">
        <w:rPr>
          <w:rFonts w:ascii="Times New Roman" w:hAnsi="Times New Roman" w:cs="Times New Roman"/>
          <w:sz w:val="28"/>
          <w:szCs w:val="28"/>
        </w:rPr>
        <w:br/>
        <w:t>Employees often stop following up or collaborating after initial discussions, which causes poor coordination and irregular CRM updates inside the company.</w:t>
      </w:r>
    </w:p>
    <w:p w14:paraId="1D780079" w14:textId="77777777" w:rsidR="00221323" w:rsidRPr="00221323" w:rsidRDefault="00221323" w:rsidP="00221323">
      <w:p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Solution:</w:t>
      </w:r>
      <w:r w:rsidRPr="00221323">
        <w:rPr>
          <w:rFonts w:ascii="Times New Roman" w:hAnsi="Times New Roman" w:cs="Times New Roman"/>
          <w:sz w:val="28"/>
          <w:szCs w:val="28"/>
        </w:rPr>
        <w:br/>
        <w:t>An internal employee streak system tracks continuous collaboration inside the CRM. When employees regularly interact through chats, tasks, or updates, the streak continues, encouraging consistent teamwork and disciplined CRM usage.</w:t>
      </w:r>
    </w:p>
    <w:p w14:paraId="1FB6D429"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Tech Stack &amp; Implementation</w:t>
      </w:r>
    </w:p>
    <w:p w14:paraId="43F5F732" w14:textId="77777777" w:rsidR="00221323" w:rsidRPr="00221323" w:rsidRDefault="00221323" w:rsidP="00221323">
      <w:pPr>
        <w:numPr>
          <w:ilvl w:val="0"/>
          <w:numId w:val="14"/>
        </w:num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MongoDB:</w:t>
      </w:r>
      <w:r w:rsidRPr="00221323">
        <w:rPr>
          <w:rFonts w:ascii="Times New Roman" w:hAnsi="Times New Roman" w:cs="Times New Roman"/>
          <w:sz w:val="28"/>
          <w:szCs w:val="28"/>
        </w:rPr>
        <w:t xml:space="preserve"> Stores employee IDs, last interaction time, streak count</w:t>
      </w:r>
    </w:p>
    <w:p w14:paraId="4E190BE2" w14:textId="77777777" w:rsidR="00221323" w:rsidRPr="00221323" w:rsidRDefault="00221323" w:rsidP="00221323">
      <w:pPr>
        <w:numPr>
          <w:ilvl w:val="0"/>
          <w:numId w:val="14"/>
        </w:num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Node.js + Express:</w:t>
      </w:r>
      <w:r w:rsidRPr="00221323">
        <w:rPr>
          <w:rFonts w:ascii="Times New Roman" w:hAnsi="Times New Roman" w:cs="Times New Roman"/>
          <w:sz w:val="28"/>
          <w:szCs w:val="28"/>
        </w:rPr>
        <w:t xml:space="preserve"> Business logic to increment or reset streaks</w:t>
      </w:r>
    </w:p>
    <w:p w14:paraId="31E9CB52" w14:textId="77777777" w:rsidR="00221323" w:rsidRPr="00221323" w:rsidRDefault="00221323" w:rsidP="00221323">
      <w:pPr>
        <w:numPr>
          <w:ilvl w:val="0"/>
          <w:numId w:val="14"/>
        </w:num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Cron Jobs:</w:t>
      </w:r>
      <w:r w:rsidRPr="00221323">
        <w:rPr>
          <w:rFonts w:ascii="Times New Roman" w:hAnsi="Times New Roman" w:cs="Times New Roman"/>
          <w:sz w:val="28"/>
          <w:szCs w:val="28"/>
        </w:rPr>
        <w:t xml:space="preserve"> Periodically check inactive collaborations</w:t>
      </w:r>
    </w:p>
    <w:p w14:paraId="5E8406D3" w14:textId="77777777" w:rsidR="00846D45" w:rsidRDefault="00221323" w:rsidP="00846D45">
      <w:pPr>
        <w:numPr>
          <w:ilvl w:val="0"/>
          <w:numId w:val="14"/>
        </w:num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React.js:</w:t>
      </w:r>
      <w:r w:rsidRPr="00221323">
        <w:rPr>
          <w:rFonts w:ascii="Times New Roman" w:hAnsi="Times New Roman" w:cs="Times New Roman"/>
          <w:sz w:val="28"/>
          <w:szCs w:val="28"/>
        </w:rPr>
        <w:t xml:space="preserve"> Displays streak indicators and alerts</w:t>
      </w:r>
    </w:p>
    <w:p w14:paraId="71B74856" w14:textId="77777777" w:rsidR="00B30DCF" w:rsidRPr="00846D45" w:rsidRDefault="00B30DCF" w:rsidP="00B30DCF">
      <w:pPr>
        <w:spacing w:line="360" w:lineRule="auto"/>
        <w:rPr>
          <w:rFonts w:ascii="Times New Roman" w:hAnsi="Times New Roman" w:cs="Times New Roman"/>
          <w:sz w:val="28"/>
          <w:szCs w:val="28"/>
        </w:rPr>
      </w:pPr>
      <w:r w:rsidRPr="00221323">
        <w:rPr>
          <w:rFonts w:ascii="Times New Roman" w:hAnsi="Times New Roman" w:cs="Times New Roman"/>
          <w:b/>
          <w:bCs/>
          <w:sz w:val="28"/>
          <w:szCs w:val="28"/>
        </w:rPr>
        <w:t>Business Value</w:t>
      </w:r>
    </w:p>
    <w:p w14:paraId="1F5EF5DE" w14:textId="77777777" w:rsidR="00B30DCF" w:rsidRPr="00221323" w:rsidRDefault="00B30DCF" w:rsidP="00B30DCF">
      <w:pPr>
        <w:numPr>
          <w:ilvl w:val="0"/>
          <w:numId w:val="15"/>
        </w:numPr>
        <w:spacing w:line="360" w:lineRule="auto"/>
        <w:rPr>
          <w:rFonts w:ascii="Times New Roman" w:hAnsi="Times New Roman" w:cs="Times New Roman"/>
          <w:sz w:val="28"/>
          <w:szCs w:val="28"/>
        </w:rPr>
      </w:pPr>
      <w:r w:rsidRPr="00221323">
        <w:rPr>
          <w:rFonts w:ascii="Times New Roman" w:hAnsi="Times New Roman" w:cs="Times New Roman"/>
          <w:sz w:val="28"/>
          <w:szCs w:val="28"/>
        </w:rPr>
        <w:t>Improves teamwork</w:t>
      </w:r>
    </w:p>
    <w:p w14:paraId="190B0B69" w14:textId="77777777" w:rsidR="00B30DCF" w:rsidRPr="00221323" w:rsidRDefault="00B30DCF" w:rsidP="00B30DCF">
      <w:pPr>
        <w:numPr>
          <w:ilvl w:val="0"/>
          <w:numId w:val="15"/>
        </w:numPr>
        <w:spacing w:line="360" w:lineRule="auto"/>
        <w:rPr>
          <w:rFonts w:ascii="Times New Roman" w:hAnsi="Times New Roman" w:cs="Times New Roman"/>
          <w:sz w:val="28"/>
          <w:szCs w:val="28"/>
        </w:rPr>
      </w:pPr>
      <w:r w:rsidRPr="00221323">
        <w:rPr>
          <w:rFonts w:ascii="Times New Roman" w:hAnsi="Times New Roman" w:cs="Times New Roman"/>
          <w:sz w:val="28"/>
          <w:szCs w:val="28"/>
        </w:rPr>
        <w:t>Encourages CRM discipline</w:t>
      </w:r>
    </w:p>
    <w:p w14:paraId="57C172BD" w14:textId="77777777" w:rsidR="00B30DCF" w:rsidRPr="00221323" w:rsidRDefault="00B30DCF" w:rsidP="00B30DCF">
      <w:pPr>
        <w:numPr>
          <w:ilvl w:val="0"/>
          <w:numId w:val="15"/>
        </w:numPr>
        <w:spacing w:line="360" w:lineRule="auto"/>
        <w:rPr>
          <w:rFonts w:ascii="Times New Roman" w:hAnsi="Times New Roman" w:cs="Times New Roman"/>
          <w:sz w:val="28"/>
          <w:szCs w:val="28"/>
        </w:rPr>
      </w:pPr>
      <w:r w:rsidRPr="00221323">
        <w:rPr>
          <w:rFonts w:ascii="Times New Roman" w:hAnsi="Times New Roman" w:cs="Times New Roman"/>
          <w:sz w:val="28"/>
          <w:szCs w:val="28"/>
        </w:rPr>
        <w:t>Reduces internal communication gaps</w:t>
      </w:r>
    </w:p>
    <w:p w14:paraId="335BB452" w14:textId="77777777" w:rsidR="00B30DCF" w:rsidRPr="00221323" w:rsidRDefault="00B30DCF" w:rsidP="00B30DCF">
      <w:pPr>
        <w:numPr>
          <w:ilvl w:val="0"/>
          <w:numId w:val="15"/>
        </w:numPr>
        <w:spacing w:line="360" w:lineRule="auto"/>
        <w:rPr>
          <w:rFonts w:ascii="Times New Roman" w:hAnsi="Times New Roman" w:cs="Times New Roman"/>
          <w:sz w:val="28"/>
          <w:szCs w:val="28"/>
        </w:rPr>
      </w:pPr>
      <w:r w:rsidRPr="00221323">
        <w:rPr>
          <w:rFonts w:ascii="Times New Roman" w:hAnsi="Times New Roman" w:cs="Times New Roman"/>
          <w:sz w:val="28"/>
          <w:szCs w:val="28"/>
        </w:rPr>
        <w:t>Builds collaboration culture</w:t>
      </w:r>
    </w:p>
    <w:p w14:paraId="1AACC968" w14:textId="77777777" w:rsidR="00B30DCF" w:rsidRDefault="00B30DCF" w:rsidP="00B30DCF">
      <w:pPr>
        <w:spacing w:line="360" w:lineRule="auto"/>
        <w:rPr>
          <w:rFonts w:ascii="Times New Roman" w:hAnsi="Times New Roman" w:cs="Times New Roman"/>
          <w:sz w:val="28"/>
          <w:szCs w:val="28"/>
        </w:rPr>
      </w:pPr>
    </w:p>
    <w:p w14:paraId="5D4C21CD" w14:textId="77777777" w:rsidR="005C7842" w:rsidRDefault="005C7842" w:rsidP="00221323">
      <w:pPr>
        <w:spacing w:line="360" w:lineRule="auto"/>
        <w:rPr>
          <w:rFonts w:ascii="Times New Roman" w:hAnsi="Times New Roman" w:cs="Times New Roman"/>
          <w:b/>
          <w:bCs/>
          <w:sz w:val="28"/>
          <w:szCs w:val="28"/>
        </w:rPr>
      </w:pPr>
    </w:p>
    <w:p w14:paraId="0A3C6DE1" w14:textId="77777777" w:rsidR="005C7842" w:rsidRDefault="005C7842" w:rsidP="00221323">
      <w:pPr>
        <w:spacing w:line="360" w:lineRule="auto"/>
        <w:rPr>
          <w:rFonts w:ascii="Times New Roman" w:hAnsi="Times New Roman" w:cs="Times New Roman"/>
          <w:b/>
          <w:bCs/>
          <w:sz w:val="28"/>
          <w:szCs w:val="28"/>
        </w:rPr>
      </w:pPr>
    </w:p>
    <w:p w14:paraId="573D2979" w14:textId="77777777" w:rsidR="005C7842" w:rsidRDefault="005C7842" w:rsidP="00221323">
      <w:pPr>
        <w:spacing w:line="360" w:lineRule="auto"/>
        <w:rPr>
          <w:rFonts w:ascii="Times New Roman" w:hAnsi="Times New Roman" w:cs="Times New Roman"/>
          <w:b/>
          <w:bCs/>
          <w:sz w:val="28"/>
          <w:szCs w:val="28"/>
        </w:rPr>
      </w:pPr>
    </w:p>
    <w:p w14:paraId="11DA17A6" w14:textId="77777777" w:rsidR="00ED24DB" w:rsidRDefault="00ED24DB" w:rsidP="00ED24DB">
      <w:pPr>
        <w:spacing w:line="360" w:lineRule="auto"/>
        <w:rPr>
          <w:rFonts w:ascii="Times New Roman" w:hAnsi="Times New Roman" w:cs="Times New Roman"/>
          <w:b/>
          <w:bCs/>
          <w:sz w:val="28"/>
          <w:szCs w:val="28"/>
        </w:rPr>
      </w:pPr>
    </w:p>
    <w:p w14:paraId="5312B9C4" w14:textId="3EBA72FD"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lastRenderedPageBreak/>
        <w:t xml:space="preserve">2) PROPOSAL CHAT ASSISTANT </w:t>
      </w:r>
    </w:p>
    <w:p w14:paraId="106D7C6E"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t>Problem</w:t>
      </w:r>
    </w:p>
    <w:p w14:paraId="534B54D6" w14:textId="77777777" w:rsidR="00ED24DB" w:rsidRPr="00ED24DB" w:rsidRDefault="00ED24DB" w:rsidP="00ED24DB">
      <w:pPr>
        <w:spacing w:line="360" w:lineRule="auto"/>
        <w:rPr>
          <w:rFonts w:ascii="Times New Roman" w:hAnsi="Times New Roman" w:cs="Times New Roman"/>
          <w:sz w:val="28"/>
          <w:szCs w:val="28"/>
        </w:rPr>
      </w:pPr>
      <w:r w:rsidRPr="00ED24DB">
        <w:rPr>
          <w:rFonts w:ascii="Times New Roman" w:hAnsi="Times New Roman" w:cs="Times New Roman"/>
          <w:sz w:val="28"/>
          <w:szCs w:val="28"/>
        </w:rPr>
        <w:t>Within companies, proposal discussions happen across emails, meetings, and personal chats, leading to miscommunication, delays, and lost decisions. Teams also repeatedly search for past approvals, pricing, and discussions.</w:t>
      </w:r>
    </w:p>
    <w:p w14:paraId="569620BF"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t>Solution</w:t>
      </w:r>
    </w:p>
    <w:p w14:paraId="58731986"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sz w:val="28"/>
          <w:szCs w:val="28"/>
        </w:rPr>
        <w:t>An internal RAG-based real-time chat assistant attached to each proposal allows sales, finance, legal, and managers to collaborate in one place. The assistant retrieves existing proposal data and past internal discussions to answer questions accurately. When the proposal is finalized, it generates a summary capturing key decisions for future reference</w:t>
      </w:r>
      <w:r w:rsidRPr="00ED24DB">
        <w:rPr>
          <w:rFonts w:ascii="Times New Roman" w:hAnsi="Times New Roman" w:cs="Times New Roman"/>
          <w:b/>
          <w:bCs/>
          <w:sz w:val="28"/>
          <w:szCs w:val="28"/>
        </w:rPr>
        <w:t>.</w:t>
      </w:r>
    </w:p>
    <w:p w14:paraId="6F32D4F9"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t>Tech Stack &amp; Implementation</w:t>
      </w:r>
    </w:p>
    <w:p w14:paraId="0C214A8C"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t xml:space="preserve">• </w:t>
      </w:r>
      <w:r w:rsidRPr="00ED24DB">
        <w:rPr>
          <w:rFonts w:ascii="Times New Roman" w:hAnsi="Times New Roman" w:cs="Times New Roman"/>
          <w:sz w:val="28"/>
          <w:szCs w:val="28"/>
        </w:rPr>
        <w:t>MongoDB: Stores proposals, internal chat messages, and approvals</w:t>
      </w:r>
      <w:r w:rsidRPr="00ED24DB">
        <w:rPr>
          <w:rFonts w:ascii="Times New Roman" w:hAnsi="Times New Roman" w:cs="Times New Roman"/>
          <w:sz w:val="28"/>
          <w:szCs w:val="28"/>
        </w:rPr>
        <w:br/>
        <w:t>• Node.js + Express: APIs to fetch proposal data and chat history</w:t>
      </w:r>
      <w:r w:rsidRPr="00ED24DB">
        <w:rPr>
          <w:rFonts w:ascii="Times New Roman" w:hAnsi="Times New Roman" w:cs="Times New Roman"/>
          <w:sz w:val="28"/>
          <w:szCs w:val="28"/>
        </w:rPr>
        <w:br/>
        <w:t>• Socket.io: Enables real-time internal communication</w:t>
      </w:r>
      <w:r w:rsidRPr="00ED24DB">
        <w:rPr>
          <w:rFonts w:ascii="Times New Roman" w:hAnsi="Times New Roman" w:cs="Times New Roman"/>
          <w:sz w:val="28"/>
          <w:szCs w:val="28"/>
        </w:rPr>
        <w:br/>
        <w:t>• React.js: Embedded proposal chat interface with AI assistant panel</w:t>
      </w:r>
      <w:r w:rsidRPr="00ED24DB">
        <w:rPr>
          <w:rFonts w:ascii="Times New Roman" w:hAnsi="Times New Roman" w:cs="Times New Roman"/>
          <w:sz w:val="28"/>
          <w:szCs w:val="28"/>
        </w:rPr>
        <w:br/>
        <w:t>• Vector Database: Stores embeddings of proposal and chat data</w:t>
      </w:r>
      <w:r w:rsidRPr="00ED24DB">
        <w:rPr>
          <w:rFonts w:ascii="Times New Roman" w:hAnsi="Times New Roman" w:cs="Times New Roman"/>
          <w:sz w:val="28"/>
          <w:szCs w:val="28"/>
        </w:rPr>
        <w:br/>
        <w:t>• LLM (RAG Engine): Retrieves relevant data and generates responses</w:t>
      </w:r>
      <w:r w:rsidRPr="00ED24DB">
        <w:rPr>
          <w:rFonts w:ascii="Times New Roman" w:hAnsi="Times New Roman" w:cs="Times New Roman"/>
          <w:sz w:val="28"/>
          <w:szCs w:val="28"/>
        </w:rPr>
        <w:br/>
        <w:t>• PDF / Rule-based Summary: Generates final discussion and decision summary</w:t>
      </w:r>
    </w:p>
    <w:p w14:paraId="4775F353" w14:textId="77777777" w:rsidR="00ED24DB" w:rsidRPr="00ED24DB" w:rsidRDefault="00ED24DB" w:rsidP="00ED24DB">
      <w:pPr>
        <w:spacing w:line="360" w:lineRule="auto"/>
        <w:rPr>
          <w:rFonts w:ascii="Times New Roman" w:hAnsi="Times New Roman" w:cs="Times New Roman"/>
          <w:b/>
          <w:bCs/>
          <w:sz w:val="28"/>
          <w:szCs w:val="28"/>
        </w:rPr>
      </w:pPr>
      <w:r w:rsidRPr="00ED24DB">
        <w:rPr>
          <w:rFonts w:ascii="Times New Roman" w:hAnsi="Times New Roman" w:cs="Times New Roman"/>
          <w:b/>
          <w:bCs/>
          <w:sz w:val="28"/>
          <w:szCs w:val="28"/>
        </w:rPr>
        <w:t>Business Value</w:t>
      </w:r>
    </w:p>
    <w:p w14:paraId="13049FAE" w14:textId="77777777" w:rsidR="00ED24DB" w:rsidRPr="00ED24DB" w:rsidRDefault="00ED24DB" w:rsidP="00ED24DB">
      <w:pPr>
        <w:spacing w:line="360" w:lineRule="auto"/>
        <w:rPr>
          <w:rFonts w:ascii="Times New Roman" w:hAnsi="Times New Roman" w:cs="Times New Roman"/>
          <w:sz w:val="28"/>
          <w:szCs w:val="28"/>
        </w:rPr>
      </w:pPr>
      <w:r w:rsidRPr="00ED24DB">
        <w:rPr>
          <w:rFonts w:ascii="Times New Roman" w:hAnsi="Times New Roman" w:cs="Times New Roman"/>
          <w:b/>
          <w:bCs/>
          <w:sz w:val="28"/>
          <w:szCs w:val="28"/>
        </w:rPr>
        <w:t xml:space="preserve">• </w:t>
      </w:r>
      <w:r w:rsidRPr="00ED24DB">
        <w:rPr>
          <w:rFonts w:ascii="Times New Roman" w:hAnsi="Times New Roman" w:cs="Times New Roman"/>
          <w:sz w:val="28"/>
          <w:szCs w:val="28"/>
        </w:rPr>
        <w:t>Faster internal collaboration</w:t>
      </w:r>
      <w:r w:rsidRPr="00ED24DB">
        <w:rPr>
          <w:rFonts w:ascii="Times New Roman" w:hAnsi="Times New Roman" w:cs="Times New Roman"/>
          <w:sz w:val="28"/>
          <w:szCs w:val="28"/>
        </w:rPr>
        <w:br/>
        <w:t>• Reduced miscommunication and repeated discussions</w:t>
      </w:r>
      <w:r w:rsidRPr="00ED24DB">
        <w:rPr>
          <w:rFonts w:ascii="Times New Roman" w:hAnsi="Times New Roman" w:cs="Times New Roman"/>
          <w:sz w:val="28"/>
          <w:szCs w:val="28"/>
        </w:rPr>
        <w:br/>
        <w:t>• Centralized, searchable, and auditable decision history</w:t>
      </w:r>
    </w:p>
    <w:p w14:paraId="4AF32F8D" w14:textId="77777777" w:rsidR="005C7842" w:rsidRDefault="005C7842" w:rsidP="00221323">
      <w:pPr>
        <w:spacing w:line="360" w:lineRule="auto"/>
        <w:rPr>
          <w:rFonts w:ascii="Times New Roman" w:hAnsi="Times New Roman" w:cs="Times New Roman"/>
          <w:b/>
          <w:bCs/>
          <w:sz w:val="28"/>
          <w:szCs w:val="28"/>
        </w:rPr>
      </w:pPr>
    </w:p>
    <w:p w14:paraId="73F07D21" w14:textId="77777777" w:rsidR="005C7842" w:rsidRDefault="005C7842" w:rsidP="00221323">
      <w:pPr>
        <w:spacing w:line="360" w:lineRule="auto"/>
        <w:rPr>
          <w:rFonts w:ascii="Times New Roman" w:hAnsi="Times New Roman" w:cs="Times New Roman"/>
          <w:b/>
          <w:bCs/>
          <w:sz w:val="28"/>
          <w:szCs w:val="28"/>
        </w:rPr>
      </w:pPr>
    </w:p>
    <w:p w14:paraId="718EF952" w14:textId="77777777" w:rsidR="005C7842" w:rsidRDefault="005C7842" w:rsidP="00221323">
      <w:pPr>
        <w:spacing w:line="360" w:lineRule="auto"/>
        <w:rPr>
          <w:rFonts w:ascii="Times New Roman" w:hAnsi="Times New Roman" w:cs="Times New Roman"/>
          <w:b/>
          <w:bCs/>
          <w:sz w:val="28"/>
          <w:szCs w:val="28"/>
        </w:rPr>
      </w:pPr>
    </w:p>
    <w:p w14:paraId="00F7DCF7" w14:textId="6BFD5ABD" w:rsidR="00221323" w:rsidRPr="00221323" w:rsidRDefault="00221323" w:rsidP="00221323">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Pr="00221323">
        <w:rPr>
          <w:rFonts w:ascii="Times New Roman" w:hAnsi="Times New Roman" w:cs="Times New Roman"/>
          <w:b/>
          <w:bCs/>
          <w:sz w:val="28"/>
          <w:szCs w:val="28"/>
        </w:rPr>
        <w:t>)  DYNAMIC PRICING SUGGESTIONS</w:t>
      </w:r>
      <w:r w:rsidR="00F03928">
        <w:rPr>
          <w:rFonts w:ascii="Times New Roman" w:hAnsi="Times New Roman" w:cs="Times New Roman"/>
          <w:b/>
          <w:bCs/>
          <w:sz w:val="28"/>
          <w:szCs w:val="28"/>
        </w:rPr>
        <w:t xml:space="preserve">  </w:t>
      </w:r>
      <w:r w:rsidR="00F03928">
        <w:rPr>
          <w:rFonts w:ascii="Times New Roman" w:hAnsi="Times New Roman" w:cs="Times New Roman"/>
          <w:b/>
          <w:bCs/>
          <w:noProof/>
          <w:sz w:val="28"/>
          <w:szCs w:val="28"/>
        </w:rPr>
        <w:drawing>
          <wp:inline distT="0" distB="0" distL="0" distR="0" wp14:anchorId="66D8AC69" wp14:editId="0FF2B68B">
            <wp:extent cx="612183" cy="417830"/>
            <wp:effectExtent l="0" t="0" r="0" b="0"/>
            <wp:docPr id="670588158" name="Graphic 4" descr="Mone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8158" name="Graphic 670588158" descr="Money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635988" cy="434077"/>
                    </a:xfrm>
                    <a:prstGeom prst="rect">
                      <a:avLst/>
                    </a:prstGeom>
                  </pic:spPr>
                </pic:pic>
              </a:graphicData>
            </a:graphic>
          </wp:inline>
        </w:drawing>
      </w:r>
    </w:p>
    <w:p w14:paraId="3FE4A6A8"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Problem</w:t>
      </w:r>
    </w:p>
    <w:p w14:paraId="41DA3F7A" w14:textId="77777777" w:rsidR="00221323" w:rsidRPr="00221323" w:rsidRDefault="00221323" w:rsidP="00221323">
      <w:pPr>
        <w:spacing w:line="360" w:lineRule="auto"/>
        <w:rPr>
          <w:rFonts w:ascii="Times New Roman" w:hAnsi="Times New Roman" w:cs="Times New Roman"/>
          <w:sz w:val="28"/>
          <w:szCs w:val="28"/>
        </w:rPr>
      </w:pPr>
      <w:r w:rsidRPr="00221323">
        <w:rPr>
          <w:rFonts w:ascii="Times New Roman" w:hAnsi="Times New Roman" w:cs="Times New Roman"/>
          <w:sz w:val="28"/>
          <w:szCs w:val="28"/>
        </w:rPr>
        <w:t>Inside organizations, sales teams often rely on guesswork for pricing and discounts, causing inconsistency, approval delays, and pricing conflicts.</w:t>
      </w:r>
    </w:p>
    <w:p w14:paraId="6CC1FEA3"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Solution</w:t>
      </w:r>
    </w:p>
    <w:p w14:paraId="6952B2D1"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sz w:val="28"/>
          <w:szCs w:val="28"/>
        </w:rPr>
        <w:t>The CRM suggests recommended price ranges and safe discount limits based on internal deal history, customer category, and deal size. It also alerts users when pricing decisions carry higher internal risk</w:t>
      </w:r>
      <w:r w:rsidRPr="00221323">
        <w:rPr>
          <w:rFonts w:ascii="Times New Roman" w:hAnsi="Times New Roman" w:cs="Times New Roman"/>
          <w:b/>
          <w:bCs/>
          <w:sz w:val="28"/>
          <w:szCs w:val="28"/>
        </w:rPr>
        <w:t>.</w:t>
      </w:r>
    </w:p>
    <w:p w14:paraId="24A2E2A8"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Tech Stack &amp; Implementation</w:t>
      </w:r>
    </w:p>
    <w:p w14:paraId="17DDFBA2" w14:textId="77777777" w:rsidR="00221323" w:rsidRPr="00221323" w:rsidRDefault="00221323" w:rsidP="00221323">
      <w:pPr>
        <w:numPr>
          <w:ilvl w:val="0"/>
          <w:numId w:val="12"/>
        </w:num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 xml:space="preserve">MongoDB: </w:t>
      </w:r>
      <w:r w:rsidRPr="00221323">
        <w:rPr>
          <w:rFonts w:ascii="Times New Roman" w:hAnsi="Times New Roman" w:cs="Times New Roman"/>
          <w:sz w:val="28"/>
          <w:szCs w:val="28"/>
        </w:rPr>
        <w:t>Stores historical deals, pricing, and outcomes</w:t>
      </w:r>
    </w:p>
    <w:p w14:paraId="3A0B3CF6" w14:textId="77777777" w:rsidR="00221323" w:rsidRPr="00221323" w:rsidRDefault="00221323" w:rsidP="00221323">
      <w:pPr>
        <w:numPr>
          <w:ilvl w:val="0"/>
          <w:numId w:val="12"/>
        </w:num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 xml:space="preserve">Node.js + Express: </w:t>
      </w:r>
      <w:r w:rsidRPr="00221323">
        <w:rPr>
          <w:rFonts w:ascii="Times New Roman" w:hAnsi="Times New Roman" w:cs="Times New Roman"/>
          <w:sz w:val="28"/>
          <w:szCs w:val="28"/>
        </w:rPr>
        <w:t>Applies rule-based pricing logic</w:t>
      </w:r>
    </w:p>
    <w:p w14:paraId="5C2E6B4D" w14:textId="77777777" w:rsidR="00221323" w:rsidRPr="00221323" w:rsidRDefault="00221323" w:rsidP="00221323">
      <w:pPr>
        <w:numPr>
          <w:ilvl w:val="0"/>
          <w:numId w:val="12"/>
        </w:num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 xml:space="preserve">React.js: </w:t>
      </w:r>
      <w:r w:rsidRPr="00221323">
        <w:rPr>
          <w:rFonts w:ascii="Times New Roman" w:hAnsi="Times New Roman" w:cs="Times New Roman"/>
          <w:sz w:val="28"/>
          <w:szCs w:val="28"/>
        </w:rPr>
        <w:t>Displays pricing suggestions in proposal screen</w:t>
      </w:r>
    </w:p>
    <w:p w14:paraId="7BD7632D" w14:textId="77777777" w:rsidR="00221323" w:rsidRPr="00221323" w:rsidRDefault="00221323" w:rsidP="00221323">
      <w:pPr>
        <w:numPr>
          <w:ilvl w:val="0"/>
          <w:numId w:val="12"/>
        </w:num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 xml:space="preserve">Optional AI: </w:t>
      </w:r>
      <w:r w:rsidRPr="00221323">
        <w:rPr>
          <w:rFonts w:ascii="Times New Roman" w:hAnsi="Times New Roman" w:cs="Times New Roman"/>
          <w:sz w:val="28"/>
          <w:szCs w:val="28"/>
        </w:rPr>
        <w:t>Improves recommendations using past trends</w:t>
      </w:r>
    </w:p>
    <w:p w14:paraId="1104BF5E" w14:textId="77777777" w:rsidR="00221323" w:rsidRPr="00221323" w:rsidRDefault="00221323" w:rsidP="00221323">
      <w:pPr>
        <w:spacing w:line="360" w:lineRule="auto"/>
        <w:rPr>
          <w:rFonts w:ascii="Times New Roman" w:hAnsi="Times New Roman" w:cs="Times New Roman"/>
          <w:b/>
          <w:bCs/>
          <w:sz w:val="28"/>
          <w:szCs w:val="28"/>
        </w:rPr>
      </w:pPr>
      <w:r w:rsidRPr="00221323">
        <w:rPr>
          <w:rFonts w:ascii="Times New Roman" w:hAnsi="Times New Roman" w:cs="Times New Roman"/>
          <w:b/>
          <w:bCs/>
          <w:sz w:val="28"/>
          <w:szCs w:val="28"/>
        </w:rPr>
        <w:t>Business Value</w:t>
      </w:r>
    </w:p>
    <w:p w14:paraId="7E2E4319" w14:textId="77777777" w:rsidR="00221323" w:rsidRPr="00221323" w:rsidRDefault="00221323" w:rsidP="00221323">
      <w:pPr>
        <w:numPr>
          <w:ilvl w:val="0"/>
          <w:numId w:val="13"/>
        </w:numPr>
        <w:spacing w:line="360" w:lineRule="auto"/>
        <w:rPr>
          <w:rFonts w:ascii="Times New Roman" w:hAnsi="Times New Roman" w:cs="Times New Roman"/>
          <w:sz w:val="28"/>
          <w:szCs w:val="28"/>
        </w:rPr>
      </w:pPr>
      <w:r w:rsidRPr="00221323">
        <w:rPr>
          <w:rFonts w:ascii="Times New Roman" w:hAnsi="Times New Roman" w:cs="Times New Roman"/>
          <w:sz w:val="28"/>
          <w:szCs w:val="28"/>
        </w:rPr>
        <w:t>Consistent internal pricing strategy</w:t>
      </w:r>
    </w:p>
    <w:p w14:paraId="4FD12100" w14:textId="77777777" w:rsidR="00221323" w:rsidRPr="00221323" w:rsidRDefault="00221323" w:rsidP="00221323">
      <w:pPr>
        <w:numPr>
          <w:ilvl w:val="0"/>
          <w:numId w:val="13"/>
        </w:numPr>
        <w:spacing w:line="360" w:lineRule="auto"/>
        <w:rPr>
          <w:rFonts w:ascii="Times New Roman" w:hAnsi="Times New Roman" w:cs="Times New Roman"/>
          <w:sz w:val="28"/>
          <w:szCs w:val="28"/>
        </w:rPr>
      </w:pPr>
      <w:r w:rsidRPr="00221323">
        <w:rPr>
          <w:rFonts w:ascii="Times New Roman" w:hAnsi="Times New Roman" w:cs="Times New Roman"/>
          <w:sz w:val="28"/>
          <w:szCs w:val="28"/>
        </w:rPr>
        <w:t>Faster approvals</w:t>
      </w:r>
    </w:p>
    <w:p w14:paraId="24EBCDD9" w14:textId="77777777" w:rsidR="00221323" w:rsidRPr="00221323" w:rsidRDefault="00221323" w:rsidP="00221323">
      <w:pPr>
        <w:numPr>
          <w:ilvl w:val="0"/>
          <w:numId w:val="13"/>
        </w:numPr>
        <w:spacing w:line="360" w:lineRule="auto"/>
        <w:rPr>
          <w:rFonts w:ascii="Times New Roman" w:hAnsi="Times New Roman" w:cs="Times New Roman"/>
          <w:sz w:val="28"/>
          <w:szCs w:val="28"/>
        </w:rPr>
      </w:pPr>
      <w:r w:rsidRPr="00221323">
        <w:rPr>
          <w:rFonts w:ascii="Times New Roman" w:hAnsi="Times New Roman" w:cs="Times New Roman"/>
          <w:sz w:val="28"/>
          <w:szCs w:val="28"/>
        </w:rPr>
        <w:t>Better decision support for new employees</w:t>
      </w:r>
    </w:p>
    <w:p w14:paraId="76CDAEF8" w14:textId="77777777" w:rsidR="00733C6F" w:rsidRDefault="00733C6F" w:rsidP="00221323">
      <w:pPr>
        <w:spacing w:line="360" w:lineRule="auto"/>
      </w:pPr>
    </w:p>
    <w:p w14:paraId="388C4D5F" w14:textId="77777777" w:rsidR="00ED24DB" w:rsidRDefault="00ED24DB" w:rsidP="00212A66">
      <w:pPr>
        <w:spacing w:line="360" w:lineRule="auto"/>
        <w:rPr>
          <w:rFonts w:ascii="Times New Roman" w:hAnsi="Times New Roman" w:cs="Times New Roman"/>
          <w:b/>
          <w:bCs/>
          <w:sz w:val="28"/>
          <w:szCs w:val="28"/>
        </w:rPr>
      </w:pPr>
    </w:p>
    <w:p w14:paraId="68CEEF00" w14:textId="77777777" w:rsidR="00ED24DB" w:rsidRDefault="00ED24DB" w:rsidP="00212A66">
      <w:pPr>
        <w:spacing w:line="360" w:lineRule="auto"/>
        <w:rPr>
          <w:rFonts w:ascii="Times New Roman" w:hAnsi="Times New Roman" w:cs="Times New Roman"/>
          <w:b/>
          <w:bCs/>
          <w:sz w:val="28"/>
          <w:szCs w:val="28"/>
        </w:rPr>
      </w:pPr>
    </w:p>
    <w:p w14:paraId="73C24709" w14:textId="798119FD" w:rsidR="00212A66" w:rsidRPr="00212A66" w:rsidRDefault="00212A66" w:rsidP="00212A66">
      <w:pPr>
        <w:spacing w:line="360" w:lineRule="auto"/>
        <w:rPr>
          <w:rFonts w:ascii="Times New Roman" w:hAnsi="Times New Roman" w:cs="Times New Roman"/>
          <w:b/>
          <w:bCs/>
          <w:sz w:val="28"/>
          <w:szCs w:val="28"/>
        </w:rPr>
      </w:pPr>
      <w:r w:rsidRPr="00212A66">
        <w:rPr>
          <w:rFonts w:ascii="Times New Roman" w:hAnsi="Times New Roman" w:cs="Times New Roman"/>
          <w:b/>
          <w:bCs/>
          <w:sz w:val="28"/>
          <w:szCs w:val="28"/>
        </w:rPr>
        <w:lastRenderedPageBreak/>
        <w:t>4)DEAL REFERENCE PANEL</w:t>
      </w:r>
      <w:r w:rsidR="00F03928">
        <w:rPr>
          <w:rFonts w:ascii="Times New Roman" w:hAnsi="Times New Roman" w:cs="Times New Roman"/>
          <w:b/>
          <w:bCs/>
          <w:sz w:val="28"/>
          <w:szCs w:val="28"/>
        </w:rPr>
        <w:t xml:space="preserve">  </w:t>
      </w:r>
      <w:r w:rsidR="00F03928">
        <w:rPr>
          <w:rFonts w:ascii="Times New Roman" w:hAnsi="Times New Roman" w:cs="Times New Roman"/>
          <w:b/>
          <w:bCs/>
          <w:noProof/>
          <w:sz w:val="28"/>
          <w:szCs w:val="28"/>
        </w:rPr>
        <w:drawing>
          <wp:inline distT="0" distB="0" distL="0" distR="0" wp14:anchorId="0D74AB8D" wp14:editId="1226D951">
            <wp:extent cx="542440" cy="410210"/>
            <wp:effectExtent l="0" t="0" r="0" b="0"/>
            <wp:docPr id="1896799370" name="Graphic 5" descr="Handshak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9370" name="Graphic 1896799370" descr="Handshak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553340" cy="418453"/>
                    </a:xfrm>
                    <a:prstGeom prst="rect">
                      <a:avLst/>
                    </a:prstGeom>
                  </pic:spPr>
                </pic:pic>
              </a:graphicData>
            </a:graphic>
          </wp:inline>
        </w:drawing>
      </w:r>
    </w:p>
    <w:p w14:paraId="66D8720D" w14:textId="3924604E" w:rsidR="00212A66" w:rsidRPr="00E52E60" w:rsidRDefault="00212A66" w:rsidP="00212A66">
      <w:pPr>
        <w:spacing w:line="360" w:lineRule="auto"/>
        <w:rPr>
          <w:rFonts w:ascii="Times New Roman" w:hAnsi="Times New Roman" w:cs="Times New Roman"/>
          <w:b/>
          <w:bCs/>
          <w:sz w:val="28"/>
          <w:szCs w:val="28"/>
        </w:rPr>
      </w:pPr>
      <w:r w:rsidRPr="00E52E60">
        <w:rPr>
          <w:rFonts w:ascii="Times New Roman" w:hAnsi="Times New Roman" w:cs="Times New Roman"/>
          <w:b/>
          <w:bCs/>
          <w:sz w:val="28"/>
          <w:szCs w:val="28"/>
        </w:rPr>
        <w:t xml:space="preserve">Problem </w:t>
      </w:r>
    </w:p>
    <w:p w14:paraId="189C5D74" w14:textId="77777777" w:rsidR="00212A66" w:rsidRPr="00E52E60" w:rsidRDefault="00212A66" w:rsidP="00212A66">
      <w:pPr>
        <w:spacing w:line="360" w:lineRule="auto"/>
        <w:rPr>
          <w:rFonts w:ascii="Times New Roman" w:hAnsi="Times New Roman" w:cs="Times New Roman"/>
          <w:sz w:val="28"/>
          <w:szCs w:val="28"/>
        </w:rPr>
      </w:pPr>
      <w:r w:rsidRPr="00E52E60">
        <w:rPr>
          <w:rFonts w:ascii="Times New Roman" w:hAnsi="Times New Roman" w:cs="Times New Roman"/>
          <w:sz w:val="28"/>
          <w:szCs w:val="28"/>
        </w:rPr>
        <w:t>Even when pricing suggestions are available, sales representatives often want real proof. They ask questions like, “Have we done something similar before?” or “What happened in past deals like this?” Without visibility into historical deals, pricing decisions still feel risky and uncertain.</w:t>
      </w:r>
    </w:p>
    <w:p w14:paraId="41B9E0DD" w14:textId="740A673F" w:rsidR="00212A66" w:rsidRPr="00E52E60" w:rsidRDefault="00212A66" w:rsidP="00212A66">
      <w:pPr>
        <w:spacing w:line="360" w:lineRule="auto"/>
        <w:rPr>
          <w:rFonts w:ascii="Times New Roman" w:hAnsi="Times New Roman" w:cs="Times New Roman"/>
          <w:b/>
          <w:bCs/>
          <w:sz w:val="28"/>
          <w:szCs w:val="28"/>
        </w:rPr>
      </w:pPr>
      <w:r w:rsidRPr="00E52E60">
        <w:rPr>
          <w:rFonts w:ascii="Times New Roman" w:hAnsi="Times New Roman" w:cs="Times New Roman"/>
          <w:b/>
          <w:bCs/>
          <w:sz w:val="28"/>
          <w:szCs w:val="28"/>
        </w:rPr>
        <w:t xml:space="preserve">Solution </w:t>
      </w:r>
    </w:p>
    <w:p w14:paraId="12F46132" w14:textId="77777777" w:rsidR="00212A66" w:rsidRPr="00E52E60" w:rsidRDefault="00212A66" w:rsidP="00212A66">
      <w:pPr>
        <w:spacing w:line="360" w:lineRule="auto"/>
        <w:rPr>
          <w:rFonts w:ascii="Times New Roman" w:hAnsi="Times New Roman" w:cs="Times New Roman"/>
          <w:sz w:val="28"/>
          <w:szCs w:val="28"/>
        </w:rPr>
      </w:pPr>
      <w:r w:rsidRPr="00E52E60">
        <w:rPr>
          <w:rFonts w:ascii="Times New Roman" w:hAnsi="Times New Roman" w:cs="Times New Roman"/>
          <w:sz w:val="28"/>
          <w:szCs w:val="28"/>
        </w:rPr>
        <w:t>The Similar Deal Reference Panel complements Dynamic Pricing by showing real internal deal examples. Instead of only displaying recommended price ranges, the system shows past deals with similar customer type, deal size, and product. This gives sales teams confidence and context behind pricing decisions.</w:t>
      </w:r>
    </w:p>
    <w:p w14:paraId="7B801584" w14:textId="5C031D33" w:rsidR="00212A66" w:rsidRPr="00E52E60" w:rsidRDefault="00212A66" w:rsidP="00212A66">
      <w:pPr>
        <w:spacing w:line="360" w:lineRule="auto"/>
        <w:rPr>
          <w:rFonts w:ascii="Times New Roman" w:hAnsi="Times New Roman" w:cs="Times New Roman"/>
          <w:b/>
          <w:bCs/>
          <w:sz w:val="28"/>
          <w:szCs w:val="28"/>
        </w:rPr>
      </w:pPr>
      <w:r w:rsidRPr="00E52E60">
        <w:rPr>
          <w:rFonts w:ascii="Times New Roman" w:hAnsi="Times New Roman" w:cs="Times New Roman"/>
          <w:b/>
          <w:bCs/>
          <w:sz w:val="28"/>
          <w:szCs w:val="28"/>
        </w:rPr>
        <w:t xml:space="preserve">Tech Stack &amp; </w:t>
      </w:r>
      <w:proofErr w:type="gramStart"/>
      <w:r w:rsidRPr="00E52E60">
        <w:rPr>
          <w:rFonts w:ascii="Times New Roman" w:hAnsi="Times New Roman" w:cs="Times New Roman"/>
          <w:b/>
          <w:bCs/>
          <w:sz w:val="28"/>
          <w:szCs w:val="28"/>
        </w:rPr>
        <w:t xml:space="preserve">Implementation </w:t>
      </w:r>
      <w:r w:rsidR="0058589C">
        <w:rPr>
          <w:rFonts w:ascii="Times New Roman" w:hAnsi="Times New Roman" w:cs="Times New Roman"/>
          <w:b/>
          <w:bCs/>
          <w:sz w:val="28"/>
          <w:szCs w:val="28"/>
        </w:rPr>
        <w:t>:</w:t>
      </w:r>
      <w:proofErr w:type="gramEnd"/>
    </w:p>
    <w:p w14:paraId="7BC65C1D" w14:textId="77777777" w:rsidR="00212A66" w:rsidRPr="00E52E60" w:rsidRDefault="00212A66" w:rsidP="00212A66">
      <w:pPr>
        <w:spacing w:line="360" w:lineRule="auto"/>
        <w:rPr>
          <w:rFonts w:ascii="Times New Roman" w:hAnsi="Times New Roman" w:cs="Times New Roman"/>
          <w:sz w:val="28"/>
          <w:szCs w:val="28"/>
        </w:rPr>
      </w:pPr>
      <w:r w:rsidRPr="00E52E60">
        <w:rPr>
          <w:rFonts w:ascii="Times New Roman" w:hAnsi="Times New Roman" w:cs="Times New Roman"/>
          <w:sz w:val="28"/>
          <w:szCs w:val="28"/>
        </w:rPr>
        <w:t xml:space="preserve">• </w:t>
      </w:r>
      <w:r w:rsidRPr="00E52E60">
        <w:rPr>
          <w:rFonts w:ascii="Times New Roman" w:hAnsi="Times New Roman" w:cs="Times New Roman"/>
          <w:b/>
          <w:bCs/>
          <w:sz w:val="28"/>
          <w:szCs w:val="28"/>
        </w:rPr>
        <w:t>MongoDB</w:t>
      </w:r>
      <w:r w:rsidRPr="00E52E60">
        <w:rPr>
          <w:rFonts w:ascii="Times New Roman" w:hAnsi="Times New Roman" w:cs="Times New Roman"/>
          <w:sz w:val="28"/>
          <w:szCs w:val="28"/>
        </w:rPr>
        <w:t xml:space="preserve"> stores historical deal records including customer category, deal value, pricing, discounts, approval timelines, and deal outcomes</w:t>
      </w:r>
      <w:r w:rsidRPr="00E52E60">
        <w:rPr>
          <w:rFonts w:ascii="Times New Roman" w:hAnsi="Times New Roman" w:cs="Times New Roman"/>
          <w:sz w:val="28"/>
          <w:szCs w:val="28"/>
        </w:rPr>
        <w:br/>
        <w:t xml:space="preserve">• </w:t>
      </w:r>
      <w:r w:rsidRPr="00E52E60">
        <w:rPr>
          <w:rFonts w:ascii="Times New Roman" w:hAnsi="Times New Roman" w:cs="Times New Roman"/>
          <w:b/>
          <w:bCs/>
          <w:sz w:val="28"/>
          <w:szCs w:val="28"/>
        </w:rPr>
        <w:t>Express.js</w:t>
      </w:r>
      <w:r w:rsidRPr="00E52E60">
        <w:rPr>
          <w:rFonts w:ascii="Times New Roman" w:hAnsi="Times New Roman" w:cs="Times New Roman"/>
          <w:sz w:val="28"/>
          <w:szCs w:val="28"/>
        </w:rPr>
        <w:t xml:space="preserve"> provides REST APIs for pricing evaluation and similar deal retrieval</w:t>
      </w:r>
      <w:r w:rsidRPr="00E52E60">
        <w:rPr>
          <w:rFonts w:ascii="Times New Roman" w:hAnsi="Times New Roman" w:cs="Times New Roman"/>
          <w:sz w:val="28"/>
          <w:szCs w:val="28"/>
        </w:rPr>
        <w:br/>
        <w:t xml:space="preserve">• </w:t>
      </w:r>
      <w:r w:rsidRPr="00E52E60">
        <w:rPr>
          <w:rFonts w:ascii="Times New Roman" w:hAnsi="Times New Roman" w:cs="Times New Roman"/>
          <w:b/>
          <w:bCs/>
          <w:sz w:val="28"/>
          <w:szCs w:val="28"/>
        </w:rPr>
        <w:t>React.js</w:t>
      </w:r>
      <w:r w:rsidRPr="00E52E60">
        <w:rPr>
          <w:rFonts w:ascii="Times New Roman" w:hAnsi="Times New Roman" w:cs="Times New Roman"/>
          <w:sz w:val="28"/>
          <w:szCs w:val="28"/>
        </w:rPr>
        <w:t xml:space="preserve"> renders dynamic pricing suggestions and the similar deal reference panel within the proposal interface</w:t>
      </w:r>
      <w:r w:rsidRPr="00E52E60">
        <w:rPr>
          <w:rFonts w:ascii="Times New Roman" w:hAnsi="Times New Roman" w:cs="Times New Roman"/>
          <w:sz w:val="28"/>
          <w:szCs w:val="28"/>
        </w:rPr>
        <w:br/>
        <w:t xml:space="preserve">• </w:t>
      </w:r>
      <w:r w:rsidRPr="00E52E60">
        <w:rPr>
          <w:rFonts w:ascii="Times New Roman" w:hAnsi="Times New Roman" w:cs="Times New Roman"/>
          <w:b/>
          <w:bCs/>
          <w:sz w:val="28"/>
          <w:szCs w:val="28"/>
        </w:rPr>
        <w:t>Node.js</w:t>
      </w:r>
      <w:r w:rsidRPr="00E52E60">
        <w:rPr>
          <w:rFonts w:ascii="Times New Roman" w:hAnsi="Times New Roman" w:cs="Times New Roman"/>
          <w:sz w:val="28"/>
          <w:szCs w:val="28"/>
        </w:rPr>
        <w:t xml:space="preserve"> handles business logic for pricing rules, risk detection, and deal similarity matching</w:t>
      </w:r>
      <w:r w:rsidRPr="00E52E60">
        <w:rPr>
          <w:rFonts w:ascii="Times New Roman" w:hAnsi="Times New Roman" w:cs="Times New Roman"/>
          <w:sz w:val="28"/>
          <w:szCs w:val="28"/>
        </w:rPr>
        <w:br/>
        <w:t xml:space="preserve">• </w:t>
      </w:r>
      <w:r w:rsidRPr="00E52E60">
        <w:rPr>
          <w:rFonts w:ascii="Times New Roman" w:hAnsi="Times New Roman" w:cs="Times New Roman"/>
          <w:b/>
          <w:bCs/>
          <w:sz w:val="28"/>
          <w:szCs w:val="28"/>
        </w:rPr>
        <w:t>Cron Jobs (Node-based)</w:t>
      </w:r>
      <w:r w:rsidRPr="00E52E60">
        <w:rPr>
          <w:rFonts w:ascii="Times New Roman" w:hAnsi="Times New Roman" w:cs="Times New Roman"/>
          <w:sz w:val="28"/>
          <w:szCs w:val="28"/>
        </w:rPr>
        <w:t xml:space="preserve"> periodically </w:t>
      </w:r>
      <w:proofErr w:type="spellStart"/>
      <w:r w:rsidRPr="00E52E60">
        <w:rPr>
          <w:rFonts w:ascii="Times New Roman" w:hAnsi="Times New Roman" w:cs="Times New Roman"/>
          <w:sz w:val="28"/>
          <w:szCs w:val="28"/>
        </w:rPr>
        <w:t>analyze</w:t>
      </w:r>
      <w:proofErr w:type="spellEnd"/>
      <w:r w:rsidRPr="00E52E60">
        <w:rPr>
          <w:rFonts w:ascii="Times New Roman" w:hAnsi="Times New Roman" w:cs="Times New Roman"/>
          <w:sz w:val="28"/>
          <w:szCs w:val="28"/>
        </w:rPr>
        <w:t xml:space="preserve"> closed deals and update safe pricing benchmarks in MongoDB</w:t>
      </w:r>
      <w:r w:rsidRPr="00E52E60">
        <w:rPr>
          <w:rFonts w:ascii="Times New Roman" w:hAnsi="Times New Roman" w:cs="Times New Roman"/>
          <w:sz w:val="28"/>
          <w:szCs w:val="28"/>
        </w:rPr>
        <w:br/>
        <w:t xml:space="preserve">• </w:t>
      </w:r>
      <w:r w:rsidRPr="00E52E60">
        <w:rPr>
          <w:rFonts w:ascii="Times New Roman" w:hAnsi="Times New Roman" w:cs="Times New Roman"/>
          <w:b/>
          <w:bCs/>
          <w:sz w:val="28"/>
          <w:szCs w:val="28"/>
        </w:rPr>
        <w:t>Pricing Rules Engine (Node.js)</w:t>
      </w:r>
      <w:r w:rsidRPr="00E52E60">
        <w:rPr>
          <w:rFonts w:ascii="Times New Roman" w:hAnsi="Times New Roman" w:cs="Times New Roman"/>
          <w:sz w:val="28"/>
          <w:szCs w:val="28"/>
        </w:rPr>
        <w:t xml:space="preserve"> validates proposed prices against internal benchmarks and flags high-risk pricing</w:t>
      </w:r>
      <w:r w:rsidRPr="00E52E60">
        <w:rPr>
          <w:rFonts w:ascii="Times New Roman" w:hAnsi="Times New Roman" w:cs="Times New Roman"/>
          <w:sz w:val="28"/>
          <w:szCs w:val="28"/>
        </w:rPr>
        <w:br/>
      </w:r>
      <w:r w:rsidRPr="00E52E60">
        <w:rPr>
          <w:rFonts w:ascii="Times New Roman" w:hAnsi="Times New Roman" w:cs="Times New Roman"/>
          <w:sz w:val="28"/>
          <w:szCs w:val="28"/>
        </w:rPr>
        <w:lastRenderedPageBreak/>
        <w:t xml:space="preserve">• </w:t>
      </w:r>
      <w:r w:rsidRPr="00E52E60">
        <w:rPr>
          <w:rFonts w:ascii="Times New Roman" w:hAnsi="Times New Roman" w:cs="Times New Roman"/>
          <w:b/>
          <w:bCs/>
          <w:sz w:val="28"/>
          <w:szCs w:val="28"/>
        </w:rPr>
        <w:t>Similarity Matching Service (Node.js)</w:t>
      </w:r>
      <w:r w:rsidRPr="00E52E60">
        <w:rPr>
          <w:rFonts w:ascii="Times New Roman" w:hAnsi="Times New Roman" w:cs="Times New Roman"/>
          <w:sz w:val="28"/>
          <w:szCs w:val="28"/>
        </w:rPr>
        <w:t xml:space="preserve"> identifies and ranks past deals based on customer type, deal size range, product, and stage</w:t>
      </w:r>
    </w:p>
    <w:p w14:paraId="19DD1366" w14:textId="77777777" w:rsidR="00212A66" w:rsidRPr="0058589C" w:rsidRDefault="00212A66" w:rsidP="00212A66">
      <w:pPr>
        <w:spacing w:line="360" w:lineRule="auto"/>
        <w:rPr>
          <w:rFonts w:ascii="Times New Roman" w:hAnsi="Times New Roman" w:cs="Times New Roman"/>
          <w:b/>
          <w:bCs/>
          <w:sz w:val="28"/>
          <w:szCs w:val="28"/>
        </w:rPr>
      </w:pPr>
      <w:r w:rsidRPr="0058589C">
        <w:rPr>
          <w:rFonts w:ascii="Times New Roman" w:hAnsi="Times New Roman" w:cs="Times New Roman"/>
          <w:b/>
          <w:bCs/>
          <w:sz w:val="28"/>
          <w:szCs w:val="28"/>
        </w:rPr>
        <w:t>Business Value</w:t>
      </w:r>
    </w:p>
    <w:p w14:paraId="67174834" w14:textId="0339D9FF" w:rsidR="0058589C" w:rsidRDefault="00212A66" w:rsidP="00212A66">
      <w:pPr>
        <w:spacing w:line="360" w:lineRule="auto"/>
        <w:rPr>
          <w:rFonts w:ascii="Times New Roman" w:hAnsi="Times New Roman" w:cs="Times New Roman"/>
          <w:sz w:val="28"/>
          <w:szCs w:val="28"/>
        </w:rPr>
      </w:pPr>
      <w:r w:rsidRPr="0058589C">
        <w:rPr>
          <w:rFonts w:ascii="Times New Roman" w:hAnsi="Times New Roman" w:cs="Times New Roman"/>
          <w:sz w:val="28"/>
          <w:szCs w:val="28"/>
        </w:rPr>
        <w:t>• Consistent pricing</w:t>
      </w:r>
      <w:r w:rsidRPr="0058589C">
        <w:rPr>
          <w:rFonts w:ascii="Times New Roman" w:hAnsi="Times New Roman" w:cs="Times New Roman"/>
          <w:sz w:val="28"/>
          <w:szCs w:val="28"/>
        </w:rPr>
        <w:br/>
        <w:t>• Faster approvals</w:t>
      </w:r>
      <w:r w:rsidRPr="0058589C">
        <w:rPr>
          <w:rFonts w:ascii="Times New Roman" w:hAnsi="Times New Roman" w:cs="Times New Roman"/>
          <w:sz w:val="28"/>
          <w:szCs w:val="28"/>
        </w:rPr>
        <w:br/>
        <w:t>• Better sales confidence</w:t>
      </w:r>
    </w:p>
    <w:p w14:paraId="2CFB51B7" w14:textId="77777777" w:rsidR="0058589C" w:rsidRDefault="0058589C" w:rsidP="00212A66">
      <w:pPr>
        <w:spacing w:line="360" w:lineRule="auto"/>
        <w:rPr>
          <w:rFonts w:ascii="Times New Roman" w:hAnsi="Times New Roman" w:cs="Times New Roman"/>
          <w:b/>
          <w:bCs/>
          <w:sz w:val="28"/>
          <w:szCs w:val="28"/>
        </w:rPr>
      </w:pPr>
    </w:p>
    <w:p w14:paraId="3655B215" w14:textId="407A9FD7" w:rsidR="0058589C" w:rsidRPr="0058589C" w:rsidRDefault="0058589C" w:rsidP="00212A66">
      <w:pPr>
        <w:spacing w:line="360" w:lineRule="auto"/>
        <w:rPr>
          <w:rFonts w:ascii="Times New Roman" w:hAnsi="Times New Roman" w:cs="Times New Roman"/>
          <w:b/>
          <w:bCs/>
          <w:sz w:val="28"/>
          <w:szCs w:val="28"/>
        </w:rPr>
      </w:pPr>
      <w:r w:rsidRPr="0058589C">
        <w:rPr>
          <w:rFonts w:ascii="Times New Roman" w:hAnsi="Times New Roman" w:cs="Times New Roman"/>
          <w:b/>
          <w:bCs/>
          <w:sz w:val="28"/>
          <w:szCs w:val="28"/>
        </w:rPr>
        <w:t>FINAL CONCLUSION</w:t>
      </w:r>
      <w:r>
        <w:rPr>
          <w:rFonts w:ascii="Times New Roman" w:hAnsi="Times New Roman" w:cs="Times New Roman"/>
          <w:b/>
          <w:bCs/>
          <w:sz w:val="28"/>
          <w:szCs w:val="28"/>
        </w:rPr>
        <w:t>:</w:t>
      </w:r>
    </w:p>
    <w:p w14:paraId="4D359ADE" w14:textId="32A7D80C" w:rsidR="0058589C" w:rsidRPr="0058589C" w:rsidRDefault="0058589C" w:rsidP="0058589C">
      <w:pPr>
        <w:spacing w:line="360" w:lineRule="auto"/>
        <w:rPr>
          <w:rFonts w:ascii="Times New Roman" w:hAnsi="Times New Roman" w:cs="Times New Roman"/>
          <w:sz w:val="28"/>
          <w:szCs w:val="28"/>
        </w:rPr>
      </w:pPr>
      <w:r w:rsidRPr="0058589C">
        <w:rPr>
          <w:rFonts w:ascii="Times New Roman" w:hAnsi="Times New Roman" w:cs="Times New Roman"/>
          <w:sz w:val="28"/>
          <w:szCs w:val="28"/>
        </w:rPr>
        <w:t>This internal CRM solution goes beyond data management and focuses on improving employee</w:t>
      </w:r>
      <w:r>
        <w:rPr>
          <w:rFonts w:ascii="Times New Roman" w:hAnsi="Times New Roman" w:cs="Times New Roman"/>
          <w:sz w:val="28"/>
          <w:szCs w:val="28"/>
        </w:rPr>
        <w:t xml:space="preserve"> consistent work</w:t>
      </w:r>
      <w:r w:rsidRPr="0058589C">
        <w:rPr>
          <w:rFonts w:ascii="Times New Roman" w:hAnsi="Times New Roman" w:cs="Times New Roman"/>
          <w:sz w:val="28"/>
          <w:szCs w:val="28"/>
        </w:rPr>
        <w:t>, collaboration, and decision-making.</w:t>
      </w:r>
      <w:r w:rsidRPr="0058589C">
        <w:rPr>
          <w:rFonts w:ascii="Times New Roman" w:hAnsi="Times New Roman" w:cs="Times New Roman"/>
          <w:sz w:val="28"/>
          <w:szCs w:val="28"/>
        </w:rPr>
        <w:br/>
        <w:t>The Collaboration Streak Monitor encourages consistent teamwork and CRM discipline.</w:t>
      </w:r>
    </w:p>
    <w:p w14:paraId="236346A7" w14:textId="2E50D80E" w:rsidR="0058589C" w:rsidRPr="0058589C" w:rsidRDefault="0058589C" w:rsidP="0058589C">
      <w:pPr>
        <w:spacing w:line="360" w:lineRule="auto"/>
        <w:rPr>
          <w:rFonts w:ascii="Times New Roman" w:hAnsi="Times New Roman" w:cs="Times New Roman"/>
          <w:sz w:val="28"/>
          <w:szCs w:val="28"/>
        </w:rPr>
      </w:pPr>
      <w:r w:rsidRPr="0058589C">
        <w:rPr>
          <w:rFonts w:ascii="Times New Roman" w:hAnsi="Times New Roman" w:cs="Times New Roman"/>
          <w:sz w:val="28"/>
          <w:szCs w:val="28"/>
        </w:rPr>
        <w:t>The Internal Chat Assistant centralizes communication and preserves decision history.</w:t>
      </w:r>
      <w:r w:rsidRPr="0058589C">
        <w:rPr>
          <w:rFonts w:ascii="Times New Roman" w:hAnsi="Times New Roman" w:cs="Times New Roman"/>
          <w:sz w:val="28"/>
          <w:szCs w:val="28"/>
        </w:rPr>
        <w:br/>
        <w:t>Dynamic Internal Pricing Suggestions guide employees with safe pricing based on past deals.</w:t>
      </w:r>
      <w:r w:rsidRPr="0058589C">
        <w:rPr>
          <w:rFonts w:ascii="Times New Roman" w:hAnsi="Times New Roman" w:cs="Times New Roman"/>
          <w:sz w:val="28"/>
          <w:szCs w:val="28"/>
        </w:rPr>
        <w:br/>
        <w:t>The Deal Reference Panel helps teams learn from real company experience</w:t>
      </w:r>
      <w:r>
        <w:rPr>
          <w:rFonts w:ascii="Times New Roman" w:hAnsi="Times New Roman" w:cs="Times New Roman"/>
          <w:sz w:val="28"/>
          <w:szCs w:val="28"/>
        </w:rPr>
        <w:t xml:space="preserve">. </w:t>
      </w:r>
    </w:p>
    <w:p w14:paraId="62589EB4" w14:textId="77777777" w:rsidR="0058589C" w:rsidRDefault="0058589C" w:rsidP="00212A66">
      <w:pPr>
        <w:spacing w:line="360" w:lineRule="auto"/>
        <w:rPr>
          <w:rFonts w:ascii="Times New Roman" w:hAnsi="Times New Roman" w:cs="Times New Roman"/>
          <w:sz w:val="24"/>
          <w:szCs w:val="24"/>
        </w:rPr>
      </w:pPr>
    </w:p>
    <w:p w14:paraId="6894F88B" w14:textId="77777777" w:rsidR="0058589C" w:rsidRDefault="0058589C" w:rsidP="00212A66">
      <w:pPr>
        <w:spacing w:line="360" w:lineRule="auto"/>
        <w:rPr>
          <w:rFonts w:ascii="Times New Roman" w:hAnsi="Times New Roman" w:cs="Times New Roman"/>
          <w:sz w:val="24"/>
          <w:szCs w:val="24"/>
        </w:rPr>
      </w:pPr>
    </w:p>
    <w:p w14:paraId="185ACA58" w14:textId="77777777" w:rsidR="0058589C" w:rsidRDefault="0058589C" w:rsidP="00212A66">
      <w:pPr>
        <w:spacing w:line="360" w:lineRule="auto"/>
        <w:rPr>
          <w:rFonts w:ascii="Times New Roman" w:hAnsi="Times New Roman" w:cs="Times New Roman"/>
          <w:sz w:val="24"/>
          <w:szCs w:val="24"/>
        </w:rPr>
      </w:pPr>
    </w:p>
    <w:p w14:paraId="69259CA4" w14:textId="0D21AD2C" w:rsidR="00212A66" w:rsidRDefault="00212A66" w:rsidP="00212A66">
      <w:pPr>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w:t>
      </w:r>
    </w:p>
    <w:p w14:paraId="2DB1E88E" w14:textId="69B93AC1" w:rsidR="00212A66" w:rsidRPr="00212A66" w:rsidRDefault="00212A66" w:rsidP="00212A66">
      <w:pPr>
        <w:spacing w:line="360" w:lineRule="auto"/>
        <w:rPr>
          <w:rFonts w:ascii="Times New Roman" w:hAnsi="Times New Roman" w:cs="Times New Roman"/>
          <w:sz w:val="24"/>
          <w:szCs w:val="24"/>
        </w:rPr>
      </w:pPr>
      <w:r>
        <w:rPr>
          <w:rFonts w:ascii="Times New Roman" w:hAnsi="Times New Roman" w:cs="Times New Roman"/>
          <w:sz w:val="24"/>
          <w:szCs w:val="24"/>
        </w:rPr>
        <w:t xml:space="preserve">                                                              THE END</w:t>
      </w:r>
    </w:p>
    <w:sectPr w:rsidR="00212A66" w:rsidRPr="00212A66" w:rsidSect="00A26EBA">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8C19" w14:textId="77777777" w:rsidR="00450C94" w:rsidRDefault="00450C94" w:rsidP="0037053E">
      <w:pPr>
        <w:spacing w:after="0" w:line="240" w:lineRule="auto"/>
      </w:pPr>
      <w:r>
        <w:separator/>
      </w:r>
    </w:p>
  </w:endnote>
  <w:endnote w:type="continuationSeparator" w:id="0">
    <w:p w14:paraId="084BA330" w14:textId="77777777" w:rsidR="00450C94" w:rsidRDefault="00450C94" w:rsidP="00370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7EF04" w14:textId="77777777" w:rsidR="00450C94" w:rsidRDefault="00450C94" w:rsidP="0037053E">
      <w:pPr>
        <w:spacing w:after="0" w:line="240" w:lineRule="auto"/>
      </w:pPr>
      <w:r>
        <w:separator/>
      </w:r>
    </w:p>
  </w:footnote>
  <w:footnote w:type="continuationSeparator" w:id="0">
    <w:p w14:paraId="627C6A2E" w14:textId="77777777" w:rsidR="00450C94" w:rsidRDefault="00450C94" w:rsidP="00370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D5D5" w14:textId="0E2A1C6F" w:rsidR="0037053E" w:rsidRPr="00F03928" w:rsidRDefault="00F03928">
    <w:pPr>
      <w:pStyle w:val="Header"/>
      <w:rPr>
        <w:rFonts w:ascii="Times New Roman" w:hAnsi="Times New Roman" w:cs="Times New Roman"/>
        <w:b/>
        <w:bCs/>
        <w:i/>
        <w:iCs/>
        <w:sz w:val="32"/>
        <w:szCs w:val="32"/>
        <w:lang w:val="en-US"/>
      </w:rPr>
    </w:pPr>
    <w:r>
      <w:rPr>
        <w:rFonts w:ascii="Times New Roman" w:hAnsi="Times New Roman" w:cs="Times New Roman"/>
        <w:noProof/>
        <w:sz w:val="32"/>
        <w:szCs w:val="32"/>
        <w:lang w:val="en-US"/>
      </w:rPr>
      <w:drawing>
        <wp:inline distT="0" distB="0" distL="0" distR="0" wp14:anchorId="00918EC4" wp14:editId="7CA33816">
          <wp:extent cx="410210" cy="402956"/>
          <wp:effectExtent l="0" t="0" r="8890" b="0"/>
          <wp:docPr id="1077854070" name="Graphic 1" descr="Customer revi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4070" name="Graphic 1077854070" descr="Customer review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438924" cy="431163"/>
                  </a:xfrm>
                  <a:prstGeom prst="rect">
                    <a:avLst/>
                  </a:prstGeom>
                </pic:spPr>
              </pic:pic>
            </a:graphicData>
          </a:graphic>
        </wp:inline>
      </w:drawing>
    </w:r>
    <w:r w:rsidR="0037053E">
      <w:rPr>
        <w:rFonts w:ascii="Times New Roman" w:hAnsi="Times New Roman" w:cs="Times New Roman"/>
        <w:sz w:val="32"/>
        <w:szCs w:val="32"/>
        <w:lang w:val="en-US"/>
      </w:rPr>
      <w:tab/>
    </w:r>
    <w:r w:rsidR="0037053E" w:rsidRPr="00F03928">
      <w:rPr>
        <w:rFonts w:ascii="Times New Roman" w:hAnsi="Times New Roman" w:cs="Times New Roman"/>
        <w:b/>
        <w:bCs/>
        <w:i/>
        <w:iCs/>
        <w:sz w:val="32"/>
        <w:szCs w:val="32"/>
        <w:lang w:val="en-US"/>
      </w:rPr>
      <w:t>CRM ISSUES AND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E5B"/>
    <w:multiLevelType w:val="multilevel"/>
    <w:tmpl w:val="E69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4516"/>
    <w:multiLevelType w:val="multilevel"/>
    <w:tmpl w:val="24D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2DC2"/>
    <w:multiLevelType w:val="multilevel"/>
    <w:tmpl w:val="594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E2EEF"/>
    <w:multiLevelType w:val="multilevel"/>
    <w:tmpl w:val="66F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5640"/>
    <w:multiLevelType w:val="multilevel"/>
    <w:tmpl w:val="4D9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73639"/>
    <w:multiLevelType w:val="multilevel"/>
    <w:tmpl w:val="B2D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05576"/>
    <w:multiLevelType w:val="multilevel"/>
    <w:tmpl w:val="A36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87481"/>
    <w:multiLevelType w:val="multilevel"/>
    <w:tmpl w:val="A05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E57EA"/>
    <w:multiLevelType w:val="multilevel"/>
    <w:tmpl w:val="D8D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915F4"/>
    <w:multiLevelType w:val="multilevel"/>
    <w:tmpl w:val="E23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61594"/>
    <w:multiLevelType w:val="multilevel"/>
    <w:tmpl w:val="E26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57FE1"/>
    <w:multiLevelType w:val="multilevel"/>
    <w:tmpl w:val="6C9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73A20"/>
    <w:multiLevelType w:val="multilevel"/>
    <w:tmpl w:val="1C8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C019A"/>
    <w:multiLevelType w:val="multilevel"/>
    <w:tmpl w:val="607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F6259"/>
    <w:multiLevelType w:val="multilevel"/>
    <w:tmpl w:val="5D4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054874">
    <w:abstractNumId w:val="9"/>
  </w:num>
  <w:num w:numId="2" w16cid:durableId="1791777389">
    <w:abstractNumId w:val="11"/>
  </w:num>
  <w:num w:numId="3" w16cid:durableId="867569850">
    <w:abstractNumId w:val="7"/>
  </w:num>
  <w:num w:numId="4" w16cid:durableId="990905366">
    <w:abstractNumId w:val="12"/>
  </w:num>
  <w:num w:numId="5" w16cid:durableId="817694796">
    <w:abstractNumId w:val="5"/>
  </w:num>
  <w:num w:numId="6" w16cid:durableId="1683509391">
    <w:abstractNumId w:val="3"/>
  </w:num>
  <w:num w:numId="7" w16cid:durableId="1402362491">
    <w:abstractNumId w:val="14"/>
  </w:num>
  <w:num w:numId="8" w16cid:durableId="1200238567">
    <w:abstractNumId w:val="1"/>
  </w:num>
  <w:num w:numId="9" w16cid:durableId="1677540220">
    <w:abstractNumId w:val="10"/>
  </w:num>
  <w:num w:numId="10" w16cid:durableId="1411846429">
    <w:abstractNumId w:val="4"/>
  </w:num>
  <w:num w:numId="11" w16cid:durableId="2060935435">
    <w:abstractNumId w:val="6"/>
  </w:num>
  <w:num w:numId="12" w16cid:durableId="1427729980">
    <w:abstractNumId w:val="2"/>
  </w:num>
  <w:num w:numId="13" w16cid:durableId="941839250">
    <w:abstractNumId w:val="8"/>
  </w:num>
  <w:num w:numId="14" w16cid:durableId="2012684669">
    <w:abstractNumId w:val="0"/>
  </w:num>
  <w:num w:numId="15" w16cid:durableId="1385913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53E"/>
    <w:rsid w:val="00022751"/>
    <w:rsid w:val="00212A66"/>
    <w:rsid w:val="00221323"/>
    <w:rsid w:val="002820F0"/>
    <w:rsid w:val="0037053E"/>
    <w:rsid w:val="003B5702"/>
    <w:rsid w:val="003C0378"/>
    <w:rsid w:val="004204D6"/>
    <w:rsid w:val="00450C94"/>
    <w:rsid w:val="00487945"/>
    <w:rsid w:val="0058589C"/>
    <w:rsid w:val="005A7B27"/>
    <w:rsid w:val="005C7842"/>
    <w:rsid w:val="00686EE3"/>
    <w:rsid w:val="006D1987"/>
    <w:rsid w:val="00733C6F"/>
    <w:rsid w:val="008238D9"/>
    <w:rsid w:val="00846D45"/>
    <w:rsid w:val="009241C2"/>
    <w:rsid w:val="009F69D1"/>
    <w:rsid w:val="00A26EBA"/>
    <w:rsid w:val="00B0555B"/>
    <w:rsid w:val="00B05AEE"/>
    <w:rsid w:val="00B30DCF"/>
    <w:rsid w:val="00BF24CD"/>
    <w:rsid w:val="00CB1416"/>
    <w:rsid w:val="00E30A4A"/>
    <w:rsid w:val="00E52E60"/>
    <w:rsid w:val="00E55779"/>
    <w:rsid w:val="00E85441"/>
    <w:rsid w:val="00EB0104"/>
    <w:rsid w:val="00ED24DB"/>
    <w:rsid w:val="00EE3411"/>
    <w:rsid w:val="00EF11AD"/>
    <w:rsid w:val="00F03928"/>
    <w:rsid w:val="00F7255C"/>
    <w:rsid w:val="00F97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8A7C6"/>
  <w15:chartTrackingRefBased/>
  <w15:docId w15:val="{082B0AD8-44BD-4A0E-91BA-76C2CC91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0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0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0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0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53E"/>
    <w:rPr>
      <w:rFonts w:eastAsiaTheme="majorEastAsia" w:cstheme="majorBidi"/>
      <w:color w:val="272727" w:themeColor="text1" w:themeTint="D8"/>
    </w:rPr>
  </w:style>
  <w:style w:type="paragraph" w:styleId="Title">
    <w:name w:val="Title"/>
    <w:basedOn w:val="Normal"/>
    <w:next w:val="Normal"/>
    <w:link w:val="TitleChar"/>
    <w:uiPriority w:val="10"/>
    <w:qFormat/>
    <w:rsid w:val="0037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53E"/>
    <w:pPr>
      <w:spacing w:before="160"/>
      <w:jc w:val="center"/>
    </w:pPr>
    <w:rPr>
      <w:i/>
      <w:iCs/>
      <w:color w:val="404040" w:themeColor="text1" w:themeTint="BF"/>
    </w:rPr>
  </w:style>
  <w:style w:type="character" w:customStyle="1" w:styleId="QuoteChar">
    <w:name w:val="Quote Char"/>
    <w:basedOn w:val="DefaultParagraphFont"/>
    <w:link w:val="Quote"/>
    <w:uiPriority w:val="29"/>
    <w:rsid w:val="0037053E"/>
    <w:rPr>
      <w:i/>
      <w:iCs/>
      <w:color w:val="404040" w:themeColor="text1" w:themeTint="BF"/>
    </w:rPr>
  </w:style>
  <w:style w:type="paragraph" w:styleId="ListParagraph">
    <w:name w:val="List Paragraph"/>
    <w:basedOn w:val="Normal"/>
    <w:uiPriority w:val="34"/>
    <w:qFormat/>
    <w:rsid w:val="0037053E"/>
    <w:pPr>
      <w:ind w:left="720"/>
      <w:contextualSpacing/>
    </w:pPr>
  </w:style>
  <w:style w:type="character" w:styleId="IntenseEmphasis">
    <w:name w:val="Intense Emphasis"/>
    <w:basedOn w:val="DefaultParagraphFont"/>
    <w:uiPriority w:val="21"/>
    <w:qFormat/>
    <w:rsid w:val="0037053E"/>
    <w:rPr>
      <w:i/>
      <w:iCs/>
      <w:color w:val="2F5496" w:themeColor="accent1" w:themeShade="BF"/>
    </w:rPr>
  </w:style>
  <w:style w:type="paragraph" w:styleId="IntenseQuote">
    <w:name w:val="Intense Quote"/>
    <w:basedOn w:val="Normal"/>
    <w:next w:val="Normal"/>
    <w:link w:val="IntenseQuoteChar"/>
    <w:uiPriority w:val="30"/>
    <w:qFormat/>
    <w:rsid w:val="00370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53E"/>
    <w:rPr>
      <w:i/>
      <w:iCs/>
      <w:color w:val="2F5496" w:themeColor="accent1" w:themeShade="BF"/>
    </w:rPr>
  </w:style>
  <w:style w:type="character" w:styleId="IntenseReference">
    <w:name w:val="Intense Reference"/>
    <w:basedOn w:val="DefaultParagraphFont"/>
    <w:uiPriority w:val="32"/>
    <w:qFormat/>
    <w:rsid w:val="0037053E"/>
    <w:rPr>
      <w:b/>
      <w:bCs/>
      <w:smallCaps/>
      <w:color w:val="2F5496" w:themeColor="accent1" w:themeShade="BF"/>
      <w:spacing w:val="5"/>
    </w:rPr>
  </w:style>
  <w:style w:type="paragraph" w:styleId="NormalWeb">
    <w:name w:val="Normal (Web)"/>
    <w:basedOn w:val="Normal"/>
    <w:uiPriority w:val="99"/>
    <w:semiHidden/>
    <w:unhideWhenUsed/>
    <w:rsid w:val="0037053E"/>
    <w:rPr>
      <w:rFonts w:ascii="Times New Roman" w:hAnsi="Times New Roman" w:cs="Times New Roman"/>
      <w:sz w:val="24"/>
      <w:szCs w:val="24"/>
    </w:rPr>
  </w:style>
  <w:style w:type="paragraph" w:styleId="Header">
    <w:name w:val="header"/>
    <w:basedOn w:val="Normal"/>
    <w:link w:val="HeaderChar"/>
    <w:uiPriority w:val="99"/>
    <w:unhideWhenUsed/>
    <w:rsid w:val="003705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53E"/>
  </w:style>
  <w:style w:type="paragraph" w:styleId="Footer">
    <w:name w:val="footer"/>
    <w:basedOn w:val="Normal"/>
    <w:link w:val="FooterChar"/>
    <w:uiPriority w:val="99"/>
    <w:unhideWhenUsed/>
    <w:rsid w:val="003705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53E"/>
  </w:style>
  <w:style w:type="character" w:styleId="Strong">
    <w:name w:val="Strong"/>
    <w:basedOn w:val="DefaultParagraphFont"/>
    <w:uiPriority w:val="22"/>
    <w:qFormat/>
    <w:rsid w:val="00022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503B-0B0D-4197-91B2-83124E47A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Jeevika Gangadharan</dc:creator>
  <cp:keywords/>
  <dc:description/>
  <cp:lastModifiedBy>Jeevika Gangadharan</cp:lastModifiedBy>
  <cp:revision>2</cp:revision>
  <dcterms:created xsi:type="dcterms:W3CDTF">2026-01-08T11:13:00Z</dcterms:created>
  <dcterms:modified xsi:type="dcterms:W3CDTF">2026-01-08T11:13:00Z</dcterms:modified>
</cp:coreProperties>
</file>