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1F2937"/>
          <w:sz w:val="22"/>
          <w:szCs w:val="22"/>
          <w:rFonts w:ascii="Calibri" w:cs="Calibri" w:eastAsia="Calibri" w:hAnsi="Calibri"/>
        </w:rPr>
      </w:r>
    </w:p>
    <w:sectPr>
      <w:headerReference w:type="default" r:id="rId6"/>
      <w:footerReference w:type="default" r:id="rId7"/>
      <w:pgSz w:w="11906" w:h="16838" w:orient="portrait"/>
      <w:pgMar w:top="2948" w:right="1020" w:bottom="1814" w:left="1020" w:header="624" w:footer="6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0"/>
      <w:jc w:val="center"/>
    </w:pPr>
    <w:r>
      <w:drawing>
        <wp:inline distT="0" distB="0" distL="0" distR="0">
          <wp:extent cx="129600" cy="1296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600" cy="12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1F2937"/>
        <w:sz w:val="20"/>
        <w:szCs w:val="20"/>
        <w:rFonts w:ascii="Calibri" w:cs="Calibri" w:eastAsia="Calibri" w:hAnsi="Calibri"/>
      </w:rPr>
      <w:t xml:space="preserve">  </w:t>
    </w:r>
    <w:r>
      <w:rPr>
        <w:b/>
        <w:bCs/>
        <w:color w:val="0B2E6F"/>
        <w:sz w:val="18"/>
        <w:szCs w:val="18"/>
        <w:rFonts w:ascii="Calibri" w:cs="Calibri" w:eastAsia="Calibri" w:hAnsi="Calibri"/>
      </w:rPr>
      <w:t xml:space="preserve">JCH Business Solutions LLP</w:t>
    </w:r>
    <w:r>
      <w:rPr>
        <w:color w:val="9CA3AF"/>
        <w:sz w:val="16"/>
        <w:szCs w:val="16"/>
        <w:rFonts w:ascii="Calibri" w:cs="Calibri" w:eastAsia="Calibri" w:hAnsi="Calibri"/>
      </w:rPr>
      <w:t xml:space="preserve">     |     </w:t>
    </w:r>
    <w:r>
      <w:rPr>
        <w:color w:val="4B5563"/>
        <w:sz w:val="18"/>
        <w:szCs w:val="18"/>
        <w:rFonts w:ascii="Calibri" w:cs="Calibri" w:eastAsia="Calibri" w:hAnsi="Calibri"/>
      </w:rPr>
      <w:t xml:space="preserve"># 477, 1</w:t>
    </w:r>
    <w:r>
      <w:rPr>
        <w:color w:val="4B5563"/>
        <w:sz w:val="18"/>
        <w:szCs w:val="18"/>
        <w:vertAlign w:val="superscript"/>
        <w:rFonts w:ascii="Calibri" w:cs="Calibri" w:eastAsia="Calibri" w:hAnsi="Calibri"/>
      </w:rPr>
      <w:t xml:space="preserve">st</w:t>
    </w:r>
    <w:r>
      <w:rPr>
        <w:color w:val="4B5563"/>
        <w:sz w:val="18"/>
        <w:szCs w:val="18"/>
        <w:rFonts w:ascii="Calibri" w:cs="Calibri" w:eastAsia="Calibri" w:hAnsi="Calibri"/>
      </w:rPr>
      <w:t xml:space="preserve"> Phase, 4</w:t>
    </w:r>
    <w:r>
      <w:rPr>
        <w:color w:val="4B5563"/>
        <w:sz w:val="18"/>
        <w:szCs w:val="18"/>
        <w:vertAlign w:val="superscript"/>
        <w:rFonts w:ascii="Calibri" w:cs="Calibri" w:eastAsia="Calibri" w:hAnsi="Calibri"/>
      </w:rPr>
      <w:t xml:space="preserve">th</w:t>
    </w:r>
    <w:r>
      <w:rPr>
        <w:color w:val="4B5563"/>
        <w:sz w:val="18"/>
        <w:szCs w:val="18"/>
        <w:rFonts w:ascii="Calibri" w:cs="Calibri" w:eastAsia="Calibri" w:hAnsi="Calibri"/>
      </w:rPr>
      <w:t xml:space="preserve"> Stage, Vijayanagar, Mysore - 570017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865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422"/>
      <w:gridCol w:w="5443"/>
    </w:tblGrid>
    <w:tr>
      <w:trPr>
        <w:trHeight w:val="1531" w:hRule="exact"/>
      </w:trPr>
      <w:tc>
        <w:tcPr>
          <w:tcW w:type="dxa" w:w="442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before="0" w:after="0"/>
          </w:pPr>
          <w:r>
            <w:drawing>
              <wp:inline distT="0" distB="0" distL="0" distR="0">
                <wp:extent cx="2088000" cy="962438"/>
                <wp:effectExtent t="0" r="0" b="0" l="0"/>
                <wp:docPr id="1" name="logo" descr="JCH Business Solutions LLP logo" title="JCH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8000" cy="9624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44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before="0" w:after="60"/>
            <w:jc w:val="right"/>
          </w:pPr>
          <w:r>
            <w:rPr>
              <w:color w:val="1F2937"/>
              <w:sz w:val="21"/>
              <w:szCs w:val="21"/>
              <w:rFonts w:ascii="Calibri" w:cs="Calibri" w:eastAsia="Calibri" w:hAnsi="Calibri"/>
            </w:rPr>
            <w:t xml:space="preserve">support@jchbusiness.com</w:t>
          </w:r>
          <w:r>
            <w:rPr>
              <w:color w:val="1F2937"/>
              <w:sz w:val="20"/>
              <w:szCs w:val="20"/>
              <w:rFonts w:ascii="Calibri" w:cs="Calibri" w:eastAsia="Calibri" w:hAnsi="Calibri"/>
            </w:rPr>
            <w:t xml:space="preserve">  </w:t>
          </w:r>
          <w:r>
            <w:drawing>
              <wp:inline distT="0" distB="0" distL="0" distR="0">
                <wp:extent cx="144000" cy="144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" cy="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110"/>
            <w:jc w:val="right"/>
          </w:pPr>
          <w:r>
            <w:rPr>
              <w:color w:val="1F2937"/>
              <w:sz w:val="21"/>
              <w:szCs w:val="21"/>
              <w:rFonts w:ascii="Calibri" w:cs="Calibri" w:eastAsia="Calibri" w:hAnsi="Calibri"/>
            </w:rPr>
            <w:t xml:space="preserve">+91 99862 87548</w:t>
          </w:r>
          <w:r>
            <w:rPr>
              <w:color w:val="1F2937"/>
              <w:sz w:val="20"/>
              <w:szCs w:val="20"/>
              <w:rFonts w:ascii="Calibri" w:cs="Calibri" w:eastAsia="Calibri" w:hAnsi="Calibri"/>
            </w:rPr>
            <w:t xml:space="preserve">  </w:t>
          </w:r>
          <w:r>
            <w:drawing>
              <wp:inline distT="0" distB="0" distL="0" distR="0">
                <wp:extent cx="144000" cy="144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" cy="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/>
            <w:jc w:val="right"/>
          </w:pPr>
          <w:r>
            <w:rPr>
              <w:b/>
              <w:bCs/>
              <w:color w:val="0050AA"/>
              <w:sz w:val="16"/>
              <w:szCs w:val="16"/>
              <w:rFonts w:ascii="Calibri" w:cs="Calibri" w:eastAsia="Calibri" w:hAnsi="Calibri"/>
              <w:spacing w:val="10"/>
            </w:rPr>
            <w:t xml:space="preserve">LLPIN  </w:t>
          </w:r>
          <w:r>
            <w:rPr>
              <w:color w:val="4B5563"/>
              <w:sz w:val="17"/>
              <w:szCs w:val="17"/>
              <w:rFonts w:ascii="Calibri" w:cs="Calibri" w:eastAsia="Calibri" w:hAnsi="Calibri"/>
            </w:rPr>
            <w:t xml:space="preserve">AAE-4453</w:t>
          </w:r>
          <w:r>
            <w:rPr>
              <w:color w:val="9CA3AF"/>
              <w:sz w:val="16"/>
              <w:szCs w:val="16"/>
              <w:rFonts w:ascii="Calibri" w:cs="Calibri" w:eastAsia="Calibri" w:hAnsi="Calibri"/>
            </w:rPr>
            <w:t xml:space="preserve">     |     </w:t>
          </w:r>
          <w:r>
            <w:rPr>
              <w:b/>
              <w:bCs/>
              <w:color w:val="0050AA"/>
              <w:sz w:val="16"/>
              <w:szCs w:val="16"/>
              <w:rFonts w:ascii="Calibri" w:cs="Calibri" w:eastAsia="Calibri" w:hAnsi="Calibri"/>
              <w:spacing w:val="10"/>
            </w:rPr>
            <w:t xml:space="preserve">GSTIN  </w:t>
          </w:r>
          <w:r>
            <w:rPr>
              <w:color w:val="4B5563"/>
              <w:sz w:val="17"/>
              <w:szCs w:val="17"/>
              <w:rFonts w:ascii="Calibri" w:cs="Calibri" w:eastAsia="Calibri" w:hAnsi="Calibri"/>
            </w:rPr>
            <w:t xml:space="preserve">29AALFJ2957J1ZR</w:t>
          </w:r>
        </w:p>
      </w:tc>
    </w:tr>
  </w:tbl>
  <w:p>
    <w:pPr>
      <w:spacing w:before="0" w:after="0" w:line="240"/>
    </w:pPr>
    <w:r>
      <w:drawing>
        <wp:anchor distT="0" distB="0" distL="0" distR="0" simplePos="0" allowOverlap="1" behindDoc="1" locked="1" layoutInCell="1" relativeHeight="106920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t="0" r="0" b="0" l="0"/>
          <wp:wrapNone/>
          <wp:docPr id="1" name="artwork" descr="Blue ribbon bands and divider lines" title="Letterhead artwo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3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"/>
        <w:szCs w:val="2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F2937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FontTable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7e080ab2cdf05896febb20f375c2fcc2dbff585c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7e657bda97ab51327c0c1e30028988c70728d78.png"/><Relationship Id="rId1" Type="http://schemas.openxmlformats.org/officeDocument/2006/relationships/image" Target="media/a92ed2c9538ae9449b65d35a63cfba5821988df8.png"/><Relationship Id="rId2" Type="http://schemas.openxmlformats.org/officeDocument/2006/relationships/image" Target="media/fca3d0e013ab050357dd5b958d0432f69ebad48e.png"/><Relationship Id="rId3" Type="http://schemas.openxmlformats.org/officeDocument/2006/relationships/image" Target="media/13ab54143abbc70dfcf52a33376af07cb0dec5a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JCH Business Solutions LLP Letterhead</dc:title>
  <dc:creator>JCH Business Solutions LLP</dc:creator>
  <dc:description>Official letterhead</dc:description>
  <cp:lastModifiedBy>Un-named</cp:lastModifiedBy>
  <cp:revision>1</cp:revision>
  <dcterms:created xsi:type="dcterms:W3CDTF">2026-10-27T11:30:37.257Z</dcterms:created>
  <dcterms:modified xsi:type="dcterms:W3CDTF">2026-10-27T11:30:37.258Z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