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TENDER MANAGEMENT PLATFORM v9.2.2</w:t>
      </w:r>
    </w:p>
    <w:p>
      <w:pPr>
        <w:jc w:val="center"/>
      </w:pPr>
      <w:r>
        <w:rPr>
          <w:b/>
          <w:sz w:val="32"/>
        </w:rPr>
        <w:t>Business &amp; Functional Specification + Frozen Technical Implementation Specification + AI Developer Execution Workbook</w:t>
      </w:r>
    </w:p>
    <w:p/>
    <w:p>
      <w:pPr>
        <w:jc w:val="center"/>
      </w:pPr>
      <w:r>
        <w:t>Version 9.2.2 - FINAL MULTI-TENANT HYBRID-DATABASE DEVELOPMENT SPECIFICATION</w:t>
      </w:r>
    </w:p>
    <w:p>
      <w:r>
        <w:br w:type="page"/>
      </w:r>
    </w:p>
    <w:p>
      <w:pPr>
        <w:pStyle w:val="Heading1"/>
      </w:pPr>
      <w:r>
        <w:t>DOCUMENT AUTHORITY AND VERSION CONTROL</w:t>
      </w:r>
      <w:r>
        <w:rPr>
          <w:rStyle w:val="CommentReference"/>
        </w:rPr>
      </w:r>
      <w:r>
        <w:rPr>
          <w:rStyle w:val="CommentReference"/>
        </w:rPr>
      </w:r>
    </w:p>
    <w:p>
      <w:r>
        <w:t>V9.2 CONSOLIDATED AUTHORITY RULE: This document is internally consolidated. No later-section override, interpretation overlay, or residual legacy example may supersede another requirement. Where a requirement is intentionally configurable, the permitted configuration is stated explicitly. Any genuine conflict discovered during implementation is a specification defect: STOP, raise it under Change Control, and do not invent a resolution.</w:t>
      </w:r>
      <w:r>
        <w:rPr>
          <w:rStyle w:val="CommentReference"/>
        </w:rPr>
      </w:r>
    </w:p>
    <w:p>
      <w:pPr/>
      <w:r>
        <w:t>This document is the single authoritative specification for development of the Tender Management Platform. It consolidates the approved business requirements, functional workflow, technical architecture, database and IAM design, security controls, administration requirements, tenant-local 08:00 daily tender-status process, testing requirements, deployment controls and AI developer execution stages into one document. Earlier standalone versions and prior working documents are superseded and shall not be used for implementation.</w:t>
      </w:r>
    </w:p>
    <w:p>
      <w:r>
        <w:rPr>
          <w:b/>
        </w:rPr>
        <w:t xml:space="preserve">Interpretation order: </w:t>
      </w:r>
      <w:r>
        <w:t>Part I defines what the system must do; Part II defines the mandatory technical implementation; Part III defines how the developer/AI shall execute and verify the implementation. A conflict or ambiguity must be escalated through the Change Request process; the developer shall not invent a resolution.</w:t>
      </w:r>
    </w:p>
    <w:p>
      <w:pPr>
        <w:pStyle w:val="Heading1"/>
      </w:pPr>
      <w:r>
        <w:t>PART I - BUSINESS &amp; FUNCTIONAL SPECIFICATION</w:t>
      </w:r>
    </w:p>
    <w:p>
      <w:pPr>
        <w:pStyle w:val="Heading2"/>
      </w:pPr>
      <w:r>
        <w:t>1. Product Overview and Purpose</w:t>
      </w:r>
    </w:p>
    <w:p>
      <w:pPr/>
      <w:r>
        <w:t>The product is an enterprise Tender Management System for a System Integrator. It is the single operational system of record for the complete tender lifecycle, beginning when an opportunity is identified and ending when the tender is Awarded, Lost, Cancelled or administratively Closed. The system must ensure that prerequisites, eligibility, documents, bid securities, clarifications, amendments, technical/commercial readiness, approvals, actions, risks, deadlines and submission evidence are not missed. The product is deployment-portable and multi-tenant from Day 1. The same codebase shall support vendor-hosted SaaS, customer public cloud, private cloud and on-premises deployments. For SaaS and customer-hosted deployments, each tenant may be provisioned on either a shared PostgreSQL database/shared schema with mandatory tenant_id isolation or a dedicated PostgreSQL database. These are first-class supported database isolation modes, not separate product editions or codebases.</w:t>
      </w:r>
    </w:p>
    <w:p>
      <w:r>
        <w:t>The product must support operational users, tender managers, technical/commercial reviewers, approvers, management viewers, auditors and administrators while enforcing enterprise authentication, application authorization, reporting hierarchy, approval authority, delegation and complete auditability.</w:t>
      </w:r>
    </w:p>
    <w:p>
      <w:pPr>
        <w:pStyle w:val="Heading3"/>
      </w:pPr>
      <w:r>
        <w:t>1.1 Business Objectives</w:t>
      </w:r>
    </w:p>
    <w:p>
      <w:pPr>
        <w:pStyle w:val="ListBullet"/>
      </w:pPr>
      <w:r>
        <w:t>Maintain one authoritative tender register and eliminate spreadsheet/email fragmentation.</w:t>
      </w:r>
    </w:p>
    <w:p>
      <w:pPr>
        <w:pStyle w:val="ListBullet"/>
      </w:pPr>
      <w:r>
        <w:t>Prevent missed closing dates, mandatory documents, eligibility gaps, approvals and overdue actions.</w:t>
      </w:r>
    </w:p>
    <w:p>
      <w:pPr>
        <w:pStyle w:val="ListBullet"/>
      </w:pPr>
      <w:r>
        <w:t>Enforce controlled workflow transitions rather than manually editable lifecycle statuses.</w:t>
      </w:r>
    </w:p>
    <w:p>
      <w:pPr>
        <w:pStyle w:val="ListBullet"/>
      </w:pPr>
      <w:r>
        <w:t>Provide management visibility of every active tender and its health, readiness and next action.</w:t>
      </w:r>
    </w:p>
    <w:p>
      <w:pPr>
        <w:pStyle w:val="ListBullet"/>
      </w:pPr>
      <w:r>
        <w:t>Provide immutable evidence of decisions, approvals, submissions and outcomes.</w:t>
      </w:r>
    </w:p>
    <w:p>
      <w:pPr>
        <w:pStyle w:val="ListBullet"/>
      </w:pPr>
      <w:r>
        <w:t>Send a mandatory consolidated status email to each ACTIVE tenant every calendar day for its local 08:00 due window in that tenant's configured IANA timezone, to that tenant's configured stakeholders only.</w:t>
      </w:r>
    </w:p>
    <w:p>
      <w:pPr>
        <w:pStyle w:val="ListBullet"/>
      </w:pPr>
      <w:r>
        <w:t>Create a clean Awarded Tender handover boundary for Phase 2 Procurement/Delivery.</w:t>
      </w:r>
    </w:p>
    <w:p>
      <w:pPr>
        <w:pStyle w:val="Heading2"/>
      </w:pPr>
      <w:r>
        <w:t>2. Required Modules and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Module</w:t>
            </w:r>
          </w:p>
        </w:tc>
        <w:tc>
          <w:tcPr>
            <w:tcW w:type="dxa" w:w="5112"/>
          </w:tcPr>
          <w:p>
            <w:r>
              <w:t>Core Purpose</w:t>
            </w:r>
          </w:p>
        </w:tc>
      </w:tr>
      <w:tr>
        <w:tc>
          <w:tcPr>
            <w:tcW w:type="dxa" w:w="5112"/>
          </w:tcPr>
          <w:p>
            <w:r>
              <w:t>Dashboard</w:t>
            </w:r>
            <w:r>
              <w:rPr>
                <w:rStyle w:val="CommentReference"/>
              </w:rPr>
            </w:r>
            <w:r>
              <w:rPr>
                <w:rStyle w:val="CommentReference"/>
              </w:rPr>
            </w:r>
          </w:p>
        </w:tc>
        <w:tc>
          <w:tcPr>
            <w:tcW w:type="dxa" w:w="5112"/>
          </w:tcPr>
          <w:p>
            <w:r>
              <w:t>Portfolio KPIs, deadlines, health, exceptions, pending approvals/actions and digest health.</w:t>
            </w:r>
          </w:p>
        </w:tc>
      </w:tr>
      <w:tr>
        <w:tc>
          <w:tcPr>
            <w:tcW w:type="dxa" w:w="5112"/>
          </w:tcPr>
          <w:p>
            <w:r>
              <w:t>Tender Register</w:t>
            </w:r>
          </w:p>
        </w:tc>
        <w:tc>
          <w:tcPr>
            <w:tcW w:type="dxa" w:w="5112"/>
          </w:tcPr>
          <w:p>
            <w:r>
              <w:t>Unique Tender ID, customer, source, owner, dates, value, stage, priority and outcome.</w:t>
            </w:r>
          </w:p>
        </w:tc>
      </w:tr>
      <w:tr>
        <w:tc>
          <w:tcPr>
            <w:tcW w:type="dxa" w:w="5112"/>
          </w:tcPr>
          <w:p>
            <w:r>
              <w:t>Prerequisites</w:t>
            </w:r>
          </w:p>
        </w:tc>
        <w:tc>
          <w:tcPr>
            <w:tcW w:type="dxa" w:w="5112"/>
          </w:tcPr>
          <w:p>
            <w:r>
              <w:t>Mandatory/optional preconditions with owner, due date, evidence and status.</w:t>
            </w:r>
          </w:p>
        </w:tc>
      </w:tr>
      <w:tr>
        <w:tc>
          <w:tcPr>
            <w:tcW w:type="dxa" w:w="5112"/>
          </w:tcPr>
          <w:p>
            <w:r>
              <w:t>GO / NO-GO</w:t>
            </w:r>
          </w:p>
        </w:tc>
        <w:tc>
          <w:tcPr>
            <w:tcW w:type="dxa" w:w="5112"/>
          </w:tcPr>
          <w:p>
            <w:r>
              <w:t>Controlled participation decision with reason and audit.</w:t>
            </w:r>
          </w:p>
        </w:tc>
      </w:tr>
      <w:tr>
        <w:tc>
          <w:tcPr>
            <w:tcW w:type="dxa" w:w="5112"/>
          </w:tcPr>
          <w:p>
            <w:r>
              <w:t>Eligibility &amp; Compliance</w:t>
            </w:r>
          </w:p>
        </w:tc>
        <w:tc>
          <w:tcPr>
            <w:tcW w:type="dxa" w:w="5112"/>
          </w:tcPr>
          <w:p>
            <w:r>
              <w:t>Criterion-by-criterion compliance, evidence, owner and blocking rules.</w:t>
            </w:r>
          </w:p>
        </w:tc>
      </w:tr>
      <w:tr>
        <w:tc>
          <w:tcPr>
            <w:tcW w:type="dxa" w:w="5112"/>
          </w:tcPr>
          <w:p>
            <w:r>
              <w:t>Tender Fee / EMD / Bid Security</w:t>
            </w:r>
          </w:p>
        </w:tc>
        <w:tc>
          <w:tcPr>
            <w:tcW w:type="dxa" w:w="5112"/>
          </w:tcPr>
          <w:p>
            <w:r>
              <w:t>Amounts, modes, references, validity, payment/return status and alerts.</w:t>
            </w:r>
          </w:p>
        </w:tc>
      </w:tr>
      <w:tr>
        <w:tc>
          <w:tcPr>
            <w:tcW w:type="dxa" w:w="5112"/>
          </w:tcPr>
          <w:p>
            <w:r>
              <w:t>Pre-Bid &amp; Clarifications</w:t>
            </w:r>
          </w:p>
        </w:tc>
        <w:tc>
          <w:tcPr>
            <w:tcW w:type="dxa" w:w="5112"/>
          </w:tcPr>
          <w:p>
            <w:r>
              <w:t>Meetings, queries, responses, owners, due dates and status.</w:t>
            </w:r>
          </w:p>
        </w:tc>
      </w:tr>
      <w:tr>
        <w:tc>
          <w:tcPr>
            <w:tcW w:type="dxa" w:w="5112"/>
          </w:tcPr>
          <w:p>
            <w:r>
              <w:t>Amendments / Corrigenda</w:t>
            </w:r>
          </w:p>
        </w:tc>
        <w:tc>
          <w:tcPr>
            <w:tcW w:type="dxa" w:w="5112"/>
          </w:tcPr>
          <w:p>
            <w:r>
              <w:t>Amendment history, revised deadlines and acknowledgement.</w:t>
            </w:r>
          </w:p>
        </w:tc>
      </w:tr>
      <w:tr>
        <w:tc>
          <w:tcPr>
            <w:tcW w:type="dxa" w:w="5112"/>
          </w:tcPr>
          <w:p>
            <w:r>
              <w:t>Document Management</w:t>
            </w:r>
          </w:p>
        </w:tc>
        <w:tc>
          <w:tcPr>
            <w:tcW w:type="dxa" w:w="5112"/>
          </w:tcPr>
          <w:p>
            <w:r>
              <w:t>Required documents, versions, review/approval and evidence.</w:t>
            </w:r>
          </w:p>
        </w:tc>
      </w:tr>
      <w:tr>
        <w:tc>
          <w:tcPr>
            <w:tcW w:type="dxa" w:w="5112"/>
          </w:tcPr>
          <w:p>
            <w:r>
              <w:t>Technical Preparation</w:t>
            </w:r>
          </w:p>
        </w:tc>
        <w:tc>
          <w:tcPr>
            <w:tcW w:type="dxa" w:w="5112"/>
          </w:tcPr>
          <w:p>
            <w:r>
              <w:t>Technical readiness, review and approval gate.</w:t>
            </w:r>
          </w:p>
        </w:tc>
      </w:tr>
      <w:tr>
        <w:tc>
          <w:tcPr>
            <w:tcW w:type="dxa" w:w="5112"/>
          </w:tcPr>
          <w:p>
            <w:r>
              <w:t>Commercial / BOQ</w:t>
            </w:r>
          </w:p>
        </w:tc>
        <w:tc>
          <w:tcPr>
            <w:tcW w:type="dxa" w:w="5112"/>
          </w:tcPr>
          <w:p>
            <w:r>
              <w:t>Commercial/price schedule preparation and review gate.</w:t>
            </w:r>
          </w:p>
        </w:tc>
      </w:tr>
      <w:tr>
        <w:tc>
          <w:tcPr>
            <w:tcW w:type="dxa" w:w="5112"/>
          </w:tcPr>
          <w:p>
            <w:r>
              <w:t>Actions / Tasks</w:t>
            </w:r>
          </w:p>
        </w:tc>
        <w:tc>
          <w:tcPr>
            <w:tcW w:type="dxa" w:w="5112"/>
          </w:tcPr>
          <w:p>
            <w:r>
              <w:t>Owner, priority, due date, completion and overdue control.</w:t>
            </w:r>
          </w:p>
        </w:tc>
      </w:tr>
      <w:tr>
        <w:tc>
          <w:tcPr>
            <w:tcW w:type="dxa" w:w="5112"/>
          </w:tcPr>
          <w:p>
            <w:r>
              <w:t>Risk Management</w:t>
            </w:r>
          </w:p>
        </w:tc>
        <w:tc>
          <w:tcPr>
            <w:tcW w:type="dxa" w:w="5112"/>
          </w:tcPr>
          <w:p>
            <w:r>
              <w:t>Risk, severity, probability, impact, mitigation, owner and status.</w:t>
            </w:r>
          </w:p>
        </w:tc>
      </w:tr>
      <w:tr>
        <w:tc>
          <w:tcPr>
            <w:tcW w:type="dxa" w:w="5112"/>
          </w:tcPr>
          <w:p>
            <w:r>
              <w:t>Internal Approval</w:t>
            </w:r>
          </w:p>
        </w:tc>
        <w:tc>
          <w:tcPr>
            <w:tcW w:type="dxa" w:w="5112"/>
          </w:tcPr>
          <w:p>
            <w:r>
              <w:t>Authority/limit/level/delegation/SoD controlled approval.</w:t>
            </w:r>
          </w:p>
        </w:tc>
      </w:tr>
      <w:tr>
        <w:tc>
          <w:tcPr>
            <w:tcW w:type="dxa" w:w="5112"/>
          </w:tcPr>
          <w:p>
            <w:r>
              <w:t>Submission</w:t>
            </w:r>
          </w:p>
        </w:tc>
        <w:tc>
          <w:tcPr>
            <w:tcW w:type="dxa" w:w="5112"/>
          </w:tcPr>
          <w:p>
            <w:r>
              <w:t>Readiness validation, submission reference and proof.</w:t>
            </w:r>
          </w:p>
        </w:tc>
      </w:tr>
      <w:tr>
        <w:tc>
          <w:tcPr>
            <w:tcW w:type="dxa" w:w="5112"/>
          </w:tcPr>
          <w:p>
            <w:r>
              <w:t>Post-Submission</w:t>
            </w:r>
          </w:p>
        </w:tc>
        <w:tc>
          <w:tcPr>
            <w:tcW w:type="dxa" w:w="5112"/>
          </w:tcPr>
          <w:p>
            <w:r>
              <w:t>Clarifications, evaluation, negotiation and follow-up.</w:t>
            </w:r>
          </w:p>
        </w:tc>
      </w:tr>
      <w:tr>
        <w:tc>
          <w:tcPr>
            <w:tcW w:type="dxa" w:w="5112"/>
          </w:tcPr>
          <w:p>
            <w:r>
              <w:t>Outcome</w:t>
            </w:r>
          </w:p>
        </w:tc>
        <w:tc>
          <w:tcPr>
            <w:tcW w:type="dxa" w:w="5112"/>
          </w:tcPr>
          <w:p>
            <w:r>
              <w:t>Awarded/Lost/Cancelled and administrative closure/handover.</w:t>
            </w:r>
          </w:p>
        </w:tc>
      </w:tr>
      <w:tr>
        <w:tc>
          <w:tcPr>
            <w:tcW w:type="dxa" w:w="5112"/>
          </w:tcPr>
          <w:p>
            <w:r>
              <w:t>Administration</w:t>
            </w:r>
          </w:p>
        </w:tc>
        <w:tc>
          <w:tcPr>
            <w:tcW w:type="dxa" w:w="5112"/>
          </w:tcPr>
          <w:p>
            <w:r>
              <w:t>Users, org units, designations, hierarchy, RBAC, scopes, authority, delegation, stakeholder groups, IAM sync.</w:t>
            </w:r>
          </w:p>
        </w:tc>
      </w:tr>
      <w:tr>
        <w:tc>
          <w:tcPr>
            <w:tcW w:type="dxa" w:w="5112"/>
          </w:tcPr>
          <w:p>
            <w:r>
              <w:t>Audit &amp; Reporting</w:t>
            </w:r>
          </w:p>
        </w:tc>
        <w:tc>
          <w:tcPr>
            <w:tcW w:type="dxa" w:w="5112"/>
          </w:tcPr>
          <w:p>
            <w:r>
              <w:t>Immutable activity history, digest runs, notification logs and management reporting.</w:t>
            </w:r>
          </w:p>
        </w:tc>
      </w:tr>
    </w:tbl>
    <w:p>
      <w:pPr>
        <w:pStyle w:val="Heading2"/>
      </w:pPr>
      <w:r>
        <w:t>3. Complete Tender Management Business Workflow</w:t>
      </w:r>
    </w:p>
    <w:p>
      <w:r>
        <w:drawing>
          <wp:inline xmlns:a="http://schemas.openxmlformats.org/drawingml/2006/main" xmlns:pic="http://schemas.openxmlformats.org/drawingml/2006/picture">
            <wp:extent cx="4983480" cy="7788050"/>
            <wp:docPr id="1" name="Picture 1"/>
            <wp:cNvGraphicFramePr>
              <a:graphicFrameLocks noChangeAspect="1"/>
            </wp:cNvGraphicFramePr>
            <a:graphic>
              <a:graphicData uri="http://schemas.openxmlformats.org/drawingml/2006/picture">
                <pic:pic>
                  <pic:nvPicPr>
                    <pic:cNvPr id="0" name="business_workflow.png"/>
                    <pic:cNvPicPr/>
                  </pic:nvPicPr>
                  <pic:blipFill>
                    <a:blip r:embed="rId9"/>
                    <a:stretch>
                      <a:fillRect/>
                    </a:stretch>
                  </pic:blipFill>
                  <pic:spPr>
                    <a:xfrm>
                      <a:off x="0" y="0"/>
                      <a:ext cx="4983480" cy="7788050"/>
                    </a:xfrm>
                    <a:prstGeom prst="rect"/>
                  </pic:spPr>
                </pic:pic>
              </a:graphicData>
            </a:graphic>
          </wp:inline>
        </w:drawing>
      </w:r>
    </w:p>
    <w:p>
      <w:r>
        <w:t>Figure 1 - End-to-end tender business workflow</w:t>
      </w:r>
    </w:p>
    <w:p>
      <w:pPr>
        <w:pStyle w:val="Heading3"/>
      </w:pPr>
      <w:r>
        <w:t>3.1 Stage-by-Stage Business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Starts When</w:t>
            </w:r>
          </w:p>
        </w:tc>
        <w:tc>
          <w:tcPr>
            <w:tcW w:type="dxa" w:w="2556"/>
          </w:tcPr>
          <w:p>
            <w:r>
              <w:t>Mandatory Activities</w:t>
            </w:r>
          </w:p>
        </w:tc>
        <w:tc>
          <w:tcPr>
            <w:tcW w:type="dxa" w:w="2556"/>
          </w:tcPr>
          <w:p>
            <w:r>
              <w:t>Exit / Gate</w:t>
            </w:r>
          </w:p>
        </w:tc>
      </w:tr>
      <w:tr>
        <w:tc>
          <w:tcPr>
            <w:tcW w:type="dxa" w:w="2556"/>
          </w:tcPr>
          <w:p>
            <w:r>
              <w:t>Opportunity Identified</w:t>
            </w:r>
          </w:p>
        </w:tc>
        <w:tc>
          <w:tcPr>
            <w:tcW w:type="dxa" w:w="2556"/>
          </w:tcPr>
          <w:p>
            <w:r>
              <w:t>Tender is discovered through portal, customer, sales, OEM/partner or other source.</w:t>
            </w:r>
          </w:p>
        </w:tc>
        <w:tc>
          <w:tcPr>
            <w:tcW w:type="dxa" w:w="2556"/>
          </w:tcPr>
          <w:p>
            <w:r>
              <w:t>Capture source/reference and assign initial owner.</w:t>
            </w:r>
          </w:p>
        </w:tc>
        <w:tc>
          <w:tcPr>
            <w:tcW w:type="dxa" w:w="2556"/>
          </w:tcPr>
          <w:p>
            <w:r>
              <w:t>Authorized user registers tender.</w:t>
            </w:r>
          </w:p>
        </w:tc>
      </w:tr>
      <w:tr>
        <w:tc>
          <w:tcPr>
            <w:tcW w:type="dxa" w:w="2556"/>
          </w:tcPr>
          <w:p>
            <w:r>
              <w:t>Registration</w:t>
            </w:r>
          </w:p>
        </w:tc>
        <w:tc>
          <w:tcPr>
            <w:tcW w:type="dxa" w:w="2556"/>
          </w:tcPr>
          <w:p>
            <w:r>
              <w:t>Create Tender is submitted.</w:t>
            </w:r>
          </w:p>
        </w:tc>
        <w:tc>
          <w:tcPr>
            <w:tcW w:type="dxa" w:w="2556"/>
          </w:tcPr>
          <w:p>
            <w:r>
              <w:t>Generate Tender ID; capture customer, reference, dates, owner, value, priority.</w:t>
            </w:r>
          </w:p>
        </w:tc>
        <w:tc>
          <w:tcPr>
            <w:tcW w:type="dxa" w:w="2556"/>
          </w:tcPr>
          <w:p>
            <w:r>
              <w:t>Tender exists in active register.</w:t>
            </w:r>
          </w:p>
        </w:tc>
      </w:tr>
      <w:tr>
        <w:tc>
          <w:tcPr>
            <w:tcW w:type="dxa" w:w="2556"/>
          </w:tcPr>
          <w:p>
            <w:r>
              <w:t>Prerequisites</w:t>
            </w:r>
          </w:p>
        </w:tc>
        <w:tc>
          <w:tcPr>
            <w:tcW w:type="dxa" w:w="2556"/>
          </w:tcPr>
          <w:p>
            <w:r>
              <w:t>Tender registered.</w:t>
            </w:r>
          </w:p>
        </w:tc>
        <w:tc>
          <w:tcPr>
            <w:tcW w:type="dxa" w:w="2556"/>
          </w:tcPr>
          <w:p>
            <w:r>
              <w:t>Create checklist; classify mandatory/optional; assign owner/due/evidence.</w:t>
            </w:r>
          </w:p>
        </w:tc>
        <w:tc>
          <w:tcPr>
            <w:tcW w:type="dxa" w:w="2556"/>
          </w:tcPr>
          <w:p>
            <w:r>
              <w:t>Required prerequisites completed or explicitly N/A per rule.</w:t>
            </w:r>
          </w:p>
        </w:tc>
      </w:tr>
      <w:tr>
        <w:tc>
          <w:tcPr>
            <w:tcW w:type="dxa" w:w="2556"/>
          </w:tcPr>
          <w:p>
            <w:r>
              <w:t>GO / NO-GO</w:t>
            </w:r>
          </w:p>
        </w:tc>
        <w:tc>
          <w:tcPr>
            <w:tcW w:type="dxa" w:w="2556"/>
          </w:tcPr>
          <w:p>
            <w:r>
              <w:t>Sufficient tender facts available.</w:t>
            </w:r>
          </w:p>
        </w:tc>
        <w:tc>
          <w:tcPr>
            <w:tcW w:type="dxa" w:w="2556"/>
          </w:tcPr>
          <w:p>
            <w:r>
              <w:t>Evaluate strategic/eligibility/commercial prerequisites; record decision/reason.</w:t>
            </w:r>
          </w:p>
        </w:tc>
        <w:tc>
          <w:tcPr>
            <w:tcW w:type="dxa" w:w="2556"/>
          </w:tcPr>
          <w:p>
            <w:r>
              <w:t>NO-GO closes operational participation; GO continues.</w:t>
            </w:r>
          </w:p>
        </w:tc>
      </w:tr>
      <w:tr>
        <w:tc>
          <w:tcPr>
            <w:tcW w:type="dxa" w:w="2556"/>
          </w:tcPr>
          <w:p>
            <w:r>
              <w:t>Eligibility</w:t>
            </w:r>
          </w:p>
        </w:tc>
        <w:tc>
          <w:tcPr>
            <w:tcW w:type="dxa" w:w="2556"/>
          </w:tcPr>
          <w:p>
            <w:r>
              <w:t>GO recorded.</w:t>
            </w:r>
          </w:p>
        </w:tc>
        <w:tc>
          <w:tcPr>
            <w:tcW w:type="dxa" w:w="2556"/>
          </w:tcPr>
          <w:p>
            <w:r>
              <w:t>Assess each criterion and attach evidence.</w:t>
            </w:r>
          </w:p>
        </w:tc>
        <w:tc>
          <w:tcPr>
            <w:tcW w:type="dxa" w:w="2556"/>
          </w:tcPr>
          <w:p>
            <w:r>
              <w:t>Mandatory criteria Compliant/N/A according to frozen rule.</w:t>
            </w:r>
          </w:p>
        </w:tc>
      </w:tr>
      <w:tr>
        <w:tc>
          <w:tcPr>
            <w:tcW w:type="dxa" w:w="2556"/>
          </w:tcPr>
          <w:p>
            <w:r>
              <w:t>Fee / EMD / Security</w:t>
            </w:r>
          </w:p>
        </w:tc>
        <w:tc>
          <w:tcPr>
            <w:tcW w:type="dxa" w:w="2556"/>
          </w:tcPr>
          <w:p>
            <w:r>
              <w:t>Tender requires financial/security instruments.</w:t>
            </w:r>
          </w:p>
        </w:tc>
        <w:tc>
          <w:tcPr>
            <w:tcW w:type="dxa" w:w="2556"/>
          </w:tcPr>
          <w:p>
            <w:r>
              <w:t>Track amounts, payment/reference, validity and return obligations.</w:t>
            </w:r>
          </w:p>
        </w:tc>
        <w:tc>
          <w:tcPr>
            <w:tcW w:type="dxa" w:w="2556"/>
          </w:tcPr>
          <w:p>
            <w:r>
              <w:t>Required obligations ready.</w:t>
            </w:r>
          </w:p>
        </w:tc>
      </w:tr>
      <w:tr>
        <w:tc>
          <w:tcPr>
            <w:tcW w:type="dxa" w:w="2556"/>
          </w:tcPr>
          <w:p>
            <w:r>
              <w:t>Pre-Bid / Clarifications</w:t>
            </w:r>
          </w:p>
        </w:tc>
        <w:tc>
          <w:tcPr>
            <w:tcW w:type="dxa" w:w="2556"/>
          </w:tcPr>
          <w:p>
            <w:r>
              <w:t>Meeting/query requirement exists.</w:t>
            </w:r>
          </w:p>
        </w:tc>
        <w:tc>
          <w:tcPr>
            <w:tcW w:type="dxa" w:w="2556"/>
          </w:tcPr>
          <w:p>
            <w:r>
              <w:t>Attend meeting; raise queries; capture responses and due dates.</w:t>
            </w:r>
          </w:p>
        </w:tc>
        <w:tc>
          <w:tcPr>
            <w:tcW w:type="dxa" w:w="2556"/>
          </w:tcPr>
          <w:p>
            <w:r>
              <w:t>Critical open clarifications resolved or explicitly accepted.</w:t>
            </w:r>
          </w:p>
        </w:tc>
      </w:tr>
      <w:tr>
        <w:tc>
          <w:tcPr>
            <w:tcW w:type="dxa" w:w="2556"/>
          </w:tcPr>
          <w:p>
            <w:r>
              <w:t>Amendments</w:t>
            </w:r>
          </w:p>
        </w:tc>
        <w:tc>
          <w:tcPr>
            <w:tcW w:type="dxa" w:w="2556"/>
          </w:tcPr>
          <w:p>
            <w:r>
              <w:t>Customer issues corrigendum/amendment.</w:t>
            </w:r>
          </w:p>
        </w:tc>
        <w:tc>
          <w:tcPr>
            <w:tcW w:type="dxa" w:w="2556"/>
          </w:tcPr>
          <w:p>
            <w:r>
              <w:t>Record amendment, revised dates and acknowledgement.</w:t>
            </w:r>
          </w:p>
        </w:tc>
        <w:tc>
          <w:tcPr>
            <w:tcW w:type="dxa" w:w="2556"/>
          </w:tcPr>
          <w:p>
            <w:r>
              <w:t>Latest tender requirements acknowledged.</w:t>
            </w:r>
          </w:p>
        </w:tc>
      </w:tr>
      <w:tr>
        <w:tc>
          <w:tcPr>
            <w:tcW w:type="dxa" w:w="2556"/>
          </w:tcPr>
          <w:p>
            <w:r>
              <w:t>Technical</w:t>
            </w:r>
          </w:p>
        </w:tc>
        <w:tc>
          <w:tcPr>
            <w:tcW w:type="dxa" w:w="2556"/>
          </w:tcPr>
          <w:p>
            <w:r>
              <w:t>Technical response required.</w:t>
            </w:r>
          </w:p>
        </w:tc>
        <w:tc>
          <w:tcPr>
            <w:tcW w:type="dxa" w:w="2556"/>
          </w:tcPr>
          <w:p>
            <w:r>
              <w:t>Prepare response, compliance matrix and technical evidence.</w:t>
            </w:r>
          </w:p>
        </w:tc>
        <w:tc>
          <w:tcPr>
            <w:tcW w:type="dxa" w:w="2556"/>
          </w:tcPr>
          <w:p>
            <w:r>
              <w:t>Technical gate Ready/Approved.</w:t>
            </w:r>
          </w:p>
        </w:tc>
      </w:tr>
      <w:tr>
        <w:tc>
          <w:tcPr>
            <w:tcW w:type="dxa" w:w="2556"/>
          </w:tcPr>
          <w:p>
            <w:r>
              <w:t>Commercial / BOQ</w:t>
            </w:r>
          </w:p>
        </w:tc>
        <w:tc>
          <w:tcPr>
            <w:tcW w:type="dxa" w:w="2556"/>
          </w:tcPr>
          <w:p>
            <w:r>
              <w:t>Commercial response required.</w:t>
            </w:r>
          </w:p>
        </w:tc>
        <w:tc>
          <w:tcPr>
            <w:tcW w:type="dxa" w:w="2556"/>
          </w:tcPr>
          <w:p>
            <w:r>
              <w:t>Prepare BOQ/price schedule and review.</w:t>
            </w:r>
          </w:p>
        </w:tc>
        <w:tc>
          <w:tcPr>
            <w:tcW w:type="dxa" w:w="2556"/>
          </w:tcPr>
          <w:p>
            <w:r>
              <w:t>Commercial gate Ready/Approved.</w:t>
            </w:r>
          </w:p>
        </w:tc>
      </w:tr>
      <w:tr>
        <w:tc>
          <w:tcPr>
            <w:tcW w:type="dxa" w:w="2556"/>
          </w:tcPr>
          <w:p>
            <w:r>
              <w:t>Documents</w:t>
            </w:r>
          </w:p>
        </w:tc>
        <w:tc>
          <w:tcPr>
            <w:tcW w:type="dxa" w:w="2556"/>
          </w:tcPr>
          <w:p>
            <w:r>
              <w:t>Tender requires supporting documents.</w:t>
            </w:r>
          </w:p>
        </w:tc>
        <w:tc>
          <w:tcPr>
            <w:tcW w:type="dxa" w:w="2556"/>
          </w:tcPr>
          <w:p>
            <w:r>
              <w:t>Upload/version/review mandatory documents.</w:t>
            </w:r>
          </w:p>
        </w:tc>
        <w:tc>
          <w:tcPr>
            <w:tcW w:type="dxa" w:w="2556"/>
          </w:tcPr>
          <w:p>
            <w:r>
              <w:t>Mandatory document gate passes.</w:t>
            </w:r>
          </w:p>
        </w:tc>
      </w:tr>
      <w:tr>
        <w:tc>
          <w:tcPr>
            <w:tcW w:type="dxa" w:w="2556"/>
          </w:tcPr>
          <w:p>
            <w:r>
              <w:t>Internal Approval</w:t>
            </w:r>
          </w:p>
        </w:tc>
        <w:tc>
          <w:tcPr>
            <w:tcW w:type="dxa" w:w="2556"/>
          </w:tcPr>
          <w:p>
            <w:r>
              <w:t>Bid package is ready.</w:t>
            </w:r>
          </w:p>
        </w:tc>
        <w:tc>
          <w:tcPr>
            <w:tcW w:type="dxa" w:w="2556"/>
          </w:tcPr>
          <w:p>
            <w:r>
              <w:t>Request approval; route to authorized approver(s); record decision.</w:t>
            </w:r>
          </w:p>
        </w:tc>
        <w:tc>
          <w:tcPr>
            <w:tcW w:type="dxa" w:w="2556"/>
          </w:tcPr>
          <w:p>
            <w:r>
              <w:t>Required approval level(s) Approved.</w:t>
            </w:r>
          </w:p>
        </w:tc>
      </w:tr>
      <w:tr>
        <w:tc>
          <w:tcPr>
            <w:tcW w:type="dxa" w:w="2556"/>
          </w:tcPr>
          <w:p>
            <w:r>
              <w:t>Submission Readiness</w:t>
            </w:r>
          </w:p>
        </w:tc>
        <w:tc>
          <w:tcPr>
            <w:tcW w:type="dxa" w:w="2556"/>
          </w:tcPr>
          <w:p>
            <w:r>
              <w:t>Approval complete.</w:t>
            </w:r>
          </w:p>
        </w:tc>
        <w:tc>
          <w:tcPr>
            <w:tcW w:type="dxa" w:w="2556"/>
          </w:tcPr>
          <w:p>
            <w:r>
              <w:t>Revalidate closing time, mandatory items, approval and submission package.</w:t>
            </w:r>
          </w:p>
        </w:tc>
        <w:tc>
          <w:tcPr>
            <w:tcW w:type="dxa" w:w="2556"/>
          </w:tcPr>
          <w:p>
            <w:r>
              <w:t>Backend readiness check passes.</w:t>
            </w:r>
          </w:p>
        </w:tc>
      </w:tr>
      <w:tr>
        <w:tc>
          <w:tcPr>
            <w:tcW w:type="dxa" w:w="2556"/>
          </w:tcPr>
          <w:p>
            <w:r>
              <w:t>Submission</w:t>
            </w:r>
          </w:p>
        </w:tc>
        <w:tc>
          <w:tcPr>
            <w:tcW w:type="dxa" w:w="2556"/>
          </w:tcPr>
          <w:p>
            <w:r>
              <w:t>Readiness passes.</w:t>
            </w:r>
          </w:p>
        </w:tc>
        <w:tc>
          <w:tcPr>
            <w:tcW w:type="dxa" w:w="2556"/>
          </w:tcPr>
          <w:p>
            <w:r>
              <w:t>Submit to portal/customer; capture time/reference/proof.</w:t>
            </w:r>
          </w:p>
        </w:tc>
        <w:tc>
          <w:tcPr>
            <w:tcW w:type="dxa" w:w="2556"/>
          </w:tcPr>
          <w:p>
            <w:r>
              <w:t>Tender becomes Submitted.</w:t>
            </w:r>
          </w:p>
        </w:tc>
      </w:tr>
      <w:tr>
        <w:tc>
          <w:tcPr>
            <w:tcW w:type="dxa" w:w="2556"/>
          </w:tcPr>
          <w:p>
            <w:r>
              <w:t>Post-Submission</w:t>
            </w:r>
          </w:p>
        </w:tc>
        <w:tc>
          <w:tcPr>
            <w:tcW w:type="dxa" w:w="2556"/>
          </w:tcPr>
          <w:p>
            <w:r>
              <w:t>Submission successful.</w:t>
            </w:r>
          </w:p>
        </w:tc>
        <w:tc>
          <w:tcPr>
            <w:tcW w:type="dxa" w:w="2556"/>
          </w:tcPr>
          <w:p>
            <w:r>
              <w:t>Track clarifications, evaluations, negotiations and customer requests.</w:t>
            </w:r>
          </w:p>
        </w:tc>
        <w:tc>
          <w:tcPr>
            <w:tcW w:type="dxa" w:w="2556"/>
          </w:tcPr>
          <w:p>
            <w:r>
              <w:t>Outcome becomes known.</w:t>
            </w:r>
          </w:p>
        </w:tc>
      </w:tr>
      <w:tr>
        <w:tc>
          <w:tcPr>
            <w:tcW w:type="dxa" w:w="2556"/>
          </w:tcPr>
          <w:p>
            <w:r>
              <w:t>Outcome</w:t>
            </w:r>
          </w:p>
        </w:tc>
        <w:tc>
          <w:tcPr>
            <w:tcW w:type="dxa" w:w="2556"/>
          </w:tcPr>
          <w:p>
            <w:r>
              <w:t>Customer decision/closure received.</w:t>
            </w:r>
          </w:p>
        </w:tc>
        <w:tc>
          <w:tcPr>
            <w:tcW w:type="dxa" w:w="2556"/>
          </w:tcPr>
          <w:p>
            <w:r>
              <w:t>Record Awarded/Lost/Cancelled with required reason/evidence.</w:t>
            </w:r>
          </w:p>
        </w:tc>
        <w:tc>
          <w:tcPr>
            <w:tcW w:type="dxa" w:w="2556"/>
          </w:tcPr>
          <w:p>
            <w:r>
              <w:t>Terminal state.</w:t>
            </w:r>
          </w:p>
        </w:tc>
      </w:tr>
      <w:tr>
        <w:tc>
          <w:tcPr>
            <w:tcW w:type="dxa" w:w="2556"/>
          </w:tcPr>
          <w:p>
            <w:r>
              <w:t>Closure / Handover</w:t>
            </w:r>
          </w:p>
        </w:tc>
        <w:tc>
          <w:tcPr>
            <w:tcW w:type="dxa" w:w="2556"/>
          </w:tcPr>
          <w:p>
            <w:r>
              <w:t>Terminal outcome recorded.</w:t>
            </w:r>
          </w:p>
        </w:tc>
        <w:tc>
          <w:tcPr>
            <w:tcW w:type="dxa" w:w="2556"/>
          </w:tcPr>
          <w:p>
            <w:r>
              <w:t>Preserve audit; if Awarded create Phase-2 handover action.</w:t>
            </w:r>
          </w:p>
        </w:tc>
        <w:tc>
          <w:tcPr>
            <w:tcW w:type="dxa" w:w="2556"/>
          </w:tcPr>
          <w:p>
            <w:r>
              <w:t>Tender operationally closed or handed over.</w:t>
            </w:r>
          </w:p>
        </w:tc>
      </w:tr>
    </w:tbl>
    <w:p>
      <w:pPr>
        <w:pStyle w:val="Heading2"/>
      </w:pPr>
      <w:r>
        <w:t>4. Process Start, Progress and End</w:t>
      </w:r>
    </w:p>
    <w:p>
      <w:pPr>
        <w:pStyle w:val="Heading3"/>
      </w:pPr>
      <w:r>
        <w:t>4.1 How the Process Starts</w:t>
      </w:r>
      <w:r>
        <w:rPr>
          <w:rStyle w:val="CommentReference"/>
        </w:rPr>
      </w:r>
    </w:p>
    <w:p>
      <w:r>
        <w:t>An authorized user identifies an opportunity and selects Create Tender. The system generates the unique Tender ID. From that moment the record is governed by the application workflow and audit trail. The owner must prepare and complete prerequisite evidence; an authorized manager/GO-NO-GO authority records the GO/NO-GO decision.</w:t>
      </w:r>
    </w:p>
    <w:p>
      <w:pPr>
        <w:pStyle w:val="Heading3"/>
      </w:pPr>
      <w:r>
        <w:t>4.2 What Must Be Knowable at Any Time</w:t>
      </w:r>
    </w:p>
    <w:p>
      <w:pPr>
        <w:pStyle w:val="ListBullet"/>
      </w:pPr>
      <w:r>
        <w:t>Who owns the tender and which team/department is responsible?</w:t>
      </w:r>
    </w:p>
    <w:p>
      <w:pPr>
        <w:pStyle w:val="ListBullet"/>
      </w:pPr>
      <w:r>
        <w:t>What is the current controlled lifecycle stage?</w:t>
      </w:r>
    </w:p>
    <w:p>
      <w:pPr>
        <w:pStyle w:val="ListBullet"/>
      </w:pPr>
      <w:r>
        <w:t>When does the tender close and how much time remains?</w:t>
      </w:r>
    </w:p>
    <w:p>
      <w:pPr>
        <w:pStyle w:val="ListBullet"/>
      </w:pPr>
      <w:r>
        <w:t>Are prerequisites and eligibility complete?</w:t>
      </w:r>
    </w:p>
    <w:p>
      <w:pPr>
        <w:pStyle w:val="ListBullet"/>
      </w:pPr>
      <w:r>
        <w:t>Are fee/EMD/bid-security obligations complete and valid?</w:t>
      </w:r>
    </w:p>
    <w:p>
      <w:pPr>
        <w:pStyle w:val="ListBullet"/>
      </w:pPr>
      <w:r>
        <w:t>Are there unresolved clarifications or unacknowledged amendments?</w:t>
      </w:r>
    </w:p>
    <w:p>
      <w:pPr>
        <w:pStyle w:val="ListBullet"/>
      </w:pPr>
      <w:r>
        <w:t>Are technical, commercial and mandatory-document gates ready?</w:t>
      </w:r>
    </w:p>
    <w:p>
      <w:pPr>
        <w:pStyle w:val="ListBullet"/>
      </w:pPr>
      <w:r>
        <w:t>Which approval is pending and who is authorized to decide?</w:t>
      </w:r>
    </w:p>
    <w:p>
      <w:pPr>
        <w:pStyle w:val="ListBullet"/>
      </w:pPr>
      <w:r>
        <w:t>What actions are overdue and what is the next action?</w:t>
      </w:r>
    </w:p>
    <w:p>
      <w:pPr>
        <w:pStyle w:val="ListBullet"/>
      </w:pPr>
      <w:r>
        <w:t>What risks threaten submission or success?</w:t>
      </w:r>
    </w:p>
    <w:p>
      <w:pPr>
        <w:pStyle w:val="ListBullet"/>
      </w:pPr>
      <w:r>
        <w:t>Has the tender been submitted and where is the proof?</w:t>
      </w:r>
    </w:p>
    <w:p>
      <w:pPr>
        <w:pStyle w:val="ListBullet"/>
      </w:pPr>
      <w:r>
        <w:t>What is the final outcome and, if Awarded, has handover started?</w:t>
      </w:r>
    </w:p>
    <w:p>
      <w:pPr>
        <w:pStyle w:val="Heading3"/>
      </w:pPr>
      <w:r>
        <w:t>4.3 How the Process Ends</w:t>
      </w:r>
      <w:r>
        <w:rPr>
          <w:rStyle w:val="CommentReference"/>
        </w:rPr>
      </w:r>
    </w:p>
    <w:p>
      <w:pPr/>
      <w:r>
        <w:t>Every tender ends in one of the following terminal business states: BID_DECLINED, AWARDED, LOST, CANCELLED or CLOSED. BID_DECLINED is produced by an authorized NO-GO decision and may later be administratively CLOSED. Awarded tenders create a controlled handover boundary to Phase 2. Lost/Cancelled/Bid-Declined tenders retain complete historical records and are never physically deleted as a normal business operation.</w:t>
      </w:r>
    </w:p>
    <w:p>
      <w:pPr>
        <w:pStyle w:val="Heading2"/>
      </w:pPr>
      <w:r>
        <w:t>5. Workflow Control Principle</w:t>
      </w:r>
    </w:p>
    <w:p>
      <w:r>
        <w:rPr>
          <w:rFonts w:ascii="Consolas" w:hAnsi="Consolas"/>
          <w:sz w:val="16"/>
        </w:rPr>
        <w:t>Users DO NOT edit lifecycle status directly.</w:t>
        <w:br/>
        <w:br/>
        <w:t>Allowed pattern:</w:t>
        <w:br/>
        <w:t xml:space="preserve">  Record GO</w:t>
        <w:br/>
        <w:t xml:space="preserve">  Request Approval</w:t>
        <w:br/>
        <w:t xml:space="preserve">  Approve / Reject</w:t>
        <w:br/>
        <w:t xml:space="preserve">  Submit Tender</w:t>
        <w:br/>
        <w:t xml:space="preserve">  Record Award / Loss / Cancellation</w:t>
        <w:br/>
        <w:br/>
        <w:t>Backend validates:</w:t>
        <w:br/>
        <w:t xml:space="preserve">  authentication</w:t>
        <w:br/>
        <w:t xml:space="preserve">  active user</w:t>
        <w:br/>
        <w:t xml:space="preserve">  permission</w:t>
        <w:br/>
        <w:t xml:space="preserve">  data scope</w:t>
        <w:br/>
        <w:t xml:space="preserve">  current workflow state</w:t>
        <w:br/>
        <w:t xml:space="preserve">  mandatory prerequisites</w:t>
        <w:br/>
        <w:t xml:space="preserve">  eligibility/documents/readiness</w:t>
        <w:br/>
        <w:t xml:space="preserve">  approval authority/delegation/SoD</w:t>
        <w:br/>
        <w:t xml:space="preserve">  concurrency/version</w:t>
        <w:br/>
        <w:t xml:space="preserve">  then commits state + audit atomically</w:t>
      </w:r>
    </w:p>
    <w:p>
      <w:pPr>
        <w:pStyle w:val="Heading2"/>
      </w:pPr>
      <w:r>
        <w:t>6. IAM, Hierarchy and Authorization Business Model</w:t>
      </w:r>
    </w:p>
    <w:p>
      <w:r>
        <w:drawing>
          <wp:inline xmlns:a="http://schemas.openxmlformats.org/drawingml/2006/main" xmlns:pic="http://schemas.openxmlformats.org/drawingml/2006/picture">
            <wp:extent cx="5943600" cy="5943600"/>
            <wp:docPr id="2" name="Picture 2"/>
            <wp:cNvGraphicFramePr>
              <a:graphicFrameLocks noChangeAspect="1"/>
            </wp:cNvGraphicFramePr>
            <a:graphic>
              <a:graphicData uri="http://schemas.openxmlformats.org/drawingml/2006/picture">
                <pic:pic>
                  <pic:nvPicPr>
                    <pic:cNvPr id="0" name="iam_flow.png"/>
                    <pic:cNvPicPr/>
                  </pic:nvPicPr>
                  <pic:blipFill>
                    <a:blip r:embed="rId10"/>
                    <a:stretch>
                      <a:fillRect/>
                    </a:stretch>
                  </pic:blipFill>
                  <pic:spPr>
                    <a:xfrm>
                      <a:off x="0" y="0"/>
                      <a:ext cx="5943600" cy="5943600"/>
                    </a:xfrm>
                    <a:prstGeom prst="rect"/>
                  </pic:spPr>
                </pic:pic>
              </a:graphicData>
            </a:graphic>
          </wp:inline>
        </w:drawing>
      </w:r>
    </w:p>
    <w:p>
      <w:r>
        <w:t>Figure 2 - Identity to business-command authorization flow</w:t>
      </w:r>
    </w:p>
    <w:p>
      <w:r>
        <w:t>Authentication is provided by Microsoft Entra ID / Active Directory where available, with LDAP/LDAPS support through an adapter. PostgreSQL remains authoritative for application roles, permissions, data scopes, approval authority, delegation and stakeholder groups.</w:t>
      </w:r>
    </w:p>
    <w:p>
      <w:pPr>
        <w:pStyle w:val="Heading3"/>
      </w:pPr>
      <w:r>
        <w:t>6.1 Organizational Model</w:t>
      </w:r>
    </w:p>
    <w:p>
      <w:r>
        <w:rPr>
          <w:rFonts w:ascii="Consolas" w:hAnsi="Consolas"/>
          <w:sz w:val="16"/>
        </w:rPr>
        <w:t>User Master</w:t>
        <w:br/>
        <w:t xml:space="preserve">  -&gt; Department / Organization Unit</w:t>
        <w:br/>
        <w:t xml:space="preserve">  -&gt; Designation</w:t>
        <w:br/>
        <w:t xml:space="preserve">  -&gt; Reporting Manager</w:t>
        <w:br/>
        <w:t xml:space="preserve">  -&gt; Application Role(s)</w:t>
        <w:br/>
        <w:t xml:space="preserve">  -&gt; Permission(s)</w:t>
        <w:br/>
        <w:t xml:space="preserve">  -&gt; Data Scope</w:t>
        <w:br/>
        <w:t xml:space="preserve">  -&gt; Approval Authority</w:t>
        <w:br/>
        <w:t xml:space="preserve">  -&gt; Approval Delegation</w:t>
        <w:br/>
        <w:t xml:space="preserve">  -&gt; Stakeholder Group Membership</w:t>
      </w:r>
    </w:p>
    <w:p>
      <w:pPr>
        <w:pStyle w:val="Heading2"/>
      </w:pPr>
      <w:r>
        <w:t>7. Mandatory Tenant-Local 08:00 Daily Status Control</w:t>
      </w:r>
    </w:p>
    <w:p>
      <w:pPr/>
      <w:r>
        <w:t>Every ACTIVE tenant, including weekends and holidays, must receive one consolidated status email for its local 08:00 due window in that tenant's configured IANA timezone. The email contains only that tenant's eligible/non-archived tenders plus exception sections and is sent only to that tenant's ALL_TENDER_STAKEHOLDERS / approved recipients. Idempotency is tenant_id + local_business_date + digest_type. A tenant failure must not affect another tenant.</w:t>
      </w:r>
    </w:p>
    <w:tbl>
      <w:tblPr>
        <w:tblStyle w:val="TableGrid"/>
        <w:tblW w:type="auto" w:w="0"/>
        <w:jc w:val="center"/>
        <w:tblLook w:firstColumn="1" w:firstRow="1" w:lastColumn="0" w:lastRow="0" w:noHBand="0" w:noVBand="1" w:val="04A0"/>
      </w:tblPr>
      <w:tblGrid>
        <w:gridCol w:w="5112"/>
        <w:gridCol w:w="5112"/>
      </w:tblGrid>
      <w:tr>
        <w:tc>
          <w:tcPr>
            <w:tcW w:type="dxa" w:w="5112"/>
          </w:tcPr>
          <w:p>
            <w:r>
              <w:t>Email Area</w:t>
            </w:r>
          </w:p>
        </w:tc>
        <w:tc>
          <w:tcPr>
            <w:tcW w:type="dxa" w:w="5112"/>
          </w:tcPr>
          <w:p>
            <w:r>
              <w:t>Minimum Content</w:t>
            </w:r>
          </w:p>
        </w:tc>
      </w:tr>
      <w:tr>
        <w:tc>
          <w:tcPr>
            <w:tcW w:type="dxa" w:w="5112"/>
          </w:tcPr>
          <w:p>
            <w:r>
              <w:t>All-Tender Table</w:t>
            </w:r>
          </w:p>
        </w:tc>
        <w:tc>
          <w:tcPr>
            <w:tcW w:type="dxa" w:w="5112"/>
          </w:tcPr>
          <w:p>
            <w:r>
              <w:t>Tender ID, Customer, Tender, Owner, Stage, Priority, Closing, Remaining Time, GO/NO-GO, Prerequisites, Eligibility, Documents, Technical, Commercial, Approval, Submission, Completion %, Health, Actions, Clarifications, Risks, Next Action, Due, Latest Status, Link.</w:t>
            </w:r>
          </w:p>
        </w:tc>
      </w:tr>
      <w:tr>
        <w:tc>
          <w:tcPr>
            <w:tcW w:type="dxa" w:w="5112"/>
          </w:tcPr>
          <w:p>
            <w:r>
              <w:t>Exceptions</w:t>
            </w:r>
          </w:p>
        </w:tc>
        <w:tc>
          <w:tcPr>
            <w:tcW w:type="dxa" w:w="5112"/>
          </w:tcPr>
          <w:p>
            <w:r>
              <w:t>Red/Critical, Closing Today, 3 Days, 7 Days, Missing Prerequisites, Eligibility Gaps, Missing Documents, Pending Approvals, Overdue Actions, Clarifications, EMD/Security, Amendments, Submission Risk.</w:t>
            </w:r>
          </w:p>
        </w:tc>
      </w:tr>
      <w:tr>
        <w:tc>
          <w:tcPr>
            <w:tcW w:type="dxa" w:w="5112"/>
          </w:tcPr>
          <w:p>
            <w:r>
              <w:t>Operations</w:t>
            </w:r>
          </w:p>
        </w:tc>
        <w:tc>
          <w:tcPr>
            <w:tcW w:type="dxa" w:w="5112"/>
          </w:tcPr>
          <w:p>
            <w:r>
              <w:t>Run ID, business date, recipient snapshot, tender count, provider result, retry count, failure detail, resend audit.</w:t>
            </w:r>
          </w:p>
        </w:tc>
      </w:tr>
    </w:tbl>
    <w:p>
      <w:pPr>
        <w:pStyle w:val="Heading2"/>
      </w:pPr>
      <w:r>
        <w:t>8. Solution Architecture Overview</w:t>
      </w:r>
    </w:p>
    <w:p>
      <w:r>
        <w:drawing>
          <wp:inline xmlns:a="http://schemas.openxmlformats.org/drawingml/2006/main" xmlns:pic="http://schemas.openxmlformats.org/drawingml/2006/picture">
            <wp:extent cx="6217920" cy="4374285"/>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374285"/>
                    </a:xfrm>
                    <a:prstGeom prst="rect"/>
                  </pic:spPr>
                </pic:pic>
              </a:graphicData>
            </a:graphic>
          </wp:inline>
        </w:drawing>
      </w:r>
    </w:p>
    <w:p>
      <w:r>
        <w:t>Figure 3 - Frozen high-level solution architecture</w:t>
      </w:r>
    </w:p>
    <w:p>
      <w:pPr/>
      <w:r>
        <w:t>The architecture is a deployment-portable modular monolith: Java 21/Spring Boot backend, React/TypeScript frontend, tenant-aware relational persistence with PostgreSQL as the Release-1 reference/certified engine, SHARED_DB and DEDICATED_DB routing, Nginx reverse proxy, Flyway migrations, enterprise IAM, notification adapter and document-storage abstraction.</w:t>
      </w:r>
    </w:p>
    <w:p>
      <w:pPr>
        <w:pStyle w:val="Heading2"/>
      </w:pPr>
      <w:r>
        <w:t>9. Functional Acceptance Definition</w:t>
      </w:r>
    </w:p>
    <w:p>
      <w:pPr>
        <w:pStyle w:val="ListBullet"/>
      </w:pPr>
      <w:r>
        <w:t>A user can create and manage a tender only within granted permissions and data scope.</w:t>
      </w:r>
    </w:p>
    <w:p>
      <w:pPr>
        <w:pStyle w:val="ListBullet"/>
      </w:pPr>
      <w:r>
        <w:t>No controlled lifecycle stage can be bypassed by direct field editing.</w:t>
      </w:r>
    </w:p>
    <w:p>
      <w:pPr>
        <w:pStyle w:val="ListBullet"/>
      </w:pPr>
      <w:r>
        <w:t>Every required gate has visible status and backend enforcement.</w:t>
      </w:r>
    </w:p>
    <w:p>
      <w:pPr>
        <w:pStyle w:val="ListBullet"/>
      </w:pPr>
      <w:r>
        <w:t>Every significant command produces an immutable audit event.</w:t>
      </w:r>
    </w:p>
    <w:p>
      <w:pPr>
        <w:pStyle w:val="ListBullet"/>
      </w:pPr>
      <w:r>
        <w:t>Every tender remains searchable after terminal outcome according to retention policy.</w:t>
      </w:r>
    </w:p>
    <w:p>
      <w:pPr>
        <w:pStyle w:val="ListBullet"/>
      </w:pPr>
      <w:r>
        <w:t>Every calendar day has a recorded 08:00 digest execution outcome.</w:t>
      </w:r>
    </w:p>
    <w:p>
      <w:pPr>
        <w:pStyle w:val="ListBullet"/>
      </w:pPr>
      <w:r>
        <w:t>All critical functional, IAM, workflow, scheduler and negative tests pass before production.</w:t>
      </w:r>
    </w:p>
    <w:p>
      <w:r>
        <w:br w:type="page"/>
      </w:r>
    </w:p>
    <w:p>
      <w:pPr>
        <w:pStyle w:val="Heading1"/>
      </w:pPr>
      <w:r>
        <w:t>PART II - FROZEN TECHNICAL IMPLEMENTATION SPECIFICATION</w:t>
      </w:r>
    </w:p>
    <w:p>
      <w:pPr/>
      <w:r>
        <w:t>This section defines the mandatory technical implementation requirements for the Tender Management Platform, including architecture, technology stack, database design, IAM integration, user hierarchy, RBAC, approval framework, APIs, workflows, document storage, notifications, audit, testing, deployment and operational controls. All requirements in this section form part of the same v9.2 final master specification. The developer or AI coding agent shall not independently change, simplify, remove or substitute these requirements. Any ambiguity or requested change must follow the Change Request process.</w:t>
      </w:r>
    </w:p>
    <w:p>
      <w:pPr>
        <w:pStyle w:val="Heading2"/>
      </w:pPr>
      <w:r>
        <w:t>Part II Technical Coverage</w:t>
      </w:r>
    </w:p>
    <w:p>
      <w:pPr/>
      <w:r>
        <w:t>Part II contains the complete technical baseline: architecture and repository structure; Java/Spring Boot and React bootstrap; PostgreSQL/Flyway schema; customer and tender domains; REST APIs and error contracts; workflow/readiness rules; IAM/Entra ID/AD/LDAP; User Master, departments, designations and hierarchy; RBAC/permissions/data scopes; approval authority and delegation; stakeholder groups; audit; document storage; dashboard; 08:00 tenant-local digest; testing; deployment; security; database migrations; admin screens/APIs; Joiner/Mover/Leaver; synchronization; segregation of duties; traceability and sign-off.</w:t>
      </w:r>
      <w:r>
        <w:rPr>
          <w:rStyle w:val="CommentReference"/>
        </w:rPr>
      </w:r>
    </w:p>
    <w:p>
      <w:r>
        <w:br w:type="page"/>
      </w:r>
    </w:p>
    <w:p>
      <w:pPr>
        <w:pStyle w:val="Heading1"/>
      </w:pPr>
      <w:r>
        <w:t>1. Architecture Decision – Recommended Baseline</w:t>
      </w:r>
    </w:p>
    <w:p>
      <w:pPr/>
      <w:r>
        <w:t>Recommended implementation: one modular-monolith Spring Boot codebase with React served behind Nginx. Persistence is tenant-aware and supports SHARED_DB and DEDICATED_DB routing from the same codebase. PostgreSQL is the Release-1 reference/certified engine. This is intentionally simpler than microservices while preserving clear module boundaries for Procurement and Delivery later.</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Layer</w:t>
            </w:r>
          </w:p>
        </w:tc>
        <w:tc>
          <w:tcPr>
            <w:tcW w:type="dxa" w:w="3485"/>
          </w:tcPr>
          <w:p>
            <w:r>
              <w:t>Technology</w:t>
            </w:r>
          </w:p>
        </w:tc>
        <w:tc>
          <w:tcPr>
            <w:tcW w:type="dxa" w:w="3485"/>
          </w:tcPr>
          <w:p>
            <w:r>
              <w:t>Decision</w:t>
            </w:r>
          </w:p>
        </w:tc>
      </w:tr>
      <w:tr>
        <w:tc>
          <w:tcPr>
            <w:tcW w:type="dxa" w:w="3485"/>
          </w:tcPr>
          <w:p>
            <w:r>
              <w:t>Browser UI</w:t>
            </w:r>
          </w:p>
        </w:tc>
        <w:tc>
          <w:tcPr>
            <w:tcW w:type="dxa" w:w="3485"/>
          </w:tcPr>
          <w:p>
            <w:r>
              <w:t>React + TypeScript + Vite</w:t>
            </w:r>
          </w:p>
        </w:tc>
        <w:tc>
          <w:tcPr>
            <w:tcW w:type="dxa" w:w="3485"/>
          </w:tcPr>
          <w:p>
            <w:r>
              <w:t>SPA; responsive desktop-first UI</w:t>
            </w:r>
          </w:p>
        </w:tc>
      </w:tr>
      <w:tr>
        <w:tc>
          <w:tcPr>
            <w:tcW w:type="dxa" w:w="3485"/>
          </w:tcPr>
          <w:p>
            <w:r>
              <w:t>Edge</w:t>
            </w:r>
          </w:p>
        </w:tc>
        <w:tc>
          <w:tcPr>
            <w:tcW w:type="dxa" w:w="3485"/>
          </w:tcPr>
          <w:p>
            <w:r>
              <w:t>Nginx</w:t>
            </w:r>
          </w:p>
        </w:tc>
        <w:tc>
          <w:tcPr>
            <w:tcW w:type="dxa" w:w="3485"/>
          </w:tcPr>
          <w:p>
            <w:r>
              <w:t>TLS termination, static frontend, /api reverse proxy</w:t>
            </w:r>
          </w:p>
        </w:tc>
      </w:tr>
      <w:tr>
        <w:tc>
          <w:tcPr>
            <w:tcW w:type="dxa" w:w="3485"/>
          </w:tcPr>
          <w:p>
            <w:r>
              <w:t>Backend</w:t>
            </w:r>
          </w:p>
        </w:tc>
        <w:tc>
          <w:tcPr>
            <w:tcW w:type="dxa" w:w="3485"/>
          </w:tcPr>
          <w:p>
            <w:r>
              <w:t>Java 21 + Spring Boot 3.x</w:t>
            </w:r>
          </w:p>
        </w:tc>
        <w:tc>
          <w:tcPr>
            <w:tcW w:type="dxa" w:w="3485"/>
          </w:tcPr>
          <w:p>
            <w:r>
              <w:t>All business rules and workflow transitions</w:t>
            </w:r>
          </w:p>
        </w:tc>
      </w:tr>
      <w:tr>
        <w:tc>
          <w:tcPr>
            <w:tcW w:type="dxa" w:w="3485"/>
          </w:tcPr>
          <w:p>
            <w:r>
              <w:t>Persistence</w:t>
            </w:r>
          </w:p>
        </w:tc>
        <w:tc>
          <w:tcPr>
            <w:tcW w:type="dxa" w:w="3485"/>
          </w:tcPr>
          <w:p>
            <w:r>
              <w:t>PostgreSQL</w:t>
            </w:r>
          </w:p>
        </w:tc>
        <w:tc>
          <w:tcPr>
            <w:tcW w:type="dxa" w:w="3485"/>
          </w:tcPr>
          <w:p>
            <w:r>
              <w:t>System of record</w:t>
            </w:r>
          </w:p>
        </w:tc>
      </w:tr>
      <w:tr>
        <w:tc>
          <w:tcPr>
            <w:tcW w:type="dxa" w:w="3485"/>
          </w:tcPr>
          <w:p>
            <w:r>
              <w:t>ORM</w:t>
            </w:r>
          </w:p>
        </w:tc>
        <w:tc>
          <w:tcPr>
            <w:tcW w:type="dxa" w:w="3485"/>
          </w:tcPr>
          <w:p>
            <w:r>
              <w:t>Spring Data JPA / Hibernate</w:t>
            </w:r>
          </w:p>
        </w:tc>
        <w:tc>
          <w:tcPr>
            <w:tcW w:type="dxa" w:w="3485"/>
          </w:tcPr>
          <w:p>
            <w:r>
              <w:t>Transactional persistence</w:t>
            </w:r>
          </w:p>
        </w:tc>
      </w:tr>
      <w:tr>
        <w:tc>
          <w:tcPr>
            <w:tcW w:type="dxa" w:w="3485"/>
          </w:tcPr>
          <w:p>
            <w:r>
              <w:t>Migrations</w:t>
            </w:r>
          </w:p>
        </w:tc>
        <w:tc>
          <w:tcPr>
            <w:tcW w:type="dxa" w:w="3485"/>
          </w:tcPr>
          <w:p>
            <w:r>
              <w:t>Flyway</w:t>
            </w:r>
          </w:p>
        </w:tc>
        <w:tc>
          <w:tcPr>
            <w:tcW w:type="dxa" w:w="3485"/>
          </w:tcPr>
          <w:p>
            <w:r>
              <w:t>All schema changes version-controlled</w:t>
            </w:r>
          </w:p>
        </w:tc>
      </w:tr>
      <w:tr>
        <w:tc>
          <w:tcPr>
            <w:tcW w:type="dxa" w:w="3485"/>
          </w:tcPr>
          <w:p>
            <w:r>
              <w:t>Identity</w:t>
            </w:r>
          </w:p>
        </w:tc>
        <w:tc>
          <w:tcPr>
            <w:tcW w:type="dxa" w:w="3485"/>
          </w:tcPr>
          <w:p>
            <w:r>
              <w:t>Microsoft Entra ID OIDC</w:t>
            </w:r>
          </w:p>
        </w:tc>
        <w:tc>
          <w:tcPr>
            <w:tcW w:type="dxa" w:w="3485"/>
          </w:tcPr>
          <w:p>
            <w:r>
              <w:t>Company SSO; roles mapped in application</w:t>
            </w:r>
          </w:p>
        </w:tc>
      </w:tr>
      <w:tr>
        <w:tc>
          <w:tcPr>
            <w:tcW w:type="dxa" w:w="3485"/>
          </w:tcPr>
          <w:p>
            <w:r>
              <w:t>Documents</w:t>
            </w:r>
          </w:p>
        </w:tc>
        <w:tc>
          <w:tcPr>
            <w:tcW w:type="dxa" w:w="3485"/>
          </w:tcPr>
          <w:p>
            <w:r>
              <w:t>Application metadata + configurable storage adapter</w:t>
            </w:r>
          </w:p>
        </w:tc>
        <w:tc>
          <w:tcPr>
            <w:tcW w:type="dxa" w:w="3485"/>
          </w:tcPr>
          <w:p>
            <w:r>
              <w:t>Start local/S3-compatible in DEV; SharePoint adapter can be added without changing domain</w:t>
            </w:r>
          </w:p>
        </w:tc>
      </w:tr>
      <w:tr>
        <w:tc>
          <w:tcPr>
            <w:tcW w:type="dxa" w:w="3485"/>
          </w:tcPr>
          <w:p>
            <w:r>
              <w:t>Notifications</w:t>
            </w:r>
          </w:p>
        </w:tc>
        <w:tc>
          <w:tcPr>
            <w:tcW w:type="dxa" w:w="3485"/>
          </w:tcPr>
          <w:p>
            <w:r>
              <w:t>Microsoft Graph preferred</w:t>
            </w:r>
          </w:p>
        </w:tc>
        <w:tc>
          <w:tcPr>
            <w:tcW w:type="dxa" w:w="3485"/>
          </w:tcPr>
          <w:p>
            <w:r>
              <w:t>Email; Teams later</w:t>
            </w:r>
          </w:p>
        </w:tc>
      </w:tr>
      <w:tr>
        <w:tc>
          <w:tcPr>
            <w:tcW w:type="dxa" w:w="3485"/>
          </w:tcPr>
          <w:p>
            <w:r>
              <w:t>Scheduling</w:t>
            </w:r>
          </w:p>
        </w:tc>
        <w:tc>
          <w:tcPr>
            <w:tcW w:type="dxa" w:w="3485"/>
          </w:tcPr>
          <w:p>
            <w:r>
              <w:t>Spring Scheduler</w:t>
            </w:r>
          </w:p>
        </w:tc>
        <w:tc>
          <w:tcPr>
            <w:tcW w:type="dxa" w:w="3485"/>
          </w:tcPr>
          <w:p>
            <w:r>
              <w:t>Morning digest/reminders</w:t>
            </w:r>
          </w:p>
        </w:tc>
      </w:tr>
      <w:tr>
        <w:tc>
          <w:tcPr>
            <w:tcW w:type="dxa" w:w="3485"/>
          </w:tcPr>
          <w:p>
            <w:r>
              <w:t>API Docs</w:t>
            </w:r>
          </w:p>
        </w:tc>
        <w:tc>
          <w:tcPr>
            <w:tcW w:type="dxa" w:w="3485"/>
          </w:tcPr>
          <w:p>
            <w:r>
              <w:t>springdoc-openapi</w:t>
            </w:r>
          </w:p>
        </w:tc>
        <w:tc>
          <w:tcPr>
            <w:tcW w:type="dxa" w:w="3485"/>
          </w:tcPr>
          <w:p>
            <w:r>
              <w:t>Swagger/OpenAPI</w:t>
            </w:r>
          </w:p>
        </w:tc>
      </w:tr>
      <w:tr>
        <w:tc>
          <w:tcPr>
            <w:tcW w:type="dxa" w:w="3485"/>
          </w:tcPr>
          <w:p>
            <w:r>
              <w:t>Observability</w:t>
            </w:r>
          </w:p>
        </w:tc>
        <w:tc>
          <w:tcPr>
            <w:tcW w:type="dxa" w:w="3485"/>
          </w:tcPr>
          <w:p>
            <w:r>
              <w:t>Actuator + structured logs</w:t>
            </w:r>
          </w:p>
        </w:tc>
        <w:tc>
          <w:tcPr>
            <w:tcW w:type="dxa" w:w="3485"/>
          </w:tcPr>
          <w:p>
            <w:r>
              <w:t>Health/readiness/logging</w:t>
            </w:r>
          </w:p>
        </w:tc>
      </w:tr>
      <w:tr>
        <w:tc>
          <w:tcPr>
            <w:tcW w:type="dxa" w:w="3485"/>
          </w:tcPr>
          <w:p>
            <w:r>
              <w:t>Deployment</w:t>
            </w:r>
          </w:p>
        </w:tc>
        <w:tc>
          <w:tcPr>
            <w:tcW w:type="dxa" w:w="3485"/>
          </w:tcPr>
          <w:p>
            <w:r>
              <w:t>Docker Compose</w:t>
            </w:r>
          </w:p>
        </w:tc>
        <w:tc>
          <w:tcPr>
            <w:tcW w:type="dxa" w:w="3485"/>
          </w:tcPr>
          <w:p>
            <w:r>
              <w:t>Nginx + app + PostgreSQL</w:t>
            </w:r>
          </w:p>
        </w:tc>
      </w:tr>
    </w:tbl>
    <w:p>
      <w:pPr>
        <w:pStyle w:val="ListBullet"/>
      </w:pPr>
      <w:r>
        <w:t>Do not introduce Kafka, Kubernetes, Redis, Camunda, Elasticsearch or microservices in Phase 1.</w:t>
      </w:r>
    </w:p>
    <w:p>
      <w:pPr>
        <w:pStyle w:val="ListBullet"/>
      </w:pPr>
      <w:r>
        <w:t>Do not put business rules in React. The backend is authoritative.</w:t>
      </w:r>
    </w:p>
    <w:p>
      <w:pPr>
        <w:pStyle w:val="ListBullet"/>
      </w:pPr>
      <w:r>
        <w:t>Do not let the frontend directly set lifecycle status values. It calls explicit workflow endpoints such as /request-approval and /submit.</w:t>
      </w:r>
    </w:p>
    <w:p>
      <w:pPr>
        <w:pStyle w:val="ListBullet"/>
      </w:pPr>
      <w:r>
        <w:t>Every material state transition writes an immutable audit event.</w:t>
      </w:r>
    </w:p>
    <w:p>
      <w:pPr>
        <w:pStyle w:val="Heading1"/>
      </w:pPr>
      <w:r>
        <w:t>2. Target Business Lifecycle</w:t>
      </w:r>
      <w:r>
        <w:rPr>
          <w:rStyle w:val="CommentReference"/>
        </w:rPr>
      </w:r>
    </w:p>
    <w:p>
      <w:r>
        <w:t>Frozen transition rules: Start Evaluation: DRAFT -&gt; UNDER_EVALUATION. GO: UNDER_EVALUATION -&gt; GO_APPROVED. NO-GO: UNDER_EVALUATION -&gt; BID_DECLINED. Prepare: GO_APPROVED -&gt; IN_PREPARATION. Request Approval: IN_PREPARATION -&gt; PENDING_APPROVAL only when readiness gates pass. Approval completion: PENDING_APPROVAL -&gt; APPROVED_FOR_SUBMISSION. Submit: APPROVED_FOR_SUBMISSION -&gt; SUBMITTED. Clarification open: SUBMITTED -&gt; CLARIFICATION; clarification resolved: CLARIFICATION -&gt; SUBMITTED. Outcome: SUBMITTED or CLARIFICATION -&gt; AWARDED/LOST/CANCELLED. Cancel is permitted only for an authorized manager on a nonterminal tender, requires cancel reason and outcome date, and cannot overwrite AWARDED/LOST/BID_DECLINED/CLOSED. Close is permitted after BID_DECLINED/AWARDED/LOST/CANCELLED and preserves the outcome.</w:t>
      </w:r>
    </w:p>
    <w:p>
      <w:r>
        <w:t>DRAFT -&gt; UNDER_EVALUATION -&gt; GO_APPROVED -&gt; IN_PREPARATION -&gt; PENDING_APPROVAL -&gt; APPROVED_FOR_SUBMISSION -&gt; SUBMITTED -&gt; CLARIFICATION &lt;-&gt; SUBMITTED -&gt; AWARDED / LOST / CANCELLED -&gt; CLOSED. NO_GO from UNDER_EVALUATION produces BID_DECLINED, a terminal participation state that may be administratively CLOSED. CLARIFICATION is a post-submission working state and must return to SUBMITTED when the clarification is answered/closed; it is not a one-way stage.</w:t>
      </w:r>
    </w:p>
    <w:tbl>
      <w:tblPr>
        <w:tblStyle w:val="TableGrid"/>
        <w:tblW w:type="auto" w:w="0"/>
        <w:jc w:val="center"/>
        <w:tblLook w:firstColumn="1" w:firstRow="1" w:lastColumn="0" w:lastRow="0" w:noHBand="0" w:noVBand="1" w:val="04A0"/>
      </w:tblPr>
      <w:tblGrid>
        <w:gridCol w:w="5227"/>
        <w:gridCol w:w="5227"/>
      </w:tblGrid>
      <w:tr>
        <w:tc>
          <w:tcPr>
            <w:tcW w:type="dxa" w:w="5227"/>
          </w:tcPr>
          <w:p>
            <w:r>
              <w:t>Transition</w:t>
            </w:r>
          </w:p>
        </w:tc>
        <w:tc>
          <w:tcPr>
            <w:tcW w:type="dxa" w:w="5227"/>
          </w:tcPr>
          <w:p>
            <w:r>
              <w:t>Preconditions</w:t>
            </w:r>
          </w:p>
        </w:tc>
      </w:tr>
      <w:tr>
        <w:tc>
          <w:tcPr>
            <w:tcW w:type="dxa" w:w="5227"/>
          </w:tcPr>
          <w:p>
            <w:r>
              <w:t>Register</w:t>
            </w:r>
          </w:p>
        </w:tc>
        <w:tc>
          <w:tcPr>
            <w:tcW w:type="dxa" w:w="5227"/>
          </w:tcPr>
          <w:p>
            <w:r>
              <w:t>Required tender master fields valid</w:t>
            </w:r>
          </w:p>
        </w:tc>
      </w:tr>
      <w:tr>
        <w:tc>
          <w:tcPr>
            <w:tcW w:type="dxa" w:w="5227"/>
          </w:tcPr>
          <w:p>
            <w:r>
              <w:t>Go</w:t>
            </w:r>
          </w:p>
        </w:tc>
        <w:tc>
          <w:tcPr>
            <w:tcW w:type="dxa" w:w="5227"/>
          </w:tcPr>
          <w:p>
            <w:r>
              <w:t>Go/No-Go authority recorded</w:t>
            </w:r>
          </w:p>
        </w:tc>
      </w:tr>
      <w:tr>
        <w:tc>
          <w:tcPr>
            <w:tcW w:type="dxa" w:w="5227"/>
          </w:tcPr>
          <w:p>
            <w:r>
              <w:t>Request Approval</w:t>
            </w:r>
          </w:p>
        </w:tc>
        <w:tc>
          <w:tcPr>
            <w:tcW w:type="dxa" w:w="5227"/>
          </w:tcPr>
          <w:p>
            <w:r>
              <w:t>Mandatory eligibility/documents ready; technical/commercial readiness complete</w:t>
            </w:r>
          </w:p>
        </w:tc>
      </w:tr>
      <w:tr>
        <w:tc>
          <w:tcPr>
            <w:tcW w:type="dxa" w:w="5227"/>
          </w:tcPr>
          <w:p>
            <w:r>
              <w:t>Approve</w:t>
            </w:r>
          </w:p>
        </w:tc>
        <w:tc>
          <w:tcPr>
            <w:tcW w:type="dxa" w:w="5227"/>
          </w:tcPr>
          <w:p>
            <w:r>
              <w:t>Authorized approver decision</w:t>
            </w:r>
          </w:p>
        </w:tc>
      </w:tr>
      <w:tr>
        <w:tc>
          <w:tcPr>
            <w:tcW w:type="dxa" w:w="5227"/>
          </w:tcPr>
          <w:p>
            <w:r>
              <w:t>Submit</w:t>
            </w:r>
          </w:p>
        </w:tc>
        <w:tc>
          <w:tcPr>
            <w:tcW w:type="dxa" w:w="5227"/>
          </w:tcPr>
          <w:p>
            <w:r>
              <w:t>Approval complete + submission metadata + proof</w:t>
            </w:r>
          </w:p>
        </w:tc>
      </w:tr>
      <w:tr>
        <w:tc>
          <w:tcPr>
            <w:tcW w:type="dxa" w:w="5227"/>
          </w:tcPr>
          <w:p>
            <w:r>
              <w:t>Clarification</w:t>
            </w:r>
          </w:p>
        </w:tc>
        <w:tc>
          <w:tcPr>
            <w:tcW w:type="dxa" w:w="5227"/>
          </w:tcPr>
          <w:p>
            <w:r>
              <w:t>Submitted tender receives/sends clarification</w:t>
            </w:r>
          </w:p>
        </w:tc>
      </w:tr>
      <w:tr>
        <w:tc>
          <w:tcPr>
            <w:tcW w:type="dxa" w:w="5227"/>
          </w:tcPr>
          <w:p>
            <w:r>
              <w:t>Award</w:t>
            </w:r>
          </w:p>
        </w:tc>
        <w:tc>
          <w:tcPr>
            <w:tcW w:type="dxa" w:w="5227"/>
          </w:tcPr>
          <w:p>
            <w:r>
              <w:t>Outcome date/reference present</w:t>
            </w:r>
          </w:p>
        </w:tc>
      </w:tr>
      <w:tr>
        <w:tc>
          <w:tcPr>
            <w:tcW w:type="dxa" w:w="5227"/>
          </w:tcPr>
          <w:p>
            <w:r>
              <w:t>Lost</w:t>
            </w:r>
          </w:p>
        </w:tc>
        <w:tc>
          <w:tcPr>
            <w:tcW w:type="dxa" w:w="5227"/>
          </w:tcPr>
          <w:p>
            <w:r>
              <w:t>Outcome date + loss reason present</w:t>
            </w:r>
          </w:p>
        </w:tc>
      </w:tr>
      <w:tr>
        <w:tc>
          <w:tcPr>
            <w:tcW w:type="dxa" w:w="5227"/>
          </w:tcPr>
          <w:p>
            <w:r>
              <w:t>Close</w:t>
            </w:r>
          </w:p>
        </w:tc>
        <w:tc>
          <w:tcPr>
            <w:tcW w:type="dxa" w:w="5227"/>
          </w:tcPr>
          <w:p>
            <w:r>
              <w:t>Administrative actions complete or formally waived</w:t>
            </w:r>
          </w:p>
        </w:tc>
      </w:tr>
    </w:tbl>
    <w:p>
      <w:pPr>
        <w:pStyle w:val="Heading1"/>
      </w:pPr>
      <w:r>
        <w:t>3. Repository and Module Structure</w:t>
      </w:r>
    </w:p>
    <w:p>
      <w:r>
        <w:rPr>
          <w:rFonts w:ascii="Consolas" w:hAnsi="Consolas"/>
          <w:sz w:val="17"/>
        </w:rPr>
        <w:t>tender-platform/</w:t>
        <w:br/>
        <w:t xml:space="preserve">  backend/</w:t>
        <w:br/>
        <w:t xml:space="preserve">    src/main/java/com/company/tender/</w:t>
        <w:br/>
        <w:t xml:space="preserve">      common/</w:t>
        <w:br/>
        <w:t xml:space="preserve">      security/</w:t>
        <w:br/>
        <w:t xml:space="preserve">      customer/</w:t>
        <w:br/>
        <w:t xml:space="preserve">      tender/</w:t>
        <w:br/>
        <w:t xml:space="preserve">      eligibility/</w:t>
        <w:br/>
        <w:t xml:space="preserve">      document/</w:t>
        <w:br/>
        <w:t xml:space="preserve">      action/</w:t>
        <w:br/>
        <w:t xml:space="preserve">      clarification/</w:t>
        <w:br/>
        <w:t xml:space="preserve">      risk/</w:t>
        <w:br/>
        <w:t xml:space="preserve">      approval/</w:t>
        <w:br/>
        <w:t xml:space="preserve">      notification/</w:t>
        <w:br/>
        <w:t xml:space="preserve">      audit/</w:t>
        <w:br/>
        <w:t xml:space="preserve">      reporting/</w:t>
        <w:br/>
        <w:t xml:space="preserve">      configuration/</w:t>
        <w:br/>
        <w:t xml:space="preserve">    src/main/resources/</w:t>
        <w:br/>
        <w:t xml:space="preserve">      db/migration/</w:t>
        <w:br/>
        <w:t xml:space="preserve">      application.yml</w:t>
        <w:br/>
        <w:t xml:space="preserve">      application-dev.yml</w:t>
        <w:br/>
        <w:t xml:space="preserve">      application-uat.yml</w:t>
        <w:br/>
        <w:t xml:space="preserve">      application-prod.yml</w:t>
        <w:br/>
        <w:t xml:space="preserve">  frontend/</w:t>
        <w:br/>
        <w:t xml:space="preserve">    src/</w:t>
        <w:br/>
        <w:t xml:space="preserve">      app/</w:t>
        <w:br/>
        <w:t xml:space="preserve">      auth/</w:t>
        <w:br/>
        <w:t xml:space="preserve">      customers/</w:t>
        <w:br/>
        <w:t xml:space="preserve">      tenders/</w:t>
        <w:br/>
        <w:t xml:space="preserve">      eligibility/</w:t>
        <w:br/>
        <w:t xml:space="preserve">      documents/</w:t>
        <w:br/>
        <w:t xml:space="preserve">      actions/</w:t>
        <w:br/>
        <w:t xml:space="preserve">      clarifications/</w:t>
        <w:br/>
        <w:t xml:space="preserve">      risks/</w:t>
        <w:br/>
        <w:t xml:space="preserve">      dashboard/</w:t>
        <w:br/>
        <w:t xml:space="preserve">      api/</w:t>
        <w:br/>
        <w:t xml:space="preserve">      components/</w:t>
        <w:br/>
        <w:t xml:space="preserve">  infra/</w:t>
        <w:br/>
        <w:t xml:space="preserve">    nginx/</w:t>
        <w:br/>
        <w:t xml:space="preserve">    docker/</w:t>
        <w:br/>
        <w:t xml:space="preserve">  docs/</w:t>
        <w:br/>
        <w:t xml:space="preserve">  docker-compose.yml</w:t>
        <w:br/>
        <w:t xml:space="preserve">  .env.example</w:t>
      </w:r>
    </w:p>
    <w:p>
      <w:r>
        <w:t>Phase 2 shall add vendor, procurement, rfq, quotation, purchaseorder and delivery modules without restructuring Phase 1.</w:t>
      </w:r>
    </w:p>
    <w:p>
      <w:pPr>
        <w:pStyle w:val="Heading1"/>
      </w:pPr>
      <w:r>
        <w:t>4. Phase 0 – Workstation and Tooling</w:t>
      </w:r>
    </w:p>
    <w:p>
      <w:r>
        <w:t>1. Install JDK 21 LTS and verify java -version.</w:t>
      </w:r>
    </w:p>
    <w:p>
      <w:r>
        <w:t>2. Install Maven 3.9+ and verify mvn -version.</w:t>
      </w:r>
    </w:p>
    <w:p>
      <w:r>
        <w:t>3. Install Node.js current LTS and npm.</w:t>
      </w:r>
    </w:p>
    <w:p>
      <w:r>
        <w:t>4. Install Docker Desktop/Engine with Docker Compose.</w:t>
      </w:r>
    </w:p>
    <w:p>
      <w:r>
        <w:t>5. Install Git.</w:t>
      </w:r>
    </w:p>
    <w:p>
      <w:r>
        <w:t>6. Install an IDE: IntelliJ IDEA recommended for backend; VS Code is acceptable for frontend.</w:t>
      </w:r>
    </w:p>
    <w:p>
      <w:r>
        <w:t>7. Create a Git repository named tender-platform.</w:t>
      </w:r>
    </w:p>
    <w:p>
      <w:r>
        <w:t>8. Protect main branch. Development occurs through feature branches and pull requests.</w:t>
      </w:r>
    </w:p>
    <w:p>
      <w:r>
        <w:t>9. Create .editorconfig, .gitignore and README.md.</w:t>
      </w:r>
    </w:p>
    <w:p>
      <w:r>
        <w:t>10. Create .env.example containing names only; never commit secrets.</w:t>
      </w:r>
    </w:p>
    <w:p>
      <w:pPr>
        <w:pStyle w:val="Heading3"/>
      </w:pPr>
      <w:r>
        <w:t>Test ENV-001</w:t>
      </w:r>
    </w:p>
    <w:p>
      <w:r>
        <w:t>Procedure: Clone repository on a clean workstation and run Java, Maven, Node, npm and Docker version commands.</w:t>
      </w:r>
    </w:p>
    <w:p>
      <w:r>
        <w:t>Expected: All required toolchains are available.</w:t>
      </w:r>
    </w:p>
    <w:p>
      <w:pPr>
        <w:pStyle w:val="Heading1"/>
      </w:pPr>
      <w:r>
        <w:t>5. Bootstrap Backend</w:t>
      </w:r>
    </w:p>
    <w:p>
      <w:r>
        <w:t>1. Open Spring Initializr or IDE Spring project wizard.</w:t>
      </w:r>
    </w:p>
    <w:p>
      <w:r>
        <w:t>2. Project=Maven; Language=Java; Spring Boot=latest approved 3.x; Java=21.</w:t>
      </w:r>
    </w:p>
    <w:p>
      <w:r>
        <w:t>3. Group=com.company; Artifact=tender-platform; Packaging=Jar.</w:t>
      </w:r>
    </w:p>
    <w:p>
      <w:r>
        <w:t>4. Add dependencies: Spring Web, Validation, Spring Data JPA, PostgreSQL Driver, Flyway Migration, Spring Security, OAuth2 Resource Server, OAuth2 Client, Actuator.</w:t>
      </w:r>
    </w:p>
    <w:p>
      <w:r>
        <w:t>5. Add springdoc-openapi dependency in pom.xml.</w:t>
      </w:r>
    </w:p>
    <w:p>
      <w:r>
        <w:t>6. Create package com.company.tender and module packages shown in Section 3.</w:t>
      </w:r>
    </w:p>
    <w:p>
      <w:r>
        <w:t>7. Create application.yml with no secrets.</w:t>
      </w:r>
    </w:p>
    <w:p>
      <w:r>
        <w:t>8. Create profile-specific configuration files for dev, uat and prod.</w:t>
      </w:r>
    </w:p>
    <w:p>
      <w:r>
        <w:t>9. Add /actuator/health exposure only as required; do not expose sensitive actuator endpoints publicly.</w:t>
      </w:r>
    </w:p>
    <w:p>
      <w:r>
        <w:t>10. Run mvn test and mvn spring-boot:run.</w:t>
      </w:r>
    </w:p>
    <w:p>
      <w:r>
        <w:rPr>
          <w:rFonts w:ascii="Consolas" w:hAnsi="Consolas"/>
          <w:sz w:val="17"/>
        </w:rPr>
        <w:t>server:</w:t>
        <w:br/>
        <w:t xml:space="preserve">  port: 8080</w:t>
        <w:br/>
        <w:t>spring:</w:t>
        <w:br/>
        <w:t xml:space="preserve">  application:</w:t>
        <w:br/>
        <w:t xml:space="preserve">    name: tender-platform</w:t>
        <w:br/>
        <w:t xml:space="preserve">  jpa:</w:t>
        <w:br/>
        <w:t xml:space="preserve">    open-in-view: false</w:t>
        <w:br/>
        <w:t xml:space="preserve">    hibernate:</w:t>
        <w:br/>
        <w:t xml:space="preserve">      ddl-auto: validate</w:t>
        <w:br/>
        <w:t xml:space="preserve">  flyway:</w:t>
        <w:br/>
        <w:t xml:space="preserve">    enabled: true</w:t>
        <w:br/>
        <w:t>management:</w:t>
        <w:br/>
        <w:t xml:space="preserve">  endpoints:</w:t>
        <w:br/>
        <w:t xml:space="preserve">    web:</w:t>
        <w:br/>
        <w:t xml:space="preserve">      exposure:</w:t>
        <w:br/>
        <w:t xml:space="preserve">        include: health,info</w:t>
      </w:r>
    </w:p>
    <w:p>
      <w:pPr>
        <w:pStyle w:val="Heading3"/>
      </w:pPr>
      <w:r>
        <w:t>Test BE-001</w:t>
      </w:r>
    </w:p>
    <w:p>
      <w:r>
        <w:t>Procedure: Start backend with DEV profile.</w:t>
      </w:r>
    </w:p>
    <w:p>
      <w:r>
        <w:t>Expected: Application starts and /actuator/health returns UP.</w:t>
      </w:r>
    </w:p>
    <w:p>
      <w:pPr>
        <w:pStyle w:val="Heading1"/>
      </w:pPr>
      <w:r>
        <w:t>6. Bootstrap PostgreSQL and Docker Compose</w:t>
      </w:r>
    </w:p>
    <w:p>
      <w:r>
        <w:rPr>
          <w:rFonts w:ascii="Consolas" w:hAnsi="Consolas"/>
          <w:sz w:val="17"/>
        </w:rPr>
        <w:t>services:</w:t>
        <w:br/>
        <w:t xml:space="preserve">  db:</w:t>
        <w:br/>
        <w:t xml:space="preserve">    image: postgres:16</w:t>
        <w:br/>
        <w:t xml:space="preserve">    environment:</w:t>
        <w:br/>
        <w:t xml:space="preserve">      POSTGRES_DB: tenderdb</w:t>
        <w:br/>
        <w:t xml:space="preserve">      POSTGRES_USER: tenderapp</w:t>
        <w:br/>
        <w:t xml:space="preserve">      POSTGRES_PASSWORD: ${DB_PASSWORD}</w:t>
        <w:br/>
        <w:t xml:space="preserve">    volumes:</w:t>
        <w:br/>
        <w:t xml:space="preserve">      - pgdata:/var/lib/postgresql/data</w:t>
        <w:br/>
        <w:t xml:space="preserve">    healthcheck:</w:t>
        <w:br/>
        <w:t xml:space="preserve">      test: ["CMD-SHELL", "pg_isready -U tenderapp -d tenderdb"]</w:t>
        <w:br/>
        <w:t xml:space="preserve">      interval: 10s</w:t>
        <w:br/>
        <w:t xml:space="preserve">      timeout: 5s</w:t>
        <w:br/>
        <w:t xml:space="preserve">      retries: 5</w:t>
        <w:br/>
        <w:br/>
        <w:t xml:space="preserve">  app:</w:t>
        <w:br/>
        <w:t xml:space="preserve">    build: ./backend</w:t>
        <w:br/>
        <w:t xml:space="preserve">    environment:</w:t>
        <w:br/>
        <w:t xml:space="preserve">      SPRING_PROFILES_ACTIVE: dev</w:t>
        <w:br/>
        <w:t xml:space="preserve">      DB_URL: jdbc:postgresql://db:5432/tenderdb</w:t>
        <w:br/>
        <w:t xml:space="preserve">      DB_USER: tenderapp</w:t>
        <w:br/>
        <w:t xml:space="preserve">      DB_PASSWORD: ${DB_PASSWORD}</w:t>
        <w:br/>
        <w:t xml:space="preserve">    depends_on:</w:t>
        <w:br/>
        <w:t xml:space="preserve">      db:</w:t>
        <w:br/>
        <w:t xml:space="preserve">        condition: service_healthy</w:t>
        <w:br/>
        <w:br/>
        <w:t>volumes:</w:t>
        <w:br/>
        <w:t xml:space="preserve">  pgdata:</w:t>
      </w:r>
    </w:p>
    <w:p>
      <w:r>
        <w:t>The docker-compose tenderdb example above is a disposable local-DEV bootstrap only. It is not the production tenancy architecture and must not be used to bypass TenantContext, TenantDataSourceResolver, SHARED_DB/DEDICATED_DB routing, platform registry provisioning or database-fleet controls. Use separate credentials and secrets in DEV/UAT/PROD. Production secrets shall be injected by the deployment platform, not stored in source control.</w:t>
      </w:r>
    </w:p>
    <w:p>
      <w:pPr>
        <w:pStyle w:val="Heading3"/>
      </w:pPr>
      <w:r>
        <w:t>Test DB-001</w:t>
      </w:r>
    </w:p>
    <w:p>
      <w:r>
        <w:t>Procedure: Run docker compose up for PostgreSQL and connect using psql/IDE.</w:t>
      </w:r>
    </w:p>
    <w:p>
      <w:r>
        <w:t>Expected: Database tenderdb is reachable and empty before Flyway.</w:t>
      </w:r>
    </w:p>
    <w:p>
      <w:pPr>
        <w:pStyle w:val="Heading1"/>
      </w:pPr>
      <w:r>
        <w:t>7. Database Conventions</w:t>
      </w:r>
    </w:p>
    <w:tbl>
      <w:tblPr>
        <w:tblStyle w:val="TableGrid"/>
        <w:tblW w:type="auto" w:w="0"/>
        <w:jc w:val="center"/>
        <w:tblLook w:firstColumn="1" w:firstRow="1" w:lastColumn="0" w:lastRow="0" w:noHBand="0" w:noVBand="1" w:val="04A0"/>
      </w:tblPr>
      <w:tblGrid>
        <w:gridCol w:w="5227"/>
        <w:gridCol w:w="5227"/>
      </w:tblGrid>
      <w:tr>
        <w:tc>
          <w:tcPr>
            <w:tcW w:type="dxa" w:w="5227"/>
          </w:tcPr>
          <w:p>
            <w:r>
              <w:t>Rule</w:t>
            </w:r>
          </w:p>
        </w:tc>
        <w:tc>
          <w:tcPr>
            <w:tcW w:type="dxa" w:w="5227"/>
          </w:tcPr>
          <w:p>
            <w:r>
              <w:t>Standard</w:t>
            </w:r>
          </w:p>
        </w:tc>
      </w:tr>
      <w:tr>
        <w:tc>
          <w:tcPr>
            <w:tcW w:type="dxa" w:w="5227"/>
          </w:tcPr>
          <w:p>
            <w:r>
              <w:t>Primary keys</w:t>
            </w:r>
          </w:p>
        </w:tc>
        <w:tc>
          <w:tcPr>
            <w:tcW w:type="dxa" w:w="5227"/>
          </w:tcPr>
          <w:p>
            <w:r>
              <w:t>BIGINT generated identity</w:t>
            </w:r>
          </w:p>
        </w:tc>
      </w:tr>
      <w:tr>
        <w:tc>
          <w:tcPr>
            <w:tcW w:type="dxa" w:w="5227"/>
          </w:tcPr>
          <w:p>
            <w:r>
              <w:t>Public IDs</w:t>
            </w:r>
          </w:p>
        </w:tc>
        <w:tc>
          <w:tcPr>
            <w:tcW w:type="dxa" w:w="5227"/>
          </w:tcPr>
          <w:p>
            <w:r>
              <w:t>UUID for API-safe external identifiers where useful</w:t>
            </w:r>
          </w:p>
        </w:tc>
      </w:tr>
      <w:tr>
        <w:tc>
          <w:tcPr>
            <w:tcW w:type="dxa" w:w="5227"/>
          </w:tcPr>
          <w:p>
            <w:r>
              <w:t>Business IDs</w:t>
            </w:r>
          </w:p>
        </w:tc>
        <w:tc>
          <w:tcPr>
            <w:tcW w:type="dxa" w:w="5227"/>
          </w:tcPr>
          <w:p>
            <w:r>
              <w:t>Human-readable generated IDs such as TND-2026-0001</w:t>
            </w:r>
          </w:p>
        </w:tc>
      </w:tr>
      <w:tr>
        <w:tc>
          <w:tcPr>
            <w:tcW w:type="dxa" w:w="5227"/>
          </w:tcPr>
          <w:p>
            <w:r>
              <w:t>Timestamps</w:t>
            </w:r>
          </w:p>
        </w:tc>
        <w:tc>
          <w:tcPr>
            <w:tcW w:type="dxa" w:w="5227"/>
          </w:tcPr>
          <w:p>
            <w:r>
              <w:t>TIMESTAMPTZ stored in UTC</w:t>
            </w:r>
          </w:p>
        </w:tc>
      </w:tr>
      <w:tr>
        <w:tc>
          <w:tcPr>
            <w:tcW w:type="dxa" w:w="5227"/>
          </w:tcPr>
          <w:p>
            <w:r>
              <w:t>Soft delete</w:t>
            </w:r>
          </w:p>
        </w:tc>
        <w:tc>
          <w:tcPr>
            <w:tcW w:type="dxa" w:w="5227"/>
          </w:tcPr>
          <w:p>
            <w:r>
              <w:t>Use status/active flags for business records; avoid physical delete</w:t>
            </w:r>
          </w:p>
        </w:tc>
      </w:tr>
      <w:tr>
        <w:tc>
          <w:tcPr>
            <w:tcW w:type="dxa" w:w="5227"/>
          </w:tcPr>
          <w:p>
            <w:r>
              <w:t>Audit</w:t>
            </w:r>
          </w:p>
        </w:tc>
        <w:tc>
          <w:tcPr>
            <w:tcW w:type="dxa" w:w="5227"/>
          </w:tcPr>
          <w:p>
            <w:r>
              <w:t>Append-only audit_event table</w:t>
            </w:r>
          </w:p>
        </w:tc>
      </w:tr>
      <w:tr>
        <w:tc>
          <w:tcPr>
            <w:tcW w:type="dxa" w:w="5227"/>
          </w:tcPr>
          <w:p>
            <w:r>
              <w:t>Optimistic locking</w:t>
            </w:r>
          </w:p>
        </w:tc>
        <w:tc>
          <w:tcPr>
            <w:tcW w:type="dxa" w:w="5227"/>
          </w:tcPr>
          <w:p>
            <w:r>
              <w:t>@Version on mutable aggregate roots</w:t>
            </w:r>
          </w:p>
        </w:tc>
      </w:tr>
      <w:tr>
        <w:tc>
          <w:tcPr>
            <w:tcW w:type="dxa" w:w="5227"/>
          </w:tcPr>
          <w:p>
            <w:r>
              <w:t>Money</w:t>
            </w:r>
          </w:p>
        </w:tc>
        <w:tc>
          <w:tcPr>
            <w:tcW w:type="dxa" w:w="5227"/>
          </w:tcPr>
          <w:p>
            <w:r>
              <w:t>NUMERIC(19,4) + currency code</w:t>
            </w:r>
          </w:p>
        </w:tc>
      </w:tr>
      <w:tr>
        <w:tc>
          <w:tcPr>
            <w:tcW w:type="dxa" w:w="5227"/>
          </w:tcPr>
          <w:p>
            <w:r>
              <w:t>Text</w:t>
            </w:r>
          </w:p>
        </w:tc>
        <w:tc>
          <w:tcPr>
            <w:tcW w:type="dxa" w:w="5227"/>
          </w:tcPr>
          <w:p>
            <w:r>
              <w:t>TEXT for narratives; VARCHAR with explicit practical limits for codes</w:t>
            </w:r>
          </w:p>
        </w:tc>
      </w:tr>
      <w:tr>
        <w:tc>
          <w:tcPr>
            <w:tcW w:type="dxa" w:w="5227"/>
          </w:tcPr>
          <w:p>
            <w:r>
              <w:t>Naming</w:t>
            </w:r>
          </w:p>
        </w:tc>
        <w:tc>
          <w:tcPr>
            <w:tcW w:type="dxa" w:w="5227"/>
          </w:tcPr>
          <w:p>
            <w:r>
              <w:t>snake_case database; camelCase Java; PascalCase React components</w:t>
            </w:r>
          </w:p>
        </w:tc>
      </w:tr>
    </w:tbl>
    <w:p>
      <w:pPr>
        <w:pStyle w:val="Heading1"/>
      </w:pPr>
      <w:r>
        <w:t>8. Flyway Foundation - Authoritative Migration Register</w:t>
      </w:r>
    </w:p>
    <w:p>
      <w:r>
        <w:t>Do not create a legacy V1 foundation schema. The authoritative order is the V000 platform registry in Section 118C.2 followed by the complete tenant-aware business migration register in Sections 91-97 and the v9.2.2 consolidated tenant-aware DDL/control register in Section 118C.10. Applied migrations are immutable. app_user, RBAC, audit_event and tenant business seed data shall be created only by their registered migrations. The obsolete five-role seed set is prohibited.</w:t>
      </w:r>
    </w:p>
    <w:p>
      <w:pPr>
        <w:pStyle w:val="Heading3"/>
      </w:pPr>
      <w:r>
        <w:t>Test DB-002</w:t>
      </w:r>
    </w:p>
    <w:p>
      <w:r>
        <w:t>Procedure: Start application against a fresh database.</w:t>
      </w:r>
    </w:p>
    <w:p>
      <w:r>
        <w:t>Expected: Flyway creates schema once; restarting does not recreate or alter tables unexpectedly.</w:t>
      </w:r>
    </w:p>
    <w:p>
      <w:pPr>
        <w:pStyle w:val="Heading1"/>
      </w:pPr>
      <w:r>
        <w:t>9. Customer Domain</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Field</w:t>
            </w:r>
          </w:p>
        </w:tc>
        <w:tc>
          <w:tcPr>
            <w:tcW w:type="dxa" w:w="3485"/>
          </w:tcPr>
          <w:p>
            <w:r>
              <w:t>Type</w:t>
            </w:r>
          </w:p>
        </w:tc>
        <w:tc>
          <w:tcPr>
            <w:tcW w:type="dxa" w:w="3485"/>
          </w:tcPr>
          <w:p>
            <w:r>
              <w:t>Rules</w:t>
            </w:r>
          </w:p>
        </w:tc>
      </w:tr>
      <w:tr>
        <w:tc>
          <w:tcPr>
            <w:tcW w:type="dxa" w:w="3485"/>
          </w:tcPr>
          <w:p>
            <w:r>
              <w:t>id</w:t>
            </w:r>
          </w:p>
        </w:tc>
        <w:tc>
          <w:tcPr>
            <w:tcW w:type="dxa" w:w="3485"/>
          </w:tcPr>
          <w:p>
            <w:r>
              <w:t>BIGINT</w:t>
            </w:r>
          </w:p>
        </w:tc>
        <w:tc>
          <w:tcPr>
            <w:tcW w:type="dxa" w:w="3485"/>
          </w:tcPr>
          <w:p>
            <w:r>
              <w:t>PK</w:t>
            </w:r>
          </w:p>
        </w:tc>
      </w:tr>
      <w:tr>
        <w:tc>
          <w:tcPr>
            <w:tcW w:type="dxa" w:w="3485"/>
          </w:tcPr>
          <w:p>
            <w:r>
              <w:t>customerCode</w:t>
            </w:r>
          </w:p>
        </w:tc>
        <w:tc>
          <w:tcPr>
            <w:tcW w:type="dxa" w:w="3485"/>
          </w:tcPr>
          <w:p>
            <w:r>
              <w:t>VARCHAR(30)</w:t>
            </w:r>
          </w:p>
        </w:tc>
        <w:tc>
          <w:tcPr>
            <w:tcW w:type="dxa" w:w="3485"/>
          </w:tcPr>
          <w:p>
            <w:r>
              <w:t>Unique, required</w:t>
            </w:r>
          </w:p>
        </w:tc>
      </w:tr>
      <w:tr>
        <w:tc>
          <w:tcPr>
            <w:tcW w:type="dxa" w:w="3485"/>
          </w:tcPr>
          <w:p>
            <w:r>
              <w:t>name</w:t>
            </w:r>
          </w:p>
        </w:tc>
        <w:tc>
          <w:tcPr>
            <w:tcW w:type="dxa" w:w="3485"/>
          </w:tcPr>
          <w:p>
            <w:r>
              <w:t>VARCHAR(200)</w:t>
            </w:r>
          </w:p>
        </w:tc>
        <w:tc>
          <w:tcPr>
            <w:tcW w:type="dxa" w:w="3485"/>
          </w:tcPr>
          <w:p>
            <w:r>
              <w:t>Required</w:t>
            </w:r>
          </w:p>
        </w:tc>
      </w:tr>
      <w:tr>
        <w:tc>
          <w:tcPr>
            <w:tcW w:type="dxa" w:w="3485"/>
          </w:tcPr>
          <w:p>
            <w:r>
              <w:t>customerType</w:t>
            </w:r>
          </w:p>
        </w:tc>
        <w:tc>
          <w:tcPr>
            <w:tcW w:type="dxa" w:w="3485"/>
          </w:tcPr>
          <w:p>
            <w:r>
              <w:t>ENUM/string</w:t>
            </w:r>
          </w:p>
        </w:tc>
        <w:tc>
          <w:tcPr>
            <w:tcW w:type="dxa" w:w="3485"/>
          </w:tcPr>
          <w:p>
            <w:r>
              <w:t>GOVERNMENT, PSU, PRIVATE, EPC, CONSULTANT, OTHER</w:t>
            </w:r>
          </w:p>
        </w:tc>
      </w:tr>
      <w:tr>
        <w:tc>
          <w:tcPr>
            <w:tcW w:type="dxa" w:w="3485"/>
          </w:tcPr>
          <w:p>
            <w:r>
              <w:t>primaryContact</w:t>
            </w:r>
          </w:p>
        </w:tc>
        <w:tc>
          <w:tcPr>
            <w:tcW w:type="dxa" w:w="3485"/>
          </w:tcPr>
          <w:p>
            <w:r>
              <w:t>VARCHAR(200)</w:t>
            </w:r>
          </w:p>
        </w:tc>
        <w:tc>
          <w:tcPr>
            <w:tcW w:type="dxa" w:w="3485"/>
          </w:tcPr>
          <w:p>
            <w:r>
              <w:t>Optional</w:t>
            </w:r>
          </w:p>
        </w:tc>
      </w:tr>
      <w:tr>
        <w:tc>
          <w:tcPr>
            <w:tcW w:type="dxa" w:w="3485"/>
          </w:tcPr>
          <w:p>
            <w:r>
              <w:t>contactEmail</w:t>
            </w:r>
          </w:p>
        </w:tc>
        <w:tc>
          <w:tcPr>
            <w:tcW w:type="dxa" w:w="3485"/>
          </w:tcPr>
          <w:p>
            <w:r>
              <w:t>VARCHAR(320)</w:t>
            </w:r>
          </w:p>
        </w:tc>
        <w:tc>
          <w:tcPr>
            <w:tcW w:type="dxa" w:w="3485"/>
          </w:tcPr>
          <w:p>
            <w:r>
              <w:t>Email format</w:t>
            </w:r>
          </w:p>
        </w:tc>
      </w:tr>
      <w:tr>
        <w:tc>
          <w:tcPr>
            <w:tcW w:type="dxa" w:w="3485"/>
          </w:tcPr>
          <w:p>
            <w:r>
              <w:t>active</w:t>
            </w:r>
          </w:p>
        </w:tc>
        <w:tc>
          <w:tcPr>
            <w:tcW w:type="dxa" w:w="3485"/>
          </w:tcPr>
          <w:p>
            <w:r>
              <w:t>BOOLEAN</w:t>
            </w:r>
          </w:p>
        </w:tc>
        <w:tc>
          <w:tcPr>
            <w:tcW w:type="dxa" w:w="3485"/>
          </w:tcPr>
          <w:p>
            <w:r>
              <w:t>Default true</w:t>
            </w:r>
          </w:p>
        </w:tc>
      </w:tr>
      <w:tr>
        <w:tc>
          <w:tcPr>
            <w:tcW w:type="dxa" w:w="3485"/>
          </w:tcPr>
          <w:p>
            <w:r>
              <w:t>version</w:t>
            </w:r>
          </w:p>
        </w:tc>
        <w:tc>
          <w:tcPr>
            <w:tcW w:type="dxa" w:w="3485"/>
          </w:tcPr>
          <w:p>
            <w:r>
              <w:t>BIGINT</w:t>
            </w:r>
          </w:p>
        </w:tc>
        <w:tc>
          <w:tcPr>
            <w:tcW w:type="dxa" w:w="3485"/>
          </w:tcPr>
          <w:p>
            <w:r>
              <w:t>Optimistic lock</w:t>
            </w:r>
          </w:p>
        </w:tc>
      </w:tr>
    </w:tbl>
    <w:p>
      <w:r>
        <w:rPr>
          <w:rFonts w:ascii="Consolas" w:hAnsi="Consolas"/>
          <w:sz w:val="17"/>
        </w:rPr>
        <w:t>POST   /api/customers</w:t>
        <w:br/>
        <w:t>GET    /api/customers?active=true&amp;search=</w:t>
        <w:br/>
        <w:t>GET    /api/customers/{id}</w:t>
        <w:br/>
        <w:t>PUT    /api/customers/{id}</w:t>
        <w:br/>
        <w:t>PATCH  /api/customers/{id}/active</w:t>
      </w:r>
    </w:p>
    <w:p>
      <w:r>
        <w:t>UI: Customers page with search, Active filter, Add Customer, Edit Customer. Do not physically delete customers referenced by tenders.</w:t>
      </w:r>
    </w:p>
    <w:p>
      <w:pPr>
        <w:pStyle w:val="Heading3"/>
      </w:pPr>
      <w:r>
        <w:t>Test CUS-001</w:t>
      </w:r>
    </w:p>
    <w:p>
      <w:r>
        <w:t>Procedure: Create CUS-0001, then attempt duplicate customerCode.</w:t>
      </w:r>
    </w:p>
    <w:p>
      <w:r>
        <w:t>Expected: Second request returns HTTP 409 with clear validation message.</w:t>
      </w:r>
    </w:p>
    <w:p>
      <w:pPr>
        <w:pStyle w:val="Heading1"/>
      </w:pPr>
      <w:r>
        <w:t>10. Tender Domain – Database Schema</w:t>
      </w:r>
    </w:p>
    <w:p>
      <w:r>
        <w:t>Tender includes archived BOOLEAN NOT NULL DEFAULT FALSE and archived_at/archived_by nullable audit fields. Archive is an administrative reporting-retention flag, not a lifecycle outcome. Archiving never deletes a tender and is prohibited while mandatory operational work is active unless an authorized administrative closure policy permits it.</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Field</w:t>
            </w:r>
          </w:p>
        </w:tc>
        <w:tc>
          <w:tcPr>
            <w:tcW w:type="dxa" w:w="3485"/>
          </w:tcPr>
          <w:p>
            <w:r>
              <w:t>DB Type</w:t>
            </w:r>
          </w:p>
        </w:tc>
        <w:tc>
          <w:tcPr>
            <w:tcW w:type="dxa" w:w="3485"/>
          </w:tcPr>
          <w:p>
            <w:r>
              <w:t>Rule</w:t>
            </w:r>
          </w:p>
        </w:tc>
      </w:tr>
      <w:tr>
        <w:tc>
          <w:tcPr>
            <w:tcW w:type="dxa" w:w="3485"/>
          </w:tcPr>
          <w:p>
            <w:r>
              <w:t>id</w:t>
            </w:r>
          </w:p>
        </w:tc>
        <w:tc>
          <w:tcPr>
            <w:tcW w:type="dxa" w:w="3485"/>
          </w:tcPr>
          <w:p>
            <w:r>
              <w:t>BIGINT</w:t>
            </w:r>
          </w:p>
        </w:tc>
        <w:tc>
          <w:tcPr>
            <w:tcW w:type="dxa" w:w="3485"/>
          </w:tcPr>
          <w:p>
            <w:r>
              <w:t>PK</w:t>
            </w:r>
          </w:p>
        </w:tc>
      </w:tr>
      <w:tr>
        <w:tc>
          <w:tcPr>
            <w:tcW w:type="dxa" w:w="3485"/>
          </w:tcPr>
          <w:p>
            <w:r>
              <w:t>public_id</w:t>
            </w:r>
          </w:p>
        </w:tc>
        <w:tc>
          <w:tcPr>
            <w:tcW w:type="dxa" w:w="3485"/>
          </w:tcPr>
          <w:p>
            <w:r>
              <w:t>UUID</w:t>
            </w:r>
          </w:p>
        </w:tc>
        <w:tc>
          <w:tcPr>
            <w:tcW w:type="dxa" w:w="3485"/>
          </w:tcPr>
          <w:p>
            <w:r>
              <w:t>Unique API identifier</w:t>
            </w:r>
          </w:p>
        </w:tc>
      </w:tr>
      <w:tr>
        <w:tc>
          <w:tcPr>
            <w:tcW w:type="dxa" w:w="3485"/>
          </w:tcPr>
          <w:p>
            <w:r>
              <w:t>tender_id</w:t>
            </w:r>
          </w:p>
        </w:tc>
        <w:tc>
          <w:tcPr>
            <w:tcW w:type="dxa" w:w="3485"/>
          </w:tcPr>
          <w:p>
            <w:r>
              <w:t>VARCHAR(30)</w:t>
            </w:r>
          </w:p>
        </w:tc>
        <w:tc>
          <w:tcPr>
            <w:tcW w:type="dxa" w:w="3485"/>
          </w:tcPr>
          <w:p>
            <w:r>
              <w:t>Unique business ID</w:t>
            </w:r>
          </w:p>
        </w:tc>
      </w:tr>
      <w:tr>
        <w:tc>
          <w:tcPr>
            <w:tcW w:type="dxa" w:w="3485"/>
          </w:tcPr>
          <w:p>
            <w:r>
              <w:t>name</w:t>
            </w:r>
          </w:p>
        </w:tc>
        <w:tc>
          <w:tcPr>
            <w:tcW w:type="dxa" w:w="3485"/>
          </w:tcPr>
          <w:p>
            <w:r>
              <w:t>VARCHAR(300)</w:t>
            </w:r>
          </w:p>
        </w:tc>
        <w:tc>
          <w:tcPr>
            <w:tcW w:type="dxa" w:w="3485"/>
          </w:tcPr>
          <w:p>
            <w:r>
              <w:t>Required</w:t>
            </w:r>
          </w:p>
        </w:tc>
      </w:tr>
      <w:tr>
        <w:tc>
          <w:tcPr>
            <w:tcW w:type="dxa" w:w="3485"/>
          </w:tcPr>
          <w:p>
            <w:r>
              <w:t>customer_id</w:t>
            </w:r>
          </w:p>
        </w:tc>
        <w:tc>
          <w:tcPr>
            <w:tcW w:type="dxa" w:w="3485"/>
          </w:tcPr>
          <w:p>
            <w:r>
              <w:t>BIGINT FK</w:t>
            </w:r>
          </w:p>
        </w:tc>
        <w:tc>
          <w:tcPr>
            <w:tcW w:type="dxa" w:w="3485"/>
          </w:tcPr>
          <w:p>
            <w:r>
              <w:t>Required</w:t>
            </w:r>
          </w:p>
        </w:tc>
      </w:tr>
      <w:tr>
        <w:tc>
          <w:tcPr>
            <w:tcW w:type="dxa" w:w="3485"/>
          </w:tcPr>
          <w:p>
            <w:r>
              <w:t>tender_reference</w:t>
            </w:r>
          </w:p>
        </w:tc>
        <w:tc>
          <w:tcPr>
            <w:tcW w:type="dxa" w:w="3485"/>
          </w:tcPr>
          <w:p>
            <w:r>
              <w:t>VARCHAR(150)</w:t>
            </w:r>
          </w:p>
        </w:tc>
        <w:tc>
          <w:tcPr>
            <w:tcW w:type="dxa" w:w="3485"/>
          </w:tcPr>
          <w:p>
            <w:r>
              <w:t>Required</w:t>
            </w:r>
          </w:p>
        </w:tc>
      </w:tr>
      <w:tr>
        <w:tc>
          <w:tcPr>
            <w:tcW w:type="dxa" w:w="3485"/>
          </w:tcPr>
          <w:p>
            <w:r>
              <w:t>tender_type</w:t>
            </w:r>
          </w:p>
        </w:tc>
        <w:tc>
          <w:tcPr>
            <w:tcW w:type="dxa" w:w="3485"/>
          </w:tcPr>
          <w:p>
            <w:r>
              <w:t>VARCHAR(30)</w:t>
            </w:r>
          </w:p>
        </w:tc>
        <w:tc>
          <w:tcPr>
            <w:tcW w:type="dxa" w:w="3485"/>
          </w:tcPr>
          <w:p>
            <w:r>
              <w:t>OPEN/LIMITED/PORTAL/NOMINATION/OTHER</w:t>
            </w:r>
          </w:p>
        </w:tc>
      </w:tr>
      <w:tr>
        <w:tc>
          <w:tcPr>
            <w:tcW w:type="dxa" w:w="3485"/>
          </w:tcPr>
          <w:p>
            <w:r>
              <w:t>estimated_value</w:t>
            </w:r>
          </w:p>
        </w:tc>
        <w:tc>
          <w:tcPr>
            <w:tcW w:type="dxa" w:w="3485"/>
          </w:tcPr>
          <w:p>
            <w:r>
              <w:t>NUMERIC(19,4)</w:t>
            </w:r>
          </w:p>
        </w:tc>
        <w:tc>
          <w:tcPr>
            <w:tcW w:type="dxa" w:w="3485"/>
          </w:tcPr>
          <w:p>
            <w:r>
              <w:t>Optional</w:t>
            </w:r>
          </w:p>
        </w:tc>
      </w:tr>
      <w:tr>
        <w:tc>
          <w:tcPr>
            <w:tcW w:type="dxa" w:w="3485"/>
          </w:tcPr>
          <w:p>
            <w:r>
              <w:t>currency</w:t>
            </w:r>
          </w:p>
        </w:tc>
        <w:tc>
          <w:tcPr>
            <w:tcW w:type="dxa" w:w="3485"/>
          </w:tcPr>
          <w:p>
            <w:r>
              <w:t>VARCHAR(3)</w:t>
            </w:r>
          </w:p>
        </w:tc>
        <w:tc>
          <w:tcPr>
            <w:tcW w:type="dxa" w:w="3485"/>
          </w:tcPr>
          <w:p>
            <w:r>
              <w:t>ISO-like code</w:t>
            </w:r>
          </w:p>
        </w:tc>
      </w:tr>
      <w:tr>
        <w:tc>
          <w:tcPr>
            <w:tcW w:type="dxa" w:w="3485"/>
          </w:tcPr>
          <w:p>
            <w:r>
              <w:t>published_date</w:t>
            </w:r>
          </w:p>
        </w:tc>
        <w:tc>
          <w:tcPr>
            <w:tcW w:type="dxa" w:w="3485"/>
          </w:tcPr>
          <w:p>
            <w:r>
              <w:t>DATE</w:t>
            </w:r>
          </w:p>
        </w:tc>
        <w:tc>
          <w:tcPr>
            <w:tcW w:type="dxa" w:w="3485"/>
          </w:tcPr>
          <w:p>
            <w:r>
              <w:t>Optional</w:t>
            </w:r>
          </w:p>
        </w:tc>
      </w:tr>
      <w:tr>
        <w:tc>
          <w:tcPr>
            <w:tcW w:type="dxa" w:w="3485"/>
          </w:tcPr>
          <w:p>
            <w:r>
              <w:t>closing_at</w:t>
            </w:r>
          </w:p>
        </w:tc>
        <w:tc>
          <w:tcPr>
            <w:tcW w:type="dxa" w:w="3485"/>
          </w:tcPr>
          <w:p>
            <w:r>
              <w:t>TIMESTAMPTZ</w:t>
            </w:r>
          </w:p>
        </w:tc>
        <w:tc>
          <w:tcPr>
            <w:tcW w:type="dxa" w:w="3485"/>
          </w:tcPr>
          <w:p>
            <w:r>
              <w:t>Required</w:t>
            </w:r>
          </w:p>
        </w:tc>
      </w:tr>
      <w:tr>
        <w:tc>
          <w:tcPr>
            <w:tcW w:type="dxa" w:w="3485"/>
          </w:tcPr>
          <w:p>
            <w:r>
              <w:t>submission_mode</w:t>
            </w:r>
          </w:p>
        </w:tc>
        <w:tc>
          <w:tcPr>
            <w:tcW w:type="dxa" w:w="3485"/>
          </w:tcPr>
          <w:p>
            <w:r>
              <w:t>VARCHAR(30)</w:t>
            </w:r>
          </w:p>
        </w:tc>
        <w:tc>
          <w:tcPr>
            <w:tcW w:type="dxa" w:w="3485"/>
          </w:tcPr>
          <w:p>
            <w:r>
              <w:t>PORTAL/EMAIL/PHYSICAL/HYBRID</w:t>
            </w:r>
          </w:p>
        </w:tc>
      </w:tr>
      <w:tr>
        <w:tc>
          <w:tcPr>
            <w:tcW w:type="dxa" w:w="3485"/>
          </w:tcPr>
          <w:p>
            <w:r>
              <w:t>portal_reference</w:t>
            </w:r>
          </w:p>
        </w:tc>
        <w:tc>
          <w:tcPr>
            <w:tcW w:type="dxa" w:w="3485"/>
          </w:tcPr>
          <w:p>
            <w:r>
              <w:t>TEXT</w:t>
            </w:r>
          </w:p>
        </w:tc>
        <w:tc>
          <w:tcPr>
            <w:tcW w:type="dxa" w:w="3485"/>
          </w:tcPr>
          <w:p>
            <w:r>
              <w:t>Optional</w:t>
            </w:r>
          </w:p>
        </w:tc>
      </w:tr>
      <w:tr>
        <w:tc>
          <w:tcPr>
            <w:tcW w:type="dxa" w:w="3485"/>
          </w:tcPr>
          <w:p>
            <w:r>
              <w:t>tender_owner_id</w:t>
            </w:r>
          </w:p>
        </w:tc>
        <w:tc>
          <w:tcPr>
            <w:tcW w:type="dxa" w:w="3485"/>
          </w:tcPr>
          <w:p>
            <w:r>
              <w:t>BIGINT FK</w:t>
            </w:r>
          </w:p>
        </w:tc>
        <w:tc>
          <w:tcPr>
            <w:tcW w:type="dxa" w:w="3485"/>
          </w:tcPr>
          <w:p>
            <w:r>
              <w:t>Required</w:t>
            </w:r>
          </w:p>
        </w:tc>
      </w:tr>
      <w:tr>
        <w:tc>
          <w:tcPr>
            <w:tcW w:type="dxa" w:w="3485"/>
          </w:tcPr>
          <w:p>
            <w:r>
              <w:t>bid_manager_id</w:t>
            </w:r>
          </w:p>
        </w:tc>
        <w:tc>
          <w:tcPr>
            <w:tcW w:type="dxa" w:w="3485"/>
          </w:tcPr>
          <w:p>
            <w:r>
              <w:t>BIGINT FK</w:t>
            </w:r>
          </w:p>
        </w:tc>
        <w:tc>
          <w:tcPr>
            <w:tcW w:type="dxa" w:w="3485"/>
          </w:tcPr>
          <w:p>
            <w:r>
              <w:t>Optional</w:t>
            </w:r>
          </w:p>
        </w:tc>
      </w:tr>
      <w:tr>
        <w:tc>
          <w:tcPr>
            <w:tcW w:type="dxa" w:w="3485"/>
          </w:tcPr>
          <w:p>
            <w:r>
              <w:t>technical_owner_id</w:t>
            </w:r>
          </w:p>
        </w:tc>
        <w:tc>
          <w:tcPr>
            <w:tcW w:type="dxa" w:w="3485"/>
          </w:tcPr>
          <w:p>
            <w:r>
              <w:t>BIGINT FK</w:t>
            </w:r>
          </w:p>
        </w:tc>
        <w:tc>
          <w:tcPr>
            <w:tcW w:type="dxa" w:w="3485"/>
          </w:tcPr>
          <w:p>
            <w:r>
              <w:t>Optional</w:t>
            </w:r>
          </w:p>
        </w:tc>
      </w:tr>
      <w:tr>
        <w:tc>
          <w:tcPr>
            <w:tcW w:type="dxa" w:w="3485"/>
          </w:tcPr>
          <w:p>
            <w:r>
              <w:t>commercial_owner_id</w:t>
            </w:r>
          </w:p>
        </w:tc>
        <w:tc>
          <w:tcPr>
            <w:tcW w:type="dxa" w:w="3485"/>
          </w:tcPr>
          <w:p>
            <w:r>
              <w:t>BIGINT FK</w:t>
            </w:r>
          </w:p>
        </w:tc>
        <w:tc>
          <w:tcPr>
            <w:tcW w:type="dxa" w:w="3485"/>
          </w:tcPr>
          <w:p>
            <w:r>
              <w:t>Optional</w:t>
            </w:r>
          </w:p>
        </w:tc>
      </w:tr>
      <w:tr>
        <w:tc>
          <w:tcPr>
            <w:tcW w:type="dxa" w:w="3485"/>
          </w:tcPr>
          <w:p>
            <w:r>
              <w:t>status</w:t>
            </w:r>
          </w:p>
        </w:tc>
        <w:tc>
          <w:tcPr>
            <w:tcW w:type="dxa" w:w="3485"/>
          </w:tcPr>
          <w:p>
            <w:r>
              <w:t>VARCHAR(40)</w:t>
            </w:r>
          </w:p>
        </w:tc>
        <w:tc>
          <w:tcPr>
            <w:tcW w:type="dxa" w:w="3485"/>
          </w:tcPr>
          <w:p>
            <w:r>
              <w:t>Backend controlled</w:t>
            </w:r>
          </w:p>
        </w:tc>
      </w:tr>
      <w:tr>
        <w:tc>
          <w:tcPr>
            <w:tcW w:type="dxa" w:w="3485"/>
          </w:tcPr>
          <w:p>
            <w:r>
              <w:t>priority</w:t>
            </w:r>
          </w:p>
        </w:tc>
        <w:tc>
          <w:tcPr>
            <w:tcW w:type="dxa" w:w="3485"/>
          </w:tcPr>
          <w:p>
            <w:r>
              <w:t>VARCHAR(20)</w:t>
            </w:r>
          </w:p>
        </w:tc>
        <w:tc>
          <w:tcPr>
            <w:tcW w:type="dxa" w:w="3485"/>
          </w:tcPr>
          <w:p>
            <w:r>
              <w:t>CRITICAL/HIGH/MEDIUM/LOW</w:t>
            </w:r>
          </w:p>
        </w:tc>
      </w:tr>
      <w:tr>
        <w:tc>
          <w:tcPr>
            <w:tcW w:type="dxa" w:w="3485"/>
          </w:tcPr>
          <w:p>
            <w:r>
              <w:t>go_no_go</w:t>
            </w:r>
          </w:p>
        </w:tc>
        <w:tc>
          <w:tcPr>
            <w:tcW w:type="dxa" w:w="3485"/>
          </w:tcPr>
          <w:p>
            <w:r>
              <w:t>VARCHAR(20)</w:t>
            </w:r>
          </w:p>
        </w:tc>
        <w:tc>
          <w:tcPr>
            <w:tcW w:type="dxa" w:w="3485"/>
          </w:tcPr>
          <w:p>
            <w:r>
              <w:t>PENDING/GO/NO_GO</w:t>
            </w:r>
          </w:p>
        </w:tc>
      </w:tr>
      <w:tr>
        <w:tc>
          <w:tcPr>
            <w:tcW w:type="dxa" w:w="3485"/>
          </w:tcPr>
          <w:p>
            <w:r>
              <w:t>go_no_go_at</w:t>
            </w:r>
          </w:p>
        </w:tc>
        <w:tc>
          <w:tcPr>
            <w:tcW w:type="dxa" w:w="3485"/>
          </w:tcPr>
          <w:p>
            <w:r>
              <w:t>TIMESTAMPTZ</w:t>
            </w:r>
          </w:p>
        </w:tc>
        <w:tc>
          <w:tcPr>
            <w:tcW w:type="dxa" w:w="3485"/>
          </w:tcPr>
          <w:p>
            <w:r>
              <w:t>Controlled</w:t>
            </w:r>
          </w:p>
        </w:tc>
      </w:tr>
      <w:tr>
        <w:tc>
          <w:tcPr>
            <w:tcW w:type="dxa" w:w="3485"/>
          </w:tcPr>
          <w:p>
            <w:r>
              <w:t>go_no_go_by</w:t>
            </w:r>
          </w:p>
        </w:tc>
        <w:tc>
          <w:tcPr>
            <w:tcW w:type="dxa" w:w="3485"/>
          </w:tcPr>
          <w:p>
            <w:r>
              <w:t>BIGINT FK</w:t>
            </w:r>
          </w:p>
        </w:tc>
        <w:tc>
          <w:tcPr>
            <w:tcW w:type="dxa" w:w="3485"/>
          </w:tcPr>
          <w:p>
            <w:r>
              <w:t>Controlled</w:t>
            </w:r>
          </w:p>
        </w:tc>
      </w:tr>
      <w:tr>
        <w:tc>
          <w:tcPr>
            <w:tcW w:type="dxa" w:w="3485"/>
          </w:tcPr>
          <w:p>
            <w:r>
              <w:t>approval_status</w:t>
            </w:r>
          </w:p>
        </w:tc>
        <w:tc>
          <w:tcPr>
            <w:tcW w:type="dxa" w:w="3485"/>
          </w:tcPr>
          <w:p>
            <w:r>
              <w:t>VARCHAR(20)</w:t>
            </w:r>
          </w:p>
        </w:tc>
        <w:tc>
          <w:tcPr>
            <w:tcW w:type="dxa" w:w="3485"/>
          </w:tcPr>
          <w:p>
            <w:r>
              <w:t>NOT_STARTED/PENDING/APPROVED/REJECTED</w:t>
            </w:r>
          </w:p>
        </w:tc>
      </w:tr>
      <w:tr>
        <w:tc>
          <w:tcPr>
            <w:tcW w:type="dxa" w:w="3485"/>
          </w:tcPr>
          <w:p>
            <w:r>
              <w:t>submission_at</w:t>
            </w:r>
          </w:p>
        </w:tc>
        <w:tc>
          <w:tcPr>
            <w:tcW w:type="dxa" w:w="3485"/>
          </w:tcPr>
          <w:p>
            <w:r>
              <w:t>TIMESTAMPTZ</w:t>
            </w:r>
          </w:p>
        </w:tc>
        <w:tc>
          <w:tcPr>
            <w:tcW w:type="dxa" w:w="3485"/>
          </w:tcPr>
          <w:p>
            <w:r>
              <w:t>Conditional</w:t>
            </w:r>
          </w:p>
        </w:tc>
      </w:tr>
      <w:tr>
        <w:tc>
          <w:tcPr>
            <w:tcW w:type="dxa" w:w="3485"/>
          </w:tcPr>
          <w:p>
            <w:r>
              <w:t>submission_reference</w:t>
            </w:r>
          </w:p>
        </w:tc>
        <w:tc>
          <w:tcPr>
            <w:tcW w:type="dxa" w:w="3485"/>
          </w:tcPr>
          <w:p>
            <w:r>
              <w:t>VARCHAR(200)</w:t>
            </w:r>
          </w:p>
        </w:tc>
        <w:tc>
          <w:tcPr>
            <w:tcW w:type="dxa" w:w="3485"/>
          </w:tcPr>
          <w:p>
            <w:r>
              <w:t>Conditional</w:t>
            </w:r>
          </w:p>
        </w:tc>
      </w:tr>
      <w:tr>
        <w:tc>
          <w:tcPr>
            <w:tcW w:type="dxa" w:w="3485"/>
          </w:tcPr>
          <w:p>
            <w:r>
              <w:t>outcome</w:t>
            </w:r>
          </w:p>
        </w:tc>
        <w:tc>
          <w:tcPr>
            <w:tcW w:type="dxa" w:w="3485"/>
          </w:tcPr>
          <w:p>
            <w:r>
              <w:t>VARCHAR(20)</w:t>
            </w:r>
          </w:p>
        </w:tc>
        <w:tc>
          <w:tcPr>
            <w:tcW w:type="dxa" w:w="3485"/>
          </w:tcPr>
          <w:p>
            <w:r>
              <w:t>PENDING/AWARDED/LOST/CANCELLED. BID_DECLINED is a lifecycle status created by NO-GO; it is not stored as outcome.</w:t>
            </w:r>
          </w:p>
        </w:tc>
      </w:tr>
      <w:tr>
        <w:tc>
          <w:tcPr>
            <w:tcW w:type="dxa" w:w="3485"/>
          </w:tcPr>
          <w:p>
            <w:r>
              <w:t>outcome_date</w:t>
            </w:r>
          </w:p>
        </w:tc>
        <w:tc>
          <w:tcPr>
            <w:tcW w:type="dxa" w:w="3485"/>
          </w:tcPr>
          <w:p>
            <w:r>
              <w:t>DATE</w:t>
            </w:r>
          </w:p>
        </w:tc>
        <w:tc>
          <w:tcPr>
            <w:tcW w:type="dxa" w:w="3485"/>
          </w:tcPr>
          <w:p>
            <w:r>
              <w:t>Conditional</w:t>
            </w:r>
          </w:p>
        </w:tc>
      </w:tr>
      <w:tr>
        <w:tc>
          <w:tcPr>
            <w:tcW w:type="dxa" w:w="3485"/>
          </w:tcPr>
          <w:p>
            <w:r>
              <w:t>loss_reason</w:t>
            </w:r>
          </w:p>
        </w:tc>
        <w:tc>
          <w:tcPr>
            <w:tcW w:type="dxa" w:w="3485"/>
          </w:tcPr>
          <w:p>
            <w:r>
              <w:t>TEXT</w:t>
            </w:r>
          </w:p>
        </w:tc>
        <w:tc>
          <w:tcPr>
            <w:tcW w:type="dxa" w:w="3485"/>
          </w:tcPr>
          <w:p>
            <w:r>
              <w:t>Conditional</w:t>
            </w:r>
          </w:p>
        </w:tc>
      </w:tr>
      <w:tr>
        <w:tc>
          <w:tcPr>
            <w:tcW w:type="dxa" w:w="3485"/>
          </w:tcPr>
          <w:p>
            <w:r>
              <w:t>health</w:t>
            </w:r>
          </w:p>
        </w:tc>
        <w:tc>
          <w:tcPr>
            <w:tcW w:type="dxa" w:w="3485"/>
          </w:tcPr>
          <w:p>
            <w:r>
              <w:t>VARCHAR(10)</w:t>
            </w:r>
          </w:p>
        </w:tc>
        <w:tc>
          <w:tcPr>
            <w:tcW w:type="dxa" w:w="3485"/>
          </w:tcPr>
          <w:p>
            <w:r>
              <w:t>GREEN/AMBER/RED/TERMINAL</w:t>
            </w:r>
          </w:p>
        </w:tc>
      </w:tr>
      <w:tr>
        <w:tc>
          <w:tcPr>
            <w:tcW w:type="dxa" w:w="3485"/>
          </w:tcPr>
          <w:p>
            <w:r>
              <w:t>completion_percent</w:t>
            </w:r>
          </w:p>
        </w:tc>
        <w:tc>
          <w:tcPr>
            <w:tcW w:type="dxa" w:w="3485"/>
          </w:tcPr>
          <w:p>
            <w:r>
              <w:t>SMALLINT</w:t>
            </w:r>
          </w:p>
        </w:tc>
        <w:tc>
          <w:tcPr>
            <w:tcW w:type="dxa" w:w="3485"/>
          </w:tcPr>
          <w:p>
            <w:r>
              <w:t>0-100</w:t>
            </w:r>
          </w:p>
        </w:tc>
      </w:tr>
      <w:tr>
        <w:tc>
          <w:tcPr>
            <w:tcW w:type="dxa" w:w="3485"/>
          </w:tcPr>
          <w:p>
            <w:r>
              <w:t>latest_status_comment</w:t>
            </w:r>
          </w:p>
        </w:tc>
        <w:tc>
          <w:tcPr>
            <w:tcW w:type="dxa" w:w="3485"/>
          </w:tcPr>
          <w:p>
            <w:r>
              <w:t>TEXT</w:t>
            </w:r>
          </w:p>
        </w:tc>
        <w:tc>
          <w:tcPr>
            <w:tcW w:type="dxa" w:w="3485"/>
          </w:tcPr>
          <w:p>
            <w:r>
              <w:t>Optional</w:t>
            </w:r>
          </w:p>
        </w:tc>
      </w:tr>
      <w:tr>
        <w:tc>
          <w:tcPr>
            <w:tcW w:type="dxa" w:w="3485"/>
          </w:tcPr>
          <w:p>
            <w:r>
              <w:t>next_action</w:t>
            </w:r>
          </w:p>
        </w:tc>
        <w:tc>
          <w:tcPr>
            <w:tcW w:type="dxa" w:w="3485"/>
          </w:tcPr>
          <w:p>
            <w:r>
              <w:t>TEXT</w:t>
            </w:r>
          </w:p>
        </w:tc>
        <w:tc>
          <w:tcPr>
            <w:tcW w:type="dxa" w:w="3485"/>
          </w:tcPr>
          <w:p>
            <w:r>
              <w:t>Optional</w:t>
            </w:r>
          </w:p>
        </w:tc>
      </w:tr>
      <w:tr>
        <w:tc>
          <w:tcPr>
            <w:tcW w:type="dxa" w:w="3485"/>
          </w:tcPr>
          <w:p>
            <w:r>
              <w:t>next_action_due</w:t>
            </w:r>
          </w:p>
        </w:tc>
        <w:tc>
          <w:tcPr>
            <w:tcW w:type="dxa" w:w="3485"/>
          </w:tcPr>
          <w:p>
            <w:r>
              <w:t>TIMESTAMPTZ</w:t>
            </w:r>
          </w:p>
        </w:tc>
        <w:tc>
          <w:tcPr>
            <w:tcW w:type="dxa" w:w="3485"/>
          </w:tcPr>
          <w:p>
            <w:r>
              <w:t>Optional</w:t>
            </w:r>
          </w:p>
        </w:tc>
      </w:tr>
      <w:tr>
        <w:tc>
          <w:tcPr>
            <w:tcW w:type="dxa" w:w="3485"/>
          </w:tcPr>
          <w:p>
            <w:r>
              <w:t>version</w:t>
            </w:r>
          </w:p>
        </w:tc>
        <w:tc>
          <w:tcPr>
            <w:tcW w:type="dxa" w:w="3485"/>
          </w:tcPr>
          <w:p>
            <w:r>
              <w:t>BIGINT</w:t>
            </w:r>
          </w:p>
        </w:tc>
        <w:tc>
          <w:tcPr>
            <w:tcW w:type="dxa" w:w="3485"/>
          </w:tcPr>
          <w:p>
            <w:r>
              <w:t>Optimistic lock</w:t>
            </w:r>
          </w:p>
        </w:tc>
      </w:tr>
    </w:tbl>
    <w:p>
      <w:pPr>
        <w:pStyle w:val="Heading1"/>
      </w:pPr>
      <w:r>
        <w:t>11. Tender Child Entities</w:t>
      </w:r>
      <w:r>
        <w:rPr>
          <w:rStyle w:val="CommentReference"/>
        </w:rPr>
      </w:r>
    </w:p>
    <w:p>
      <w:r>
        <w:t>All mutable tenant-owned aggregate/child tables use version BIGINT NOT NULL DEFAULT 0 for optimistic locking unless the table is explicitly append-only/immutable. Enum-like status/type columns defined by this specification use database CHECK constraints (or an equivalent frozen reference-table FK where already specified).</w:t>
      </w:r>
    </w:p>
    <w:tbl>
      <w:tblPr>
        <w:tblStyle w:val="TableGrid"/>
        <w:tblW w:type="auto" w:w="0"/>
        <w:jc w:val="center"/>
        <w:tblLook w:firstColumn="1" w:firstRow="1" w:lastColumn="0" w:lastRow="0" w:noHBand="0" w:noVBand="1" w:val="04A0"/>
      </w:tblPr>
      <w:tblGrid>
        <w:gridCol w:w="5227"/>
        <w:gridCol w:w="5227"/>
      </w:tblGrid>
      <w:tr>
        <w:tc>
          <w:tcPr>
            <w:tcW w:type="dxa" w:w="5227"/>
          </w:tcPr>
          <w:p>
            <w:r>
              <w:t>Entity</w:t>
            </w:r>
          </w:p>
        </w:tc>
        <w:tc>
          <w:tcPr>
            <w:tcW w:type="dxa" w:w="5227"/>
          </w:tcPr>
          <w:p>
            <w:r>
              <w:t>Key Fields</w:t>
            </w:r>
          </w:p>
        </w:tc>
      </w:tr>
      <w:tr>
        <w:tc>
          <w:tcPr>
            <w:tcW w:type="dxa" w:w="5227"/>
          </w:tcPr>
          <w:p>
            <w:r>
              <w:t>eligibility_item</w:t>
            </w:r>
          </w:p>
        </w:tc>
        <w:tc>
          <w:tcPr>
            <w:tcW w:type="dxa" w:w="5227"/>
          </w:tcPr>
          <w:p>
            <w:r>
              <w:t>tender_id, category, criterion, mandatory, requirement, status, owner_id, due_at, evidence_reference, remarks</w:t>
            </w:r>
          </w:p>
        </w:tc>
      </w:tr>
      <w:tr>
        <w:tc>
          <w:tcPr>
            <w:tcW w:type="dxa" w:w="5227"/>
          </w:tcPr>
          <w:p>
            <w:r>
              <w:t>tender_document</w:t>
            </w:r>
          </w:p>
        </w:tc>
        <w:tc>
          <w:tcPr>
            <w:tcW w:type="dxa" w:w="5227"/>
          </w:tcPr>
          <w:p>
            <w:r>
              <w:t>tender_id, category, document_type, mandatory, owner_id, due_at, status, revision, storage_key/url, reviewed_by, reviewed_at</w:t>
            </w:r>
          </w:p>
        </w:tc>
      </w:tr>
      <w:tr>
        <w:tc>
          <w:tcPr>
            <w:tcW w:type="dxa" w:w="5227"/>
          </w:tcPr>
          <w:p>
            <w:r>
              <w:t>tender_action</w:t>
            </w:r>
          </w:p>
        </w:tc>
        <w:tc>
          <w:tcPr>
            <w:tcW w:type="dxa" w:w="5227"/>
          </w:tcPr>
          <w:p>
            <w:r>
              <w:t>tender_id, title, assigned_to, priority, due_at, status, dependency, completed_at, escalation_level, remarks</w:t>
            </w:r>
          </w:p>
        </w:tc>
      </w:tr>
      <w:tr>
        <w:tc>
          <w:tcPr>
            <w:tcW w:type="dxa" w:w="5227"/>
          </w:tcPr>
          <w:p>
            <w:r>
              <w:t>clarification</w:t>
            </w:r>
          </w:p>
        </w:tc>
        <w:tc>
          <w:tcPr>
            <w:tcW w:type="dxa" w:w="5227"/>
          </w:tcPr>
          <w:p>
            <w:r>
              <w:t>tender_id, direction, subject, question, response, clarification_at, response_due_at, owner_id, status, reference_no</w:t>
            </w:r>
          </w:p>
        </w:tc>
      </w:tr>
      <w:tr>
        <w:tc>
          <w:tcPr>
            <w:tcW w:type="dxa" w:w="5227"/>
          </w:tcPr>
          <w:p>
            <w:r>
              <w:t>tender_risk</w:t>
            </w:r>
          </w:p>
        </w:tc>
        <w:tc>
          <w:tcPr>
            <w:tcW w:type="dxa" w:w="5227"/>
          </w:tcPr>
          <w:p>
            <w:r>
              <w:t>tender_id, description, probability, impact, rating, owner_id, mitigation, review_date, status</w:t>
            </w:r>
          </w:p>
        </w:tc>
      </w:tr>
      <w:tr>
        <w:tc>
          <w:tcPr>
            <w:tcW w:type="dxa" w:w="5227"/>
          </w:tcPr>
          <w:p>
            <w:r>
              <w:t>approval_request</w:t>
            </w:r>
          </w:p>
        </w:tc>
        <w:tc>
          <w:tcPr>
            <w:tcW w:type="dxa" w:w="5227"/>
          </w:tcPr>
          <w:p>
            <w:r>
              <w:t>tender_id, approval_type, status, requested_by, requested_at, decided_by, decided_at, comments</w:t>
            </w:r>
          </w:p>
        </w:tc>
      </w:tr>
      <w:tr>
        <w:tc>
          <w:tcPr>
            <w:tcW w:type="dxa" w:w="5227"/>
          </w:tcPr>
          <w:p>
            <w:r>
              <w:t>notification_log</w:t>
            </w:r>
          </w:p>
        </w:tc>
        <w:tc>
          <w:tcPr>
            <w:tcW w:type="dxa" w:w="5227"/>
          </w:tcPr>
          <w:p>
            <w:r>
              <w:t>tender_id nullable, notification_type, recipient, sent_at, correlation_id, status, error_message</w:t>
            </w:r>
          </w:p>
        </w:tc>
      </w:tr>
      <w:tr>
        <w:tc>
          <w:tcPr>
            <w:tcW w:type="dxa" w:w="5227"/>
          </w:tcPr>
          <w:p>
            <w:r>
              <w:t>approval_request_step</w:t>
            </w:r>
          </w:p>
        </w:tc>
        <w:tc>
          <w:tcPr>
            <w:tcW w:type="dxa" w:w="5227"/>
          </w:tcPr>
          <w:p>
            <w:r>
              <w:t>request_id, tenant_id, approval_level, sequence_no, authority_id/required_role_id, assigned_approver_id, status, decided_by, decided_at, comments, version</w:t>
            </w:r>
          </w:p>
        </w:tc>
      </w:tr>
    </w:tbl>
    <w:p>
      <w:r>
        <w:t>Add foreign keys and indexes on tender_id, owner/assignee IDs, due dates, status and closing_at. Never use tender name as a relational key.</w:t>
      </w:r>
    </w:p>
    <w:p>
      <w:pPr>
        <w:pStyle w:val="Heading1"/>
      </w:pPr>
      <w:r>
        <w:t>12. Tender ID Generator</w:t>
      </w:r>
      <w:r>
        <w:rPr>
          <w:rStyle w:val="CommentReference"/>
        </w:rPr>
      </w:r>
    </w:p>
    <w:p>
      <w:r>
        <w:t>Use a database-backed sequence table to guarantee deterministic annual numbering under concurrency.</w:t>
      </w:r>
    </w:p>
    <w:p>
      <w:r>
        <w:t>CREATE TABLE business_sequence (</w:t>
        <w:br/>
        <w:t xml:space="preserve">  tenant_id UUID NOT NULL REFERENCES tenant(id),</w:t>
        <w:br/>
        <w:t xml:space="preserve">  sequence_name VARCHAR(50) NOT NULL,</w:t>
        <w:br/>
        <w:t xml:space="preserve">  sequence_year INT NOT NULL,</w:t>
        <w:br/>
        <w:t xml:space="preserve">  current_value BIGINT NOT NULL CHECK (current_value &gt;= 0),</w:t>
        <w:br/>
        <w:t xml:space="preserve">  PRIMARY KEY(tenant_id, sequence_name, sequence_year)</w:t>
        <w:br/>
        <w:t>);</w:t>
      </w:r>
    </w:p>
    <w:p>
      <w:r>
        <w:t>TenderIdService shall increment the row inside a transaction with row locking using the trusted TenantContext. Numbering restarts independently for each tenant and year. Display format remains TND-YYYY-NNNN within the tenant; the tenant code is not embedded in the visible number. UNIQUE(tenant_id, tender_number) is mandatory. Concurrent tests must prove sequential uniqueness independently for at least two tenants.</w:t>
      </w:r>
    </w:p>
    <w:p>
      <w:pPr>
        <w:pStyle w:val="Heading3"/>
      </w:pPr>
      <w:r>
        <w:t>Test TND-ID-001</w:t>
      </w:r>
    </w:p>
    <w:p>
      <w:r>
        <w:t>Procedure: Create 50 tenders concurrently in an integration test.</w:t>
      </w:r>
    </w:p>
    <w:p>
      <w:r>
        <w:t>Expected: All Tender IDs are unique and sequential for the configured year.</w:t>
      </w:r>
    </w:p>
    <w:p>
      <w:pPr>
        <w:pStyle w:val="Heading1"/>
      </w:pPr>
      <w:r>
        <w:t>13. Backend Package Pattern per Module</w:t>
      </w:r>
    </w:p>
    <w:p>
      <w:r>
        <w:rPr>
          <w:rFonts w:ascii="Consolas" w:hAnsi="Consolas"/>
          <w:sz w:val="17"/>
        </w:rPr>
        <w:t>tender/</w:t>
        <w:br/>
        <w:t xml:space="preserve">  api/</w:t>
        <w:br/>
        <w:t xml:space="preserve">    TenderController.java</w:t>
        <w:br/>
        <w:t xml:space="preserve">    TenderDto.java</w:t>
        <w:br/>
        <w:t xml:space="preserve">    CreateTenderRequest.java</w:t>
        <w:br/>
        <w:t xml:space="preserve">    UpdateTenderRequest.java</w:t>
        <w:br/>
        <w:t xml:space="preserve">  domain/</w:t>
        <w:br/>
        <w:t xml:space="preserve">    Tender.java</w:t>
        <w:br/>
        <w:t xml:space="preserve">    TenderStatus.java</w:t>
        <w:br/>
        <w:t xml:space="preserve">    TenderRepository.java</w:t>
        <w:br/>
        <w:t xml:space="preserve">  service/</w:t>
        <w:br/>
        <w:t xml:space="preserve">    TenderService.java</w:t>
        <w:br/>
        <w:t xml:space="preserve">    TenderWorkflowService.java</w:t>
        <w:br/>
        <w:t xml:space="preserve">    TenderValidationService.java</w:t>
        <w:br/>
        <w:t xml:space="preserve">  persistence/</w:t>
        <w:br/>
        <w:t xml:space="preserve">    JpaTenderRepository.java</w:t>
        <w:br/>
        <w:t xml:space="preserve">  mapper/</w:t>
        <w:br/>
        <w:t xml:space="preserve">    TenderMapper.java</w:t>
      </w:r>
    </w:p>
    <w:p>
      <w:r>
        <w:t>Controllers handle HTTP concerns only. Services own use cases. Domain/workflow service owns state transitions. Repositories own persistence. Do not embed business rules in controllers or React.</w:t>
      </w:r>
    </w:p>
    <w:p>
      <w:pPr>
        <w:pStyle w:val="Heading1"/>
      </w:pPr>
      <w:r>
        <w:t>14. REST API Contract – Tender</w:t>
      </w:r>
    </w:p>
    <w:p>
      <w:r>
        <w:t>POST /api/tenders/{id}/start-evaluation is the sole Start Evaluation command and performs DRAFT -&gt; UNDER_EVALUATION. Ordinary PUT/PATCH may not change lifecycle status.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Method</w:t>
            </w:r>
          </w:p>
        </w:tc>
        <w:tc>
          <w:tcPr>
            <w:tcW w:type="dxa" w:w="3485"/>
          </w:tcPr>
          <w:p>
            <w:r>
              <w:t>Endpoint</w:t>
            </w:r>
          </w:p>
        </w:tc>
        <w:tc>
          <w:tcPr>
            <w:tcW w:type="dxa" w:w="3485"/>
          </w:tcPr>
          <w:p>
            <w:r>
              <w:t>Purpose</w:t>
            </w:r>
          </w:p>
        </w:tc>
      </w:tr>
      <w:tr>
        <w:tc>
          <w:tcPr>
            <w:tcW w:type="dxa" w:w="3485"/>
          </w:tcPr>
          <w:p>
            <w:r>
              <w:t>POST</w:t>
            </w:r>
          </w:p>
        </w:tc>
        <w:tc>
          <w:tcPr>
            <w:tcW w:type="dxa" w:w="3485"/>
          </w:tcPr>
          <w:p>
            <w:r>
              <w:t>/api/tenders</w:t>
            </w:r>
          </w:p>
        </w:tc>
        <w:tc>
          <w:tcPr>
            <w:tcW w:type="dxa" w:w="3485"/>
          </w:tcPr>
          <w:p>
            <w:r>
              <w:t>Create tender</w:t>
            </w:r>
          </w:p>
        </w:tc>
      </w:tr>
      <w:tr>
        <w:tc>
          <w:tcPr>
            <w:tcW w:type="dxa" w:w="3485"/>
          </w:tcPr>
          <w:p>
            <w:r>
              <w:t>GET</w:t>
            </w:r>
          </w:p>
        </w:tc>
        <w:tc>
          <w:tcPr>
            <w:tcW w:type="dxa" w:w="3485"/>
          </w:tcPr>
          <w:p>
            <w:r>
              <w:t>/api/tenders</w:t>
            </w:r>
          </w:p>
        </w:tc>
        <w:tc>
          <w:tcPr>
            <w:tcW w:type="dxa" w:w="3485"/>
          </w:tcPr>
          <w:p>
            <w:r>
              <w:t>Search/filter/paginate</w:t>
            </w:r>
          </w:p>
        </w:tc>
      </w:tr>
      <w:tr>
        <w:tc>
          <w:tcPr>
            <w:tcW w:type="dxa" w:w="3485"/>
          </w:tcPr>
          <w:p>
            <w:r>
              <w:t>GET</w:t>
            </w:r>
          </w:p>
        </w:tc>
        <w:tc>
          <w:tcPr>
            <w:tcW w:type="dxa" w:w="3485"/>
          </w:tcPr>
          <w:p>
            <w:r>
              <w:t>/api/tenders/{id}</w:t>
            </w:r>
          </w:p>
        </w:tc>
        <w:tc>
          <w:tcPr>
            <w:tcW w:type="dxa" w:w="3485"/>
          </w:tcPr>
          <w:p>
            <w:r>
              <w:t>Tender detail</w:t>
            </w:r>
          </w:p>
        </w:tc>
      </w:tr>
      <w:tr>
        <w:tc>
          <w:tcPr>
            <w:tcW w:type="dxa" w:w="3485"/>
          </w:tcPr>
          <w:p>
            <w:r>
              <w:t>PUT</w:t>
            </w:r>
          </w:p>
        </w:tc>
        <w:tc>
          <w:tcPr>
            <w:tcW w:type="dxa" w:w="3485"/>
          </w:tcPr>
          <w:p>
            <w:r>
              <w:t>/api/tenders/{id}</w:t>
            </w:r>
          </w:p>
        </w:tc>
        <w:tc>
          <w:tcPr>
            <w:tcW w:type="dxa" w:w="3485"/>
          </w:tcPr>
          <w:p>
            <w:r>
              <w:t>Edit allowed master fields</w:t>
            </w:r>
          </w:p>
        </w:tc>
      </w:tr>
      <w:tr>
        <w:tc>
          <w:tcPr>
            <w:tcW w:type="dxa" w:w="3485"/>
          </w:tcPr>
          <w:p>
            <w:r>
              <w:t>POST</w:t>
            </w:r>
          </w:p>
        </w:tc>
        <w:tc>
          <w:tcPr>
            <w:tcW w:type="dxa" w:w="3485"/>
          </w:tcPr>
          <w:p>
            <w:r>
              <w:t>/api/tenders/{id}/go</w:t>
            </w:r>
          </w:p>
        </w:tc>
        <w:tc>
          <w:tcPr>
            <w:tcW w:type="dxa" w:w="3485"/>
          </w:tcPr>
          <w:p>
            <w:r>
              <w:t>Record GO decision</w:t>
            </w:r>
          </w:p>
        </w:tc>
      </w:tr>
      <w:tr>
        <w:tc>
          <w:tcPr>
            <w:tcW w:type="dxa" w:w="3485"/>
          </w:tcPr>
          <w:p>
            <w:r>
              <w:t>POST</w:t>
            </w:r>
          </w:p>
        </w:tc>
        <w:tc>
          <w:tcPr>
            <w:tcW w:type="dxa" w:w="3485"/>
          </w:tcPr>
          <w:p>
            <w:r>
              <w:t>/api/tenders/{id}/no-go</w:t>
            </w:r>
          </w:p>
        </w:tc>
        <w:tc>
          <w:tcPr>
            <w:tcW w:type="dxa" w:w="3485"/>
          </w:tcPr>
          <w:p>
            <w:r>
              <w:t>Record NO-GO decision</w:t>
            </w:r>
          </w:p>
        </w:tc>
      </w:tr>
      <w:tr>
        <w:tc>
          <w:tcPr>
            <w:tcW w:type="dxa" w:w="3485"/>
          </w:tcPr>
          <w:p>
            <w:r>
              <w:t>POST</w:t>
            </w:r>
          </w:p>
        </w:tc>
        <w:tc>
          <w:tcPr>
            <w:tcW w:type="dxa" w:w="3485"/>
          </w:tcPr>
          <w:p>
            <w:r>
              <w:t>/api/tenders/{id}/start-preparation</w:t>
            </w:r>
          </w:p>
        </w:tc>
        <w:tc>
          <w:tcPr>
            <w:tcW w:type="dxa" w:w="3485"/>
          </w:tcPr>
          <w:p>
            <w:r>
              <w:t>Transition GO_APPROVED to IN_PREPARATION; audit material transition</w:t>
            </w:r>
          </w:p>
        </w:tc>
      </w:tr>
      <w:tr>
        <w:tc>
          <w:tcPr>
            <w:tcW w:type="dxa" w:w="3485"/>
          </w:tcPr>
          <w:p>
            <w:r>
              <w:t>POST</w:t>
            </w:r>
          </w:p>
        </w:tc>
        <w:tc>
          <w:tcPr>
            <w:tcW w:type="dxa" w:w="3485"/>
          </w:tcPr>
          <w:p>
            <w:r>
              <w:t>/api/tenders/{id}/request-approval</w:t>
            </w:r>
          </w:p>
        </w:tc>
        <w:tc>
          <w:tcPr>
            <w:tcW w:type="dxa" w:w="3485"/>
          </w:tcPr>
          <w:p>
            <w:r>
              <w:t>Validate readiness and create approval</w:t>
            </w:r>
          </w:p>
        </w:tc>
      </w:tr>
      <w:tr>
        <w:tc>
          <w:tcPr>
            <w:tcW w:type="dxa" w:w="3485"/>
          </w:tcPr>
          <w:p>
            <w:r>
              <w:t>POST</w:t>
            </w:r>
          </w:p>
        </w:tc>
        <w:tc>
          <w:tcPr>
            <w:tcW w:type="dxa" w:w="3485"/>
          </w:tcPr>
          <w:p>
            <w:r>
              <w:t>/api/tenders/{id}/approvals/{approvalId}/approve</w:t>
            </w:r>
          </w:p>
        </w:tc>
        <w:tc>
          <w:tcPr>
            <w:tcW w:type="dxa" w:w="3485"/>
          </w:tcPr>
          <w:p>
            <w:r>
              <w:t>Approve</w:t>
            </w:r>
          </w:p>
        </w:tc>
      </w:tr>
      <w:tr>
        <w:tc>
          <w:tcPr>
            <w:tcW w:type="dxa" w:w="3485"/>
          </w:tcPr>
          <w:p>
            <w:r>
              <w:t>POST</w:t>
            </w:r>
          </w:p>
        </w:tc>
        <w:tc>
          <w:tcPr>
            <w:tcW w:type="dxa" w:w="3485"/>
          </w:tcPr>
          <w:p>
            <w:r>
              <w:t>/api/tenders/{id}/approvals/{approvalId}/reject</w:t>
            </w:r>
          </w:p>
        </w:tc>
        <w:tc>
          <w:tcPr>
            <w:tcW w:type="dxa" w:w="3485"/>
          </w:tcPr>
          <w:p>
            <w:r>
              <w:t>Reject</w:t>
            </w:r>
          </w:p>
        </w:tc>
      </w:tr>
      <w:tr>
        <w:tc>
          <w:tcPr>
            <w:tcW w:type="dxa" w:w="3485"/>
          </w:tcPr>
          <w:p>
            <w:r>
              <w:t>POST</w:t>
            </w:r>
          </w:p>
        </w:tc>
        <w:tc>
          <w:tcPr>
            <w:tcW w:type="dxa" w:w="3485"/>
          </w:tcPr>
          <w:p>
            <w:r>
              <w:t>/api/tenders/{id}/submit</w:t>
            </w:r>
          </w:p>
        </w:tc>
        <w:tc>
          <w:tcPr>
            <w:tcW w:type="dxa" w:w="3485"/>
          </w:tcPr>
          <w:p>
            <w:r>
              <w:t>Validate and record submission</w:t>
            </w:r>
          </w:p>
        </w:tc>
      </w:tr>
      <w:tr>
        <w:tc>
          <w:tcPr>
            <w:tcW w:type="dxa" w:w="3485"/>
          </w:tcPr>
          <w:p>
            <w:r>
              <w:t>POST</w:t>
            </w:r>
          </w:p>
        </w:tc>
        <w:tc>
          <w:tcPr>
            <w:tcW w:type="dxa" w:w="3485"/>
          </w:tcPr>
          <w:p>
            <w:r>
              <w:t>/api/tenders/{id}/outcome/award</w:t>
            </w:r>
          </w:p>
        </w:tc>
        <w:tc>
          <w:tcPr>
            <w:tcW w:type="dxa" w:w="3485"/>
          </w:tcPr>
          <w:p>
            <w:r>
              <w:t>Record award</w:t>
            </w:r>
          </w:p>
        </w:tc>
      </w:tr>
      <w:tr>
        <w:tc>
          <w:tcPr>
            <w:tcW w:type="dxa" w:w="3485"/>
          </w:tcPr>
          <w:p>
            <w:r>
              <w:t>POST</w:t>
            </w:r>
          </w:p>
        </w:tc>
        <w:tc>
          <w:tcPr>
            <w:tcW w:type="dxa" w:w="3485"/>
          </w:tcPr>
          <w:p>
            <w:r>
              <w:t>/api/tenders/{id}/outcome/lost</w:t>
            </w:r>
          </w:p>
        </w:tc>
        <w:tc>
          <w:tcPr>
            <w:tcW w:type="dxa" w:w="3485"/>
          </w:tcPr>
          <w:p>
            <w:r>
              <w:t>Record loss</w:t>
            </w:r>
          </w:p>
        </w:tc>
      </w:tr>
      <w:tr>
        <w:tc>
          <w:tcPr>
            <w:tcW w:type="dxa" w:w="3485"/>
          </w:tcPr>
          <w:p>
            <w:r>
              <w:t>POST</w:t>
            </w:r>
          </w:p>
        </w:tc>
        <w:tc>
          <w:tcPr>
            <w:tcW w:type="dxa" w:w="3485"/>
          </w:tcPr>
          <w:p>
            <w:r>
              <w:t>/api/tenders/{id}/outcome/cancel</w:t>
            </w:r>
          </w:p>
        </w:tc>
        <w:tc>
          <w:tcPr>
            <w:tcW w:type="dxa" w:w="3485"/>
          </w:tcPr>
          <w:p>
            <w:r>
              <w:t>Record cancellation</w:t>
            </w:r>
          </w:p>
        </w:tc>
      </w:tr>
      <w:tr>
        <w:tc>
          <w:tcPr>
            <w:tcW w:type="dxa" w:w="3485"/>
          </w:tcPr>
          <w:p>
            <w:r>
              <w:t>POST</w:t>
            </w:r>
          </w:p>
        </w:tc>
        <w:tc>
          <w:tcPr>
            <w:tcW w:type="dxa" w:w="3485"/>
          </w:tcPr>
          <w:p>
            <w:r>
              <w:t>/api/tenders/{id}/close</w:t>
            </w:r>
          </w:p>
        </w:tc>
        <w:tc>
          <w:tcPr>
            <w:tcW w:type="dxa" w:w="3485"/>
          </w:tcPr>
          <w:p>
            <w:r>
              <w:t>Administrative closure</w:t>
            </w:r>
          </w:p>
        </w:tc>
      </w:tr>
    </w:tbl>
    <w:p>
      <w:r>
        <w:t>Every command endpoint returns the updated tender summary plus a machine-readable validation/error code on failure.</w:t>
      </w:r>
    </w:p>
    <w:p>
      <w:pPr>
        <w:pStyle w:val="Heading1"/>
      </w:pPr>
      <w:r>
        <w:t>15. HTTP Error Contract</w:t>
      </w:r>
    </w:p>
    <w:p>
      <w:r>
        <w:rPr>
          <w:rFonts w:ascii="Consolas" w:hAnsi="Consolas"/>
          <w:sz w:val="17"/>
        </w:rPr>
        <w:t>{</w:t>
        <w:br/>
        <w:t xml:space="preserve">  "timestamp": "2026-08-03T10:15:30Z",</w:t>
        <w:br/>
        <w:t xml:space="preserve">  "status": 422,</w:t>
        <w:br/>
        <w:t xml:space="preserve">  "code": "TENDER_NOT_READY",</w:t>
        <w:br/>
        <w:t xml:space="preserve">  "message": "Tender cannot be submitted.",</w:t>
        <w:br/>
        <w:t xml:space="preserve">  "violations": [</w:t>
        <w:br/>
        <w:t xml:space="preserve">    {"field":"documents","message":"OEM Authorization is not approved"},</w:t>
        <w:br/>
        <w:t xml:space="preserve">    {"field":"approval","message":"Bid approval is not approved"}</w:t>
        <w:br/>
        <w:t xml:space="preserve">  ],</w:t>
        <w:br/>
        <w:t xml:space="preserve">  "correlationId":"..."</w:t>
        <w:br/>
        <w:t>}</w:t>
      </w:r>
    </w:p>
    <w:p>
      <w:r>
        <w:t>Use @RestControllerAdvice. Do not expose stack traces or SQL details to users.</w:t>
      </w:r>
    </w:p>
    <w:p>
      <w:pPr>
        <w:pStyle w:val="Heading1"/>
      </w:pPr>
      <w:r>
        <w:t>16. Tender Workflow Service – Mandatory Rules</w:t>
      </w:r>
      <w:r>
        <w:rPr>
          <w:rStyle w:val="CommentReference"/>
        </w:rPr>
      </w:r>
      <w:r>
        <w:rPr>
          <w:rStyle w:val="CommentReference"/>
        </w:rPr>
      </w:r>
    </w:p>
    <w:p>
      <w:pPr>
        <w:pStyle w:val="ListBullet"/>
      </w:pPr>
      <w:r>
        <w:t>DRAFT can move to UNDER_EVALUATION.</w:t>
      </w:r>
    </w:p>
    <w:p>
      <w:pPr>
        <w:pStyle w:val="ListBullet"/>
      </w:pPr>
      <w:r>
        <w:t>GO requires authorized manager/approver and records actor/time.</w:t>
      </w:r>
    </w:p>
    <w:p>
      <w:pPr>
        <w:pStyle w:val="ListBullet"/>
      </w:pPr>
      <w:r>
        <w:t>NO_GO sets BID_DECLINED terminal business status for Phase 1 reminders.</w:t>
      </w:r>
    </w:p>
    <w:p>
      <w:pPr>
        <w:pStyle w:val="ListBullet"/>
      </w:pPr>
      <w:r>
        <w:t>Request approval is rejected unless every mandatory prerequisite is COMPLETE or NOT_APPLICABLE, every mandatory eligibility item is COMPLIANT or NOT_APPLICABLE, every mandatory document is APPROVED or NOT_APPLICABLE, and required Technical and Commercial readiness gates are complete. PARTIALLY_COMPLIANT blocks.</w:t>
      </w:r>
    </w:p>
    <w:p>
      <w:pPr>
        <w:pStyle w:val="ListBullet"/>
      </w:pPr>
      <w:r>
        <w:t>Only an authorized approver can approve/reject a pending approval.</w:t>
      </w:r>
    </w:p>
    <w:p>
      <w:pPr>
        <w:pStyle w:val="ListBullet"/>
      </w:pPr>
      <w:r>
        <w:t>Submit is an explicit command. The API never accepts status=SUBMITTED through ordinary update.</w:t>
      </w:r>
    </w:p>
    <w:p>
      <w:pPr>
        <w:pStyle w:val="ListBullet"/>
      </w:pPr>
      <w:r>
        <w:t>Submit requires all mandatory prerequisites/eligibility/documents complete, Technical and Commercial readiness complete, every required approval level APPROVED, submissionAt, submissionReference and submission proof/document rule.</w:t>
      </w:r>
    </w:p>
    <w:p>
      <w:pPr>
        <w:pStyle w:val="ListBullet"/>
      </w:pPr>
      <w:r>
        <w:t>Outcome Lost requires lossReason and outcomeDate.</w:t>
      </w:r>
    </w:p>
    <w:p>
      <w:pPr>
        <w:pStyle w:val="ListBullet"/>
      </w:pPr>
      <w:r>
        <w:t>Outcome Awarded requires outcomeDate and creates exactly one Phase-2 handover action.</w:t>
      </w:r>
    </w:p>
    <w:p>
      <w:pPr>
        <w:pStyle w:val="ListBullet"/>
      </w:pPr>
      <w:r>
        <w:t>All transitions are transactional and audited.</w:t>
      </w:r>
    </w:p>
    <w:p>
      <w:pPr>
        <w:pStyle w:val="Heading1"/>
      </w:pPr>
      <w:r>
        <w:t>17. Readiness Rules</w:t>
      </w:r>
    </w:p>
    <w:tbl>
      <w:tblPr>
        <w:tblStyle w:val="TableGrid"/>
        <w:tblW w:type="auto" w:w="0"/>
        <w:jc w:val="center"/>
        <w:tblLook w:firstColumn="1" w:firstRow="1" w:lastColumn="0" w:lastRow="0" w:noHBand="0" w:noVBand="1" w:val="04A0"/>
      </w:tblPr>
      <w:tblGrid>
        <w:gridCol w:w="5227"/>
        <w:gridCol w:w="5227"/>
      </w:tblGrid>
      <w:tr>
        <w:tc>
          <w:tcPr>
            <w:tcW w:type="dxa" w:w="5227"/>
          </w:tcPr>
          <w:p>
            <w:r>
              <w:t>Area</w:t>
            </w:r>
          </w:p>
        </w:tc>
        <w:tc>
          <w:tcPr>
            <w:tcW w:type="dxa" w:w="5227"/>
          </w:tcPr>
          <w:p>
            <w:r>
              <w:t>Ready When</w:t>
            </w:r>
          </w:p>
        </w:tc>
      </w:tr>
      <w:tr>
        <w:tc>
          <w:tcPr>
            <w:tcW w:type="dxa" w:w="5227"/>
          </w:tcPr>
          <w:p>
            <w:r>
              <w:t>Eligibility</w:t>
            </w:r>
          </w:p>
        </w:tc>
        <w:tc>
          <w:tcPr>
            <w:tcW w:type="dxa" w:w="5227"/>
          </w:tcPr>
          <w:p>
            <w:r>
              <w:t>Every mandatory item = COMPLIANT or NOT_APPLICABLE. PARTIALLY_COMPLIANT blocks by default.</w:t>
            </w:r>
          </w:p>
        </w:tc>
      </w:tr>
      <w:tr>
        <w:tc>
          <w:tcPr>
            <w:tcW w:type="dxa" w:w="5227"/>
          </w:tcPr>
          <w:p>
            <w:r>
              <w:t>Documents</w:t>
            </w:r>
          </w:p>
        </w:tc>
        <w:tc>
          <w:tcPr>
            <w:tcW w:type="dxa" w:w="5227"/>
          </w:tcPr>
          <w:p>
            <w:r>
              <w:t>Every mandatory document = APPROVED or NOT_APPLICABLE.</w:t>
            </w:r>
          </w:p>
        </w:tc>
      </w:tr>
      <w:tr>
        <w:tc>
          <w:tcPr>
            <w:tcW w:type="dxa" w:w="5227"/>
          </w:tcPr>
          <w:p>
            <w:r>
              <w:t>Technical</w:t>
            </w:r>
          </w:p>
        </w:tc>
        <w:tc>
          <w:tcPr>
            <w:tcW w:type="dxa" w:w="5227"/>
          </w:tcPr>
          <w:p>
            <w:r>
              <w:t>Technical readiness flag/checklist complete.</w:t>
            </w:r>
          </w:p>
        </w:tc>
      </w:tr>
      <w:tr>
        <w:tc>
          <w:tcPr>
            <w:tcW w:type="dxa" w:w="5227"/>
          </w:tcPr>
          <w:p>
            <w:r>
              <w:t>Commercial</w:t>
            </w:r>
          </w:p>
        </w:tc>
        <w:tc>
          <w:tcPr>
            <w:tcW w:type="dxa" w:w="5227"/>
          </w:tcPr>
          <w:p>
            <w:r>
              <w:t>Commercial readiness flag/checklist complete.</w:t>
            </w:r>
          </w:p>
        </w:tc>
      </w:tr>
      <w:tr>
        <w:tc>
          <w:tcPr>
            <w:tcW w:type="dxa" w:w="5227"/>
          </w:tcPr>
          <w:p>
            <w:r>
              <w:t>Approval</w:t>
            </w:r>
          </w:p>
        </w:tc>
        <w:tc>
          <w:tcPr>
            <w:tcW w:type="dxa" w:w="5227"/>
          </w:tcPr>
          <w:p>
            <w:r>
              <w:t>Every required approval_request_step in the active approval request = APPROVED.</w:t>
            </w:r>
          </w:p>
        </w:tc>
      </w:tr>
      <w:tr>
        <w:tc>
          <w:tcPr>
            <w:tcW w:type="dxa" w:w="5227"/>
          </w:tcPr>
          <w:p>
            <w:r>
              <w:t>Submission</w:t>
            </w:r>
          </w:p>
        </w:tc>
        <w:tc>
          <w:tcPr>
            <w:tcW w:type="dxa" w:w="5227"/>
          </w:tcPr>
          <w:p>
            <w:r>
              <w:t>All above + submission timestamp/reference + proof.</w:t>
            </w:r>
          </w:p>
        </w:tc>
      </w:tr>
      <w:tr>
        <w:tc>
          <w:tcPr>
            <w:tcW w:type="dxa" w:w="5227"/>
          </w:tcPr>
          <w:p>
            <w:r>
              <w:t>Prerequisites</w:t>
            </w:r>
          </w:p>
        </w:tc>
        <w:tc>
          <w:tcPr>
            <w:tcW w:type="dxa" w:w="5227"/>
          </w:tcPr>
          <w:p>
            <w:r>
              <w:t>Every mandatory prerequisite = COMPLETE or NOT_APPLICABLE.</w:t>
            </w:r>
          </w:p>
        </w:tc>
      </w:tr>
    </w:tbl>
    <w:p>
      <w:r>
        <w:t>Store configurable exception rules in app_config, but production changes require authorized administration and audit.</w:t>
      </w:r>
    </w:p>
    <w:p>
      <w:pPr>
        <w:pStyle w:val="Heading1"/>
      </w:pPr>
      <w:r>
        <w:t>18. Role and Permission Matrix</w:t>
      </w:r>
      <w:r>
        <w:rPr>
          <w:rStyle w:val="CommentReference"/>
        </w:rPr>
      </w:r>
    </w:p>
    <w:p>
      <w:r>
        <w:t>Authoritative role catalogue is Section 114: SYSTEM_ADMIN, TENDER_ADMIN, TENDER_MANAGER, TENDER_OWNER, TENDER_USER, TECHNICAL_REVIEWER, COMMERCIAL_REVIEWER, TENDER_APPROVER, MANAGEMENT_VIEWER and AUDIT_VIEWER. PLATFORM_ADMIN/PLATFORM_SUPPORT are platform roles and are not tenant business roles. GO/NO-GO requires configured GO_DECIDE authority; approval requires TENDER_APPROVE plus effective approval authority and SoD; SYSTEM_ADMIN has no automatic tender approval. Backend method authorization and tenant/data-scope checks are mandatory.</w:t>
      </w:r>
    </w:p>
    <w:p>
      <w:r>
        <w:t>Enforce permissions in Spring Security method authorization, not only by hiding buttons.</w:t>
      </w:r>
    </w:p>
    <w:p>
      <w:pPr>
        <w:pStyle w:val="Heading1"/>
      </w:pPr>
      <w:r>
        <w:t>19. Authentication – Microsoft Entra ID</w:t>
      </w:r>
    </w:p>
    <w:p>
      <w:r>
        <w:t>1. Register the application in Microsoft Entra ID for UAT/PROD.</w:t>
      </w:r>
    </w:p>
    <w:p>
      <w:r>
        <w:t>2. Configure redirect URIs for frontend and backend security model.</w:t>
      </w:r>
    </w:p>
    <w:p>
      <w:r>
        <w:t>3. Use OIDC/OAuth2. Validate issuer, audience and token signature.</w:t>
      </w:r>
    </w:p>
    <w:p>
      <w:r>
        <w:t>4. On first successful login, map external subject/email to app_user.</w:t>
      </w:r>
    </w:p>
    <w:p>
      <w:r>
        <w:t>5. Application roles remain controlled in PostgreSQL unless Entra group mapping is explicitly adopted.</w:t>
      </w:r>
    </w:p>
    <w:p>
      <w:r>
        <w:t>6. Create a local DEV authentication profile only for developer productivity; it must be disabled in UAT/PROD.</w:t>
      </w:r>
    </w:p>
    <w:p>
      <w:r>
        <w:t>7. Never store Microsoft passwords in the application.</w:t>
      </w:r>
    </w:p>
    <w:p>
      <w:r>
        <w:t>If Entra integration is delayed, complete Phase 1 with a clearly isolated DEV auth adapter; do not redesign domain services around authentication.</w:t>
      </w:r>
    </w:p>
    <w:p>
      <w:pPr>
        <w:pStyle w:val="Heading1"/>
      </w:pPr>
      <w:r>
        <w:t>20. Audit Service</w:t>
      </w:r>
    </w:p>
    <w:p>
      <w:r>
        <w:t>Every command creates one or more audit_event records within the same transaction where feasible.</w:t>
      </w:r>
    </w:p>
    <w:tbl>
      <w:tblPr>
        <w:tblStyle w:val="TableGrid"/>
        <w:tblW w:type="auto" w:w="0"/>
        <w:jc w:val="center"/>
        <w:tblLook w:firstColumn="1" w:firstRow="1" w:lastColumn="0" w:lastRow="0" w:noHBand="0" w:noVBand="1" w:val="04A0"/>
      </w:tblPr>
      <w:tblGrid>
        <w:gridCol w:w="5227"/>
        <w:gridCol w:w="5227"/>
      </w:tblGrid>
      <w:tr>
        <w:tc>
          <w:tcPr>
            <w:tcW w:type="dxa" w:w="5227"/>
          </w:tcPr>
          <w:p>
            <w:r>
              <w:t>Event</w:t>
            </w:r>
          </w:p>
        </w:tc>
        <w:tc>
          <w:tcPr>
            <w:tcW w:type="dxa" w:w="5227"/>
          </w:tcPr>
          <w:p>
            <w:r>
              <w:t>Minimum Detail</w:t>
            </w:r>
          </w:p>
        </w:tc>
      </w:tr>
      <w:tr>
        <w:tc>
          <w:tcPr>
            <w:tcW w:type="dxa" w:w="5227"/>
          </w:tcPr>
          <w:p>
            <w:r>
              <w:t>TENDER_CREATED</w:t>
            </w:r>
          </w:p>
        </w:tc>
        <w:tc>
          <w:tcPr>
            <w:tcW w:type="dxa" w:w="5227"/>
          </w:tcPr>
          <w:p>
            <w:r>
              <w:t>Tender ID, customer, owner</w:t>
            </w:r>
          </w:p>
        </w:tc>
      </w:tr>
      <w:tr>
        <w:tc>
          <w:tcPr>
            <w:tcW w:type="dxa" w:w="5227"/>
          </w:tcPr>
          <w:p>
            <w:r>
              <w:t>GO_DECISION</w:t>
            </w:r>
          </w:p>
        </w:tc>
        <w:tc>
          <w:tcPr>
            <w:tcW w:type="dxa" w:w="5227"/>
          </w:tcPr>
          <w:p>
            <w:r>
              <w:t>Decision, actor, comments</w:t>
            </w:r>
          </w:p>
        </w:tc>
      </w:tr>
      <w:tr>
        <w:tc>
          <w:tcPr>
            <w:tcW w:type="dxa" w:w="5227"/>
          </w:tcPr>
          <w:p>
            <w:r>
              <w:t>ELIGIBILITY_CHANGED</w:t>
            </w:r>
          </w:p>
        </w:tc>
        <w:tc>
          <w:tcPr>
            <w:tcW w:type="dxa" w:w="5227"/>
          </w:tcPr>
          <w:p>
            <w:r>
              <w:t>Item, old status, new status</w:t>
            </w:r>
          </w:p>
        </w:tc>
      </w:tr>
      <w:tr>
        <w:tc>
          <w:tcPr>
            <w:tcW w:type="dxa" w:w="5227"/>
          </w:tcPr>
          <w:p>
            <w:r>
              <w:t>DOCUMENT_STATUS_CHANGED</w:t>
            </w:r>
          </w:p>
        </w:tc>
        <w:tc>
          <w:tcPr>
            <w:tcW w:type="dxa" w:w="5227"/>
          </w:tcPr>
          <w:p>
            <w:r>
              <w:t>Document, revision, old/new status</w:t>
            </w:r>
          </w:p>
        </w:tc>
      </w:tr>
      <w:tr>
        <w:tc>
          <w:tcPr>
            <w:tcW w:type="dxa" w:w="5227"/>
          </w:tcPr>
          <w:p>
            <w:r>
              <w:t>APPROVAL_REQUESTED</w:t>
            </w:r>
          </w:p>
        </w:tc>
        <w:tc>
          <w:tcPr>
            <w:tcW w:type="dxa" w:w="5227"/>
          </w:tcPr>
          <w:p>
            <w:r>
              <w:t>Approval ID, requester</w:t>
            </w:r>
          </w:p>
        </w:tc>
      </w:tr>
      <w:tr>
        <w:tc>
          <w:tcPr>
            <w:tcW w:type="dxa" w:w="5227"/>
          </w:tcPr>
          <w:p>
            <w:r>
              <w:t>APPROVAL_DECIDED</w:t>
            </w:r>
          </w:p>
        </w:tc>
        <w:tc>
          <w:tcPr>
            <w:tcW w:type="dxa" w:w="5227"/>
          </w:tcPr>
          <w:p>
            <w:r>
              <w:t>Decision, approver, comments</w:t>
            </w:r>
          </w:p>
        </w:tc>
      </w:tr>
      <w:tr>
        <w:tc>
          <w:tcPr>
            <w:tcW w:type="dxa" w:w="5227"/>
          </w:tcPr>
          <w:p>
            <w:r>
              <w:t>TENDER_SUBMITTED</w:t>
            </w:r>
          </w:p>
        </w:tc>
        <w:tc>
          <w:tcPr>
            <w:tcW w:type="dxa" w:w="5227"/>
          </w:tcPr>
          <w:p>
            <w:r>
              <w:t>Submission reference/time</w:t>
            </w:r>
          </w:p>
        </w:tc>
      </w:tr>
      <w:tr>
        <w:tc>
          <w:tcPr>
            <w:tcW w:type="dxa" w:w="5227"/>
          </w:tcPr>
          <w:p>
            <w:r>
              <w:t>OUTCOME_RECORDED</w:t>
            </w:r>
          </w:p>
        </w:tc>
        <w:tc>
          <w:tcPr>
            <w:tcW w:type="dxa" w:w="5227"/>
          </w:tcPr>
          <w:p>
            <w:r>
              <w:t>Award/Lost/Cancelled, reason/reference</w:t>
            </w:r>
          </w:p>
        </w:tc>
      </w:tr>
      <w:tr>
        <w:tc>
          <w:tcPr>
            <w:tcW w:type="dxa" w:w="5227"/>
          </w:tcPr>
          <w:p>
            <w:r>
              <w:t>REMINDER_SENT</w:t>
            </w:r>
          </w:p>
        </w:tc>
        <w:tc>
          <w:tcPr>
            <w:tcW w:type="dxa" w:w="5227"/>
          </w:tcPr>
          <w:p>
            <w:r>
              <w:t>Type, recipient, due date</w:t>
            </w:r>
          </w:p>
        </w:tc>
      </w:tr>
      <w:tr>
        <w:tc>
          <w:tcPr>
            <w:tcW w:type="dxa" w:w="5227"/>
          </w:tcPr>
          <w:p>
            <w:r>
              <w:t>ERROR</w:t>
            </w:r>
          </w:p>
        </w:tc>
        <w:tc>
          <w:tcPr>
            <w:tcW w:type="dxa" w:w="5227"/>
          </w:tcPr>
          <w:p>
            <w:r>
              <w:t>Correlation ID, sanitized error category</w:t>
            </w:r>
          </w:p>
        </w:tc>
      </w:tr>
    </w:tbl>
    <w:p>
      <w:r>
        <w:t>No business user can edit or delete audit events through the API.</w:t>
      </w:r>
    </w:p>
    <w:p>
      <w:pPr>
        <w:pStyle w:val="Heading1"/>
      </w:pPr>
      <w:r>
        <w:t>21. Document Storage Abstraction</w:t>
      </w:r>
      <w:r>
        <w:rPr>
          <w:rStyle w:val="CommentReference"/>
        </w:rPr>
      </w:r>
    </w:p>
    <w:p>
      <w:r>
        <w:t>Do not couple the tender domain directly to SharePoint. Define DocumentStorageService with upload/download/delete-metadata operations. Implement LocalStorage for DEV. Production storage shall use the approved independent S3-compatible object storage or secured filesystem/NAS adapter selected by IT. SharePoint is not a permitted adapter.</w:t>
      </w:r>
    </w:p>
    <w:p>
      <w:r>
        <w:rPr>
          <w:rFonts w:ascii="Consolas" w:hAnsi="Consolas"/>
          <w:sz w:val="17"/>
        </w:rPr>
        <w:t>public interface DocumentStorageService {</w:t>
        <w:br/>
        <w:t xml:space="preserve">    StoredDocument store(DocumentUpload upload);</w:t>
        <w:br/>
        <w:t xml:space="preserve">    InputStream load(String storageKey);</w:t>
        <w:br/>
        <w:t xml:space="preserve">    void delete(String storageKey); // admin/support only; business records remain audited</w:t>
        <w:br/>
        <w:t>}</w:t>
      </w:r>
    </w:p>
    <w:p>
      <w:r>
        <w:t>The tender_document table stores metadata, checksum, original filename, MIME type, size, storage key and optional external URL.</w:t>
      </w:r>
    </w:p>
    <w:p>
      <w:pPr>
        <w:pStyle w:val="ListBullet"/>
      </w:pPr>
      <w:r>
        <w:t>Validate allowed MIME types and maximum file size.</w:t>
      </w:r>
    </w:p>
    <w:p>
      <w:pPr>
        <w:pStyle w:val="ListBullet"/>
      </w:pPr>
      <w:r>
        <w:t>Generate server-side storage keys; never trust client paths.</w:t>
      </w:r>
    </w:p>
    <w:p>
      <w:pPr>
        <w:pStyle w:val="ListBullet"/>
      </w:pPr>
      <w:r>
        <w:t>Scan files with the organization's malware scanning solution before production if available.</w:t>
      </w:r>
    </w:p>
    <w:p>
      <w:pPr>
        <w:pStyle w:val="ListBullet"/>
      </w:pPr>
      <w:r>
        <w:t>Use version/revision metadata; do not overwrite historical approved submissions silently.</w:t>
      </w:r>
    </w:p>
    <w:p>
      <w:pPr>
        <w:pStyle w:val="Heading1"/>
      </w:pPr>
      <w:r>
        <w:t>22. React Frontend Bootstrap</w:t>
      </w:r>
    </w:p>
    <w:p>
      <w:r>
        <w:t>1. From frontend directory run npm create vite@latest . -- --template react-ts.</w:t>
      </w:r>
    </w:p>
    <w:p>
      <w:r>
        <w:t>2. Install router, HTTP client and form/validation libraries approved by the team.</w:t>
      </w:r>
    </w:p>
    <w:p>
      <w:r>
        <w:t>3. Create API client with one base URL /api.</w:t>
      </w:r>
    </w:p>
    <w:p>
      <w:r>
        <w:t>4. Create authentication provider.</w:t>
      </w:r>
    </w:p>
    <w:p>
      <w:r>
        <w:t>5. Create route guards based on backend-returned roles/claims.</w:t>
      </w:r>
    </w:p>
    <w:p>
      <w:r>
        <w:t>6. Create shared components: PageHeader, DataTable, StatusBadge, ConfirmDialog, FormField, ErrorSummary, LoadingState.</w:t>
      </w:r>
    </w:p>
    <w:p>
      <w:r>
        <w:t>7. Use responsive layout but optimize Phase 1 for desktop business use.</w:t>
      </w:r>
    </w:p>
    <w:p>
      <w:r>
        <w:t>8. Run npm run build and npm test.</w:t>
      </w:r>
    </w:p>
    <w:p>
      <w:r>
        <w:t>Do not duplicate lifecycle validation in the UI as authoritative logic. UI validation improves usability; backend validation decides.</w:t>
      </w:r>
    </w:p>
    <w:p>
      <w:pPr>
        <w:pStyle w:val="Heading1"/>
      </w:pPr>
      <w:r>
        <w:t>23. Required Screens</w:t>
      </w:r>
    </w:p>
    <w:tbl>
      <w:tblPr>
        <w:tblStyle w:val="TableGrid"/>
        <w:tblW w:type="auto" w:w="0"/>
        <w:jc w:val="center"/>
        <w:tblLook w:firstColumn="1" w:firstRow="1" w:lastColumn="0" w:lastRow="0" w:noHBand="0" w:noVBand="1" w:val="04A0"/>
      </w:tblPr>
      <w:tblGrid>
        <w:gridCol w:w="5227"/>
        <w:gridCol w:w="5227"/>
      </w:tblGrid>
      <w:tr>
        <w:tc>
          <w:tcPr>
            <w:tcW w:type="dxa" w:w="5227"/>
          </w:tcPr>
          <w:p>
            <w:r>
              <w:t>Screen</w:t>
            </w:r>
          </w:p>
        </w:tc>
        <w:tc>
          <w:tcPr>
            <w:tcW w:type="dxa" w:w="5227"/>
          </w:tcPr>
          <w:p>
            <w:r>
              <w:t>Functions</w:t>
            </w:r>
          </w:p>
        </w:tc>
      </w:tr>
      <w:tr>
        <w:tc>
          <w:tcPr>
            <w:tcW w:type="dxa" w:w="5227"/>
          </w:tcPr>
          <w:p>
            <w:r>
              <w:t>Login</w:t>
            </w:r>
          </w:p>
        </w:tc>
        <w:tc>
          <w:tcPr>
            <w:tcW w:type="dxa" w:w="5227"/>
          </w:tcPr>
          <w:p>
            <w:r>
              <w:t>Company SSO</w:t>
            </w:r>
          </w:p>
        </w:tc>
      </w:tr>
      <w:tr>
        <w:tc>
          <w:tcPr>
            <w:tcW w:type="dxa" w:w="5227"/>
          </w:tcPr>
          <w:p>
            <w:r>
              <w:t>Dashboard</w:t>
            </w:r>
          </w:p>
        </w:tc>
        <w:tc>
          <w:tcPr>
            <w:tcW w:type="dxa" w:w="5227"/>
          </w:tcPr>
          <w:p>
            <w:r>
              <w:t>KPIs, deadlines, exceptions</w:t>
            </w:r>
          </w:p>
        </w:tc>
      </w:tr>
      <w:tr>
        <w:tc>
          <w:tcPr>
            <w:tcW w:type="dxa" w:w="5227"/>
          </w:tcPr>
          <w:p>
            <w:r>
              <w:t>Tender List</w:t>
            </w:r>
          </w:p>
        </w:tc>
        <w:tc>
          <w:tcPr>
            <w:tcW w:type="dxa" w:w="5227"/>
          </w:tcPr>
          <w:p>
            <w:r>
              <w:t>Search, filters, pagination, create</w:t>
            </w:r>
          </w:p>
        </w:tc>
      </w:tr>
      <w:tr>
        <w:tc>
          <w:tcPr>
            <w:tcW w:type="dxa" w:w="5227"/>
          </w:tcPr>
          <w:p>
            <w:r>
              <w:t>Tender Create/Edit</w:t>
            </w:r>
          </w:p>
        </w:tc>
        <w:tc>
          <w:tcPr>
            <w:tcW w:type="dxa" w:w="5227"/>
          </w:tcPr>
          <w:p>
            <w:r>
              <w:t>Master data form</w:t>
            </w:r>
          </w:p>
        </w:tc>
      </w:tr>
      <w:tr>
        <w:tc>
          <w:tcPr>
            <w:tcW w:type="dxa" w:w="5227"/>
          </w:tcPr>
          <w:p>
            <w:r>
              <w:t>Tender Detail</w:t>
            </w:r>
          </w:p>
        </w:tc>
        <w:tc>
          <w:tcPr>
            <w:tcW w:type="dxa" w:w="5227"/>
          </w:tcPr>
          <w:p>
            <w:r>
              <w:t>Summary + tabs</w:t>
            </w:r>
          </w:p>
        </w:tc>
      </w:tr>
      <w:tr>
        <w:tc>
          <w:tcPr>
            <w:tcW w:type="dxa" w:w="5227"/>
          </w:tcPr>
          <w:p>
            <w:r>
              <w:t>Eligibility Tab</w:t>
            </w:r>
          </w:p>
        </w:tc>
        <w:tc>
          <w:tcPr>
            <w:tcW w:type="dxa" w:w="5227"/>
          </w:tcPr>
          <w:p>
            <w:r>
              <w:t>Checklist CRUD/status</w:t>
            </w:r>
          </w:p>
        </w:tc>
      </w:tr>
      <w:tr>
        <w:tc>
          <w:tcPr>
            <w:tcW w:type="dxa" w:w="5227"/>
          </w:tcPr>
          <w:p>
            <w:r>
              <w:t>Documents Tab</w:t>
            </w:r>
          </w:p>
        </w:tc>
        <w:tc>
          <w:tcPr>
            <w:tcW w:type="dxa" w:w="5227"/>
          </w:tcPr>
          <w:p>
            <w:r>
              <w:t>Upload/metadata/review status</w:t>
            </w:r>
          </w:p>
        </w:tc>
      </w:tr>
      <w:tr>
        <w:tc>
          <w:tcPr>
            <w:tcW w:type="dxa" w:w="5227"/>
          </w:tcPr>
          <w:p>
            <w:r>
              <w:t>Actions Tab</w:t>
            </w:r>
          </w:p>
        </w:tc>
        <w:tc>
          <w:tcPr>
            <w:tcW w:type="dxa" w:w="5227"/>
          </w:tcPr>
          <w:p>
            <w:r>
              <w:t>Actions, due dates, completion</w:t>
            </w:r>
          </w:p>
        </w:tc>
      </w:tr>
      <w:tr>
        <w:tc>
          <w:tcPr>
            <w:tcW w:type="dxa" w:w="5227"/>
          </w:tcPr>
          <w:p>
            <w:r>
              <w:t>Clarifications Tab</w:t>
            </w:r>
          </w:p>
        </w:tc>
        <w:tc>
          <w:tcPr>
            <w:tcW w:type="dxa" w:w="5227"/>
          </w:tcPr>
          <w:p>
            <w:r>
              <w:t>Questions/responses/due dates</w:t>
            </w:r>
          </w:p>
        </w:tc>
      </w:tr>
      <w:tr>
        <w:tc>
          <w:tcPr>
            <w:tcW w:type="dxa" w:w="5227"/>
          </w:tcPr>
          <w:p>
            <w:r>
              <w:t>Risks Tab</w:t>
            </w:r>
          </w:p>
        </w:tc>
        <w:tc>
          <w:tcPr>
            <w:tcW w:type="dxa" w:w="5227"/>
          </w:tcPr>
          <w:p>
            <w:r>
              <w:t>Risk/mitigation/status</w:t>
            </w:r>
          </w:p>
        </w:tc>
      </w:tr>
      <w:tr>
        <w:tc>
          <w:tcPr>
            <w:tcW w:type="dxa" w:w="5227"/>
          </w:tcPr>
          <w:p>
            <w:r>
              <w:t>Approval Tab</w:t>
            </w:r>
          </w:p>
        </w:tc>
        <w:tc>
          <w:tcPr>
            <w:tcW w:type="dxa" w:w="5227"/>
          </w:tcPr>
          <w:p>
            <w:r>
              <w:t>Request/decision history</w:t>
            </w:r>
          </w:p>
        </w:tc>
      </w:tr>
      <w:tr>
        <w:tc>
          <w:tcPr>
            <w:tcW w:type="dxa" w:w="5227"/>
          </w:tcPr>
          <w:p>
            <w:r>
              <w:t>Audit Tab</w:t>
            </w:r>
          </w:p>
        </w:tc>
        <w:tc>
          <w:tcPr>
            <w:tcW w:type="dxa" w:w="5227"/>
          </w:tcPr>
          <w:p>
            <w:r>
              <w:t>Read-only timeline</w:t>
            </w:r>
          </w:p>
        </w:tc>
      </w:tr>
      <w:tr>
        <w:tc>
          <w:tcPr>
            <w:tcW w:type="dxa" w:w="5227"/>
          </w:tcPr>
          <w:p>
            <w:r>
              <w:t>Administration</w:t>
            </w:r>
          </w:p>
        </w:tc>
        <w:tc>
          <w:tcPr>
            <w:tcW w:type="dxa" w:w="5227"/>
          </w:tcPr>
          <w:p>
            <w:r>
              <w:t>Users/roles/configuration for authorized admin</w:t>
            </w:r>
          </w:p>
        </w:tc>
      </w:tr>
    </w:tbl>
    <w:p>
      <w:pPr>
        <w:pStyle w:val="Heading1"/>
      </w:pPr>
      <w:r>
        <w:t>24. Tender Form – Exact Sections</w:t>
      </w:r>
    </w:p>
    <w:tbl>
      <w:tblPr>
        <w:tblStyle w:val="TableGrid"/>
        <w:tblW w:type="auto" w:w="0"/>
        <w:jc w:val="center"/>
        <w:tblLook w:firstColumn="1" w:firstRow="1" w:lastColumn="0" w:lastRow="0" w:noHBand="0" w:noVBand="1" w:val="04A0"/>
      </w:tblPr>
      <w:tblGrid>
        <w:gridCol w:w="5227"/>
        <w:gridCol w:w="5227"/>
      </w:tblGrid>
      <w:tr>
        <w:tc>
          <w:tcPr>
            <w:tcW w:type="dxa" w:w="5227"/>
          </w:tcPr>
          <w:p>
            <w:r>
              <w:t>Section</w:t>
            </w:r>
          </w:p>
        </w:tc>
        <w:tc>
          <w:tcPr>
            <w:tcW w:type="dxa" w:w="5227"/>
          </w:tcPr>
          <w:p>
            <w:r>
              <w:t>Fields</w:t>
            </w:r>
          </w:p>
        </w:tc>
      </w:tr>
      <w:tr>
        <w:tc>
          <w:tcPr>
            <w:tcW w:type="dxa" w:w="5227"/>
          </w:tcPr>
          <w:p>
            <w:r>
              <w:t>Tender Details</w:t>
            </w:r>
          </w:p>
        </w:tc>
        <w:tc>
          <w:tcPr>
            <w:tcW w:type="dxa" w:w="5227"/>
          </w:tcPr>
          <w:p>
            <w:r>
              <w:t>Tender Name, Customer, Tender Reference, Tender Type, Published Date, Closing Date/Time, Submission Mode, Portal Reference</w:t>
            </w:r>
          </w:p>
        </w:tc>
      </w:tr>
      <w:tr>
        <w:tc>
          <w:tcPr>
            <w:tcW w:type="dxa" w:w="5227"/>
          </w:tcPr>
          <w:p>
            <w:r>
              <w:t>Commercial</w:t>
            </w:r>
          </w:p>
        </w:tc>
        <w:tc>
          <w:tcPr>
            <w:tcW w:type="dxa" w:w="5227"/>
          </w:tcPr>
          <w:p>
            <w:r>
              <w:t>Estimated Value, Currency</w:t>
            </w:r>
          </w:p>
        </w:tc>
      </w:tr>
      <w:tr>
        <w:tc>
          <w:tcPr>
            <w:tcW w:type="dxa" w:w="5227"/>
          </w:tcPr>
          <w:p>
            <w:r>
              <w:t>Ownership</w:t>
            </w:r>
          </w:p>
        </w:tc>
        <w:tc>
          <w:tcPr>
            <w:tcW w:type="dxa" w:w="5227"/>
          </w:tcPr>
          <w:p>
            <w:r>
              <w:t>Tender Owner, Bid Manager, Technical Owner, Commercial Owner, Priority</w:t>
            </w:r>
          </w:p>
        </w:tc>
      </w:tr>
      <w:tr>
        <w:tc>
          <w:tcPr>
            <w:tcW w:type="dxa" w:w="5227"/>
          </w:tcPr>
          <w:p>
            <w:r>
              <w:t>Status</w:t>
            </w:r>
          </w:p>
        </w:tc>
        <w:tc>
          <w:tcPr>
            <w:tcW w:type="dxa" w:w="5227"/>
          </w:tcPr>
          <w:p>
            <w:r>
              <w:t>FROZEN DEVELOPER BASELINE - Changes only through approved CR</w:t>
            </w:r>
          </w:p>
        </w:tc>
      </w:tr>
      <w:tr>
        <w:tc>
          <w:tcPr>
            <w:tcW w:type="dxa" w:w="5227"/>
          </w:tcPr>
          <w:p>
            <w:r>
              <w:t>Submission</w:t>
            </w:r>
          </w:p>
        </w:tc>
        <w:tc>
          <w:tcPr>
            <w:tcW w:type="dxa" w:w="5227"/>
          </w:tcPr>
          <w:p>
            <w:r>
              <w:t>Submission Date/Time, Submission Reference - entered only through Submit action/modal</w:t>
            </w:r>
          </w:p>
        </w:tc>
      </w:tr>
      <w:tr>
        <w:tc>
          <w:tcPr>
            <w:tcW w:type="dxa" w:w="5227"/>
          </w:tcPr>
          <w:p>
            <w:r>
              <w:t>Outcome</w:t>
            </w:r>
          </w:p>
        </w:tc>
        <w:tc>
          <w:tcPr>
            <w:tcW w:type="dxa" w:w="5227"/>
          </w:tcPr>
          <w:p>
            <w:r>
              <w:t>Outcome fields entered only through Award/Lost/Cancel commands</w:t>
            </w:r>
          </w:p>
        </w:tc>
      </w:tr>
    </w:tbl>
    <w:p>
      <w:r>
        <w:t>Status, approval status, GO/NO-GO audit fields and final outcome state are read-only in ordinary edit forms.</w:t>
      </w:r>
    </w:p>
    <w:p>
      <w:pPr>
        <w:pStyle w:val="Heading1"/>
      </w:pPr>
      <w:r>
        <w:t>25. Tender Detail Action Buttons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Button</w:t>
            </w:r>
          </w:p>
        </w:tc>
        <w:tc>
          <w:tcPr>
            <w:tcW w:type="dxa" w:w="3485"/>
          </w:tcPr>
          <w:p>
            <w:r>
              <w:t>Visible When</w:t>
            </w:r>
          </w:p>
        </w:tc>
        <w:tc>
          <w:tcPr>
            <w:tcW w:type="dxa" w:w="3485"/>
          </w:tcPr>
          <w:p>
            <w:r>
              <w:t>Backend Endpoint</w:t>
            </w:r>
          </w:p>
        </w:tc>
      </w:tr>
      <w:tr>
        <w:tc>
          <w:tcPr>
            <w:tcW w:type="dxa" w:w="3485"/>
          </w:tcPr>
          <w:p>
            <w:r>
              <w:t>Start Evaluation</w:t>
            </w:r>
          </w:p>
        </w:tc>
        <w:tc>
          <w:tcPr>
            <w:tcW w:type="dxa" w:w="3485"/>
          </w:tcPr>
          <w:p>
            <w:r>
              <w:t>DRAFT</w:t>
            </w:r>
          </w:p>
        </w:tc>
        <w:tc>
          <w:tcPr>
            <w:tcW w:type="dxa" w:w="3485"/>
          </w:tcPr>
          <w:p>
            <w:r>
              <w:t>/api/tenders/{id}/start-evaluation</w:t>
            </w:r>
          </w:p>
        </w:tc>
      </w:tr>
      <w:tr>
        <w:tc>
          <w:tcPr>
            <w:tcW w:type="dxa" w:w="3485"/>
          </w:tcPr>
          <w:p>
            <w:r>
              <w:t>Record GO</w:t>
            </w:r>
          </w:p>
        </w:tc>
        <w:tc>
          <w:tcPr>
            <w:tcW w:type="dxa" w:w="3485"/>
          </w:tcPr>
          <w:p>
            <w:r>
              <w:t>UNDER_EVALUATION + authorized</w:t>
            </w:r>
          </w:p>
        </w:tc>
        <w:tc>
          <w:tcPr>
            <w:tcW w:type="dxa" w:w="3485"/>
          </w:tcPr>
          <w:p>
            <w:r>
              <w:t>/go</w:t>
            </w:r>
          </w:p>
        </w:tc>
      </w:tr>
      <w:tr>
        <w:tc>
          <w:tcPr>
            <w:tcW w:type="dxa" w:w="3485"/>
          </w:tcPr>
          <w:p>
            <w:r>
              <w:t>Record NO-GO</w:t>
            </w:r>
          </w:p>
        </w:tc>
        <w:tc>
          <w:tcPr>
            <w:tcW w:type="dxa" w:w="3485"/>
          </w:tcPr>
          <w:p>
            <w:r>
              <w:t>UNDER_EVALUATION + authorized</w:t>
            </w:r>
          </w:p>
        </w:tc>
        <w:tc>
          <w:tcPr>
            <w:tcW w:type="dxa" w:w="3485"/>
          </w:tcPr>
          <w:p>
            <w:r>
              <w:t>/no-go</w:t>
            </w:r>
          </w:p>
        </w:tc>
      </w:tr>
      <w:tr>
        <w:tc>
          <w:tcPr>
            <w:tcW w:type="dxa" w:w="3485"/>
          </w:tcPr>
          <w:p>
            <w:r>
              <w:t>Start Preparation</w:t>
            </w:r>
          </w:p>
        </w:tc>
        <w:tc>
          <w:tcPr>
            <w:tcW w:type="dxa" w:w="3485"/>
          </w:tcPr>
          <w:p>
            <w:r>
              <w:t>GO_APPROVED + authorized</w:t>
            </w:r>
          </w:p>
        </w:tc>
        <w:tc>
          <w:tcPr>
            <w:tcW w:type="dxa" w:w="3485"/>
          </w:tcPr>
          <w:p>
            <w:r>
              <w:t>/api/tenders/{id}/start-preparation</w:t>
            </w:r>
          </w:p>
        </w:tc>
      </w:tr>
      <w:tr>
        <w:tc>
          <w:tcPr>
            <w:tcW w:type="dxa" w:w="3485"/>
          </w:tcPr>
          <w:p>
            <w:r>
              <w:t>Request Approval</w:t>
            </w:r>
          </w:p>
        </w:tc>
        <w:tc>
          <w:tcPr>
            <w:tcW w:type="dxa" w:w="3485"/>
          </w:tcPr>
          <w:p>
            <w:r>
              <w:t>IN_PREPARATION + authorized</w:t>
            </w:r>
          </w:p>
        </w:tc>
        <w:tc>
          <w:tcPr>
            <w:tcW w:type="dxa" w:w="3485"/>
          </w:tcPr>
          <w:p>
            <w:r>
              <w:t>/request-approval</w:t>
            </w:r>
          </w:p>
        </w:tc>
      </w:tr>
      <w:tr>
        <w:tc>
          <w:tcPr>
            <w:tcW w:type="dxa" w:w="3485"/>
          </w:tcPr>
          <w:p>
            <w:r>
              <w:t>Approve</w:t>
            </w:r>
          </w:p>
        </w:tc>
        <w:tc>
          <w:tcPr>
            <w:tcW w:type="dxa" w:w="3485"/>
          </w:tcPr>
          <w:p>
            <w:r>
              <w:t>Pending approval + approver</w:t>
            </w:r>
          </w:p>
        </w:tc>
        <w:tc>
          <w:tcPr>
            <w:tcW w:type="dxa" w:w="3485"/>
          </w:tcPr>
          <w:p>
            <w:r>
              <w:t>/approvals/{id}/approve</w:t>
            </w:r>
          </w:p>
        </w:tc>
      </w:tr>
      <w:tr>
        <w:tc>
          <w:tcPr>
            <w:tcW w:type="dxa" w:w="3485"/>
          </w:tcPr>
          <w:p>
            <w:r>
              <w:t>Reject</w:t>
            </w:r>
          </w:p>
        </w:tc>
        <w:tc>
          <w:tcPr>
            <w:tcW w:type="dxa" w:w="3485"/>
          </w:tcPr>
          <w:p>
            <w:r>
              <w:t>Pending approval + approver</w:t>
            </w:r>
          </w:p>
        </w:tc>
        <w:tc>
          <w:tcPr>
            <w:tcW w:type="dxa" w:w="3485"/>
          </w:tcPr>
          <w:p>
            <w:r>
              <w:t>/approvals/{id}/reject</w:t>
            </w:r>
          </w:p>
        </w:tc>
      </w:tr>
      <w:tr>
        <w:tc>
          <w:tcPr>
            <w:tcW w:type="dxa" w:w="3485"/>
          </w:tcPr>
          <w:p>
            <w:r>
              <w:t>Submit Tender</w:t>
            </w:r>
          </w:p>
        </w:tc>
        <w:tc>
          <w:tcPr>
            <w:tcW w:type="dxa" w:w="3485"/>
          </w:tcPr>
          <w:p>
            <w:r>
              <w:t>APPROVED_FOR_SUBMISSION + authorized</w:t>
            </w:r>
          </w:p>
        </w:tc>
        <w:tc>
          <w:tcPr>
            <w:tcW w:type="dxa" w:w="3485"/>
          </w:tcPr>
          <w:p>
            <w:r>
              <w:t>/submit</w:t>
            </w:r>
          </w:p>
        </w:tc>
      </w:tr>
      <w:tr>
        <w:tc>
          <w:tcPr>
            <w:tcW w:type="dxa" w:w="3485"/>
          </w:tcPr>
          <w:p>
            <w:r>
              <w:t>Record Award</w:t>
            </w:r>
          </w:p>
        </w:tc>
        <w:tc>
          <w:tcPr>
            <w:tcW w:type="dxa" w:w="3485"/>
          </w:tcPr>
          <w:p>
            <w:r>
              <w:t>SUBMITTED/CLARIFICATION + manager</w:t>
            </w:r>
          </w:p>
        </w:tc>
        <w:tc>
          <w:tcPr>
            <w:tcW w:type="dxa" w:w="3485"/>
          </w:tcPr>
          <w:p>
            <w:r>
              <w:t>/outcome/award</w:t>
            </w:r>
          </w:p>
        </w:tc>
      </w:tr>
      <w:tr>
        <w:tc>
          <w:tcPr>
            <w:tcW w:type="dxa" w:w="3485"/>
          </w:tcPr>
          <w:p>
            <w:r>
              <w:t>Record Lost</w:t>
            </w:r>
          </w:p>
        </w:tc>
        <w:tc>
          <w:tcPr>
            <w:tcW w:type="dxa" w:w="3485"/>
          </w:tcPr>
          <w:p>
            <w:r>
              <w:t>SUBMITTED/CLARIFICATION + manager</w:t>
            </w:r>
          </w:p>
        </w:tc>
        <w:tc>
          <w:tcPr>
            <w:tcW w:type="dxa" w:w="3485"/>
          </w:tcPr>
          <w:p>
            <w:r>
              <w:t>/outcome/lost</w:t>
            </w:r>
          </w:p>
        </w:tc>
      </w:tr>
      <w:tr>
        <w:tc>
          <w:tcPr>
            <w:tcW w:type="dxa" w:w="3485"/>
          </w:tcPr>
          <w:p>
            <w:r>
              <w:t>Cancel</w:t>
            </w:r>
          </w:p>
        </w:tc>
        <w:tc>
          <w:tcPr>
            <w:tcW w:type="dxa" w:w="3485"/>
          </w:tcPr>
          <w:p>
            <w:r>
              <w:t>Authorized nonterminal</w:t>
            </w:r>
          </w:p>
        </w:tc>
        <w:tc>
          <w:tcPr>
            <w:tcW w:type="dxa" w:w="3485"/>
          </w:tcPr>
          <w:p>
            <w:r>
              <w:t>/outcome/cancel</w:t>
            </w:r>
          </w:p>
        </w:tc>
      </w:tr>
      <w:tr>
        <w:tc>
          <w:tcPr>
            <w:tcW w:type="dxa" w:w="3485"/>
          </w:tcPr>
          <w:p>
            <w:r>
              <w:t>Close</w:t>
            </w:r>
          </w:p>
        </w:tc>
        <w:tc>
          <w:tcPr>
            <w:tcW w:type="dxa" w:w="3485"/>
          </w:tcPr>
          <w:p>
            <w:r>
              <w:t>Terminal outcome + manager</w:t>
            </w:r>
          </w:p>
        </w:tc>
        <w:tc>
          <w:tcPr>
            <w:tcW w:type="dxa" w:w="3485"/>
          </w:tcPr>
          <w:p>
            <w:r>
              <w:t>/close</w:t>
            </w:r>
          </w:p>
        </w:tc>
      </w:tr>
    </w:tbl>
    <w:p>
      <w:pPr>
        <w:pStyle w:val="Heading1"/>
      </w:pPr>
      <w:r>
        <w:t>26. Dashboard</w:t>
      </w:r>
    </w:p>
    <w:p>
      <w:r>
        <w:t>Completion % is deterministic and backend-calculated from ten equal Release-1 milestones (10% each): Registration, Prerequisites, GO decision, Eligibility, Security/EMD obligations, Technical readiness, Commercial/BOQ readiness, Mandatory Documents, Internal Approval, Submission. A milestone scores 10 only when its mandatory gate is complete or explicitly NOT_APPLICABLE; otherwise 0. Before GO, a recorded NO_GO/BID_DECLINED freezes operational completion and is reported as terminal rather than as 100%. After successful Submission, completion is 100%. Tenant configuration may change weights only through an approved CR and versioned formula.</w:t>
      </w:r>
    </w:p>
    <w:p>
      <w:r>
        <w:t>Health is backend-calculated: RED if a mandatory gate is overdue, submission deadline has passed without submission, an open RED risk exists, required security/EMD is expired/overdue, or closing is within 1 day with any blocking readiness gap; AMBER if closing is within 3 days with incomplete nonblocking work, any mandatory action/clarification is due within 1 day, or an approval is pending beyond its configured SLA; otherwise GREEN. Terminal BID_DECLINED/AWARDED/LOST/CANCELLED/CLOSED tenders display TERMINAL rather than GREEN/AMBER/RED. The digest uses the same calculation service as the dashboard.</w:t>
      </w:r>
    </w:p>
    <w:tbl>
      <w:tblPr>
        <w:tblStyle w:val="TableGrid"/>
        <w:tblW w:type="auto" w:w="0"/>
        <w:jc w:val="center"/>
        <w:tblLook w:firstColumn="1" w:firstRow="1" w:lastColumn="0" w:lastRow="0" w:noHBand="0" w:noVBand="1" w:val="04A0"/>
      </w:tblPr>
      <w:tblGrid>
        <w:gridCol w:w="5227"/>
        <w:gridCol w:w="5227"/>
      </w:tblGrid>
      <w:tr>
        <w:tc>
          <w:tcPr>
            <w:tcW w:type="dxa" w:w="5227"/>
          </w:tcPr>
          <w:p>
            <w:r>
              <w:t>KPI</w:t>
            </w:r>
          </w:p>
        </w:tc>
        <w:tc>
          <w:tcPr>
            <w:tcW w:type="dxa" w:w="5227"/>
          </w:tcPr>
          <w:p>
            <w:r>
              <w:t>Definition</w:t>
            </w:r>
          </w:p>
        </w:tc>
      </w:tr>
      <w:tr>
        <w:tc>
          <w:tcPr>
            <w:tcW w:type="dxa" w:w="5227"/>
          </w:tcPr>
          <w:p>
            <w:r>
              <w:t>Active Tenders</w:t>
            </w:r>
          </w:p>
        </w:tc>
        <w:tc>
          <w:tcPr>
            <w:tcW w:type="dxa" w:w="5227"/>
          </w:tcPr>
          <w:p>
            <w:r>
              <w:t>Nonterminal tenders</w:t>
            </w:r>
          </w:p>
        </w:tc>
      </w:tr>
      <w:tr>
        <w:tc>
          <w:tcPr>
            <w:tcW w:type="dxa" w:w="5227"/>
          </w:tcPr>
          <w:p>
            <w:r>
              <w:t>Closing Today</w:t>
            </w:r>
          </w:p>
        </w:tc>
        <w:tc>
          <w:tcPr>
            <w:tcW w:type="dxa" w:w="5227"/>
          </w:tcPr>
          <w:p>
            <w:r>
              <w:t>Active tender closing in configured business day</w:t>
            </w:r>
          </w:p>
        </w:tc>
      </w:tr>
      <w:tr>
        <w:tc>
          <w:tcPr>
            <w:tcW w:type="dxa" w:w="5227"/>
          </w:tcPr>
          <w:p>
            <w:r>
              <w:t>Closing in 7 Days</w:t>
            </w:r>
          </w:p>
        </w:tc>
        <w:tc>
          <w:tcPr>
            <w:tcW w:type="dxa" w:w="5227"/>
          </w:tcPr>
          <w:p>
            <w:r>
              <w:t>Active closing within next 7 days</w:t>
            </w:r>
          </w:p>
        </w:tc>
      </w:tr>
      <w:tr>
        <w:tc>
          <w:tcPr>
            <w:tcW w:type="dxa" w:w="5227"/>
          </w:tcPr>
          <w:p>
            <w:r>
              <w:t>Pending Approvals</w:t>
            </w:r>
          </w:p>
        </w:tc>
        <w:tc>
          <w:tcPr>
            <w:tcW w:type="dxa" w:w="5227"/>
          </w:tcPr>
          <w:p>
            <w:r>
              <w:t>Approval status=PENDING</w:t>
            </w:r>
          </w:p>
        </w:tc>
      </w:tr>
      <w:tr>
        <w:tc>
          <w:tcPr>
            <w:tcW w:type="dxa" w:w="5227"/>
          </w:tcPr>
          <w:p>
            <w:r>
              <w:t>Missing Mandatory Docs</w:t>
            </w:r>
          </w:p>
        </w:tc>
        <w:tc>
          <w:tcPr>
            <w:tcW w:type="dxa" w:w="5227"/>
          </w:tcPr>
          <w:p>
            <w:r>
              <w:t>Mandatory docs not approved/NA</w:t>
            </w:r>
          </w:p>
        </w:tc>
      </w:tr>
      <w:tr>
        <w:tc>
          <w:tcPr>
            <w:tcW w:type="dxa" w:w="5227"/>
          </w:tcPr>
          <w:p>
            <w:r>
              <w:t>Overdue Actions</w:t>
            </w:r>
          </w:p>
        </w:tc>
        <w:tc>
          <w:tcPr>
            <w:tcW w:type="dxa" w:w="5227"/>
          </w:tcPr>
          <w:p>
            <w:r>
              <w:t>Open action due before now</w:t>
            </w:r>
          </w:p>
        </w:tc>
      </w:tr>
      <w:tr>
        <w:tc>
          <w:tcPr>
            <w:tcW w:type="dxa" w:w="5227"/>
          </w:tcPr>
          <w:p>
            <w:r>
              <w:t>Red Risks</w:t>
            </w:r>
          </w:p>
        </w:tc>
        <w:tc>
          <w:tcPr>
            <w:tcW w:type="dxa" w:w="5227"/>
          </w:tcPr>
          <w:p>
            <w:r>
              <w:t>Open risk rating=RED</w:t>
            </w:r>
          </w:p>
        </w:tc>
      </w:tr>
      <w:tr>
        <w:tc>
          <w:tcPr>
            <w:tcW w:type="dxa" w:w="5227"/>
          </w:tcPr>
          <w:p>
            <w:r>
              <w:t>Pipeline Value</w:t>
            </w:r>
          </w:p>
        </w:tc>
        <w:tc>
          <w:tcPr>
            <w:tcW w:type="dxa" w:w="5227"/>
          </w:tcPr>
          <w:p>
            <w:r>
              <w:t>Sum active tender estimated values only after conversion to the tenant default currency using the approved stored/reporting exchange-rate source and rate date. If no approved conversion rate exists, show values grouped by currency; never sum unlike currencies.</w:t>
            </w:r>
          </w:p>
        </w:tc>
      </w:tr>
      <w:tr>
        <w:tc>
          <w:tcPr>
            <w:tcW w:type="dxa" w:w="5227"/>
          </w:tcPr>
          <w:p>
            <w:r>
              <w:t>Win Rate</w:t>
            </w:r>
          </w:p>
        </w:tc>
        <w:tc>
          <w:tcPr>
            <w:tcW w:type="dxa" w:w="5227"/>
          </w:tcPr>
          <w:p>
            <w:r>
              <w:t>Awarded / (Awarded + Lost), exclude Pending/Cancelled</w:t>
            </w:r>
          </w:p>
        </w:tc>
      </w:tr>
    </w:tbl>
    <w:p>
      <w:r>
        <w:t>Dashboard API shall aggregate server-side. Do not download all rows to React and calculate management KPIs in the browser.</w:t>
      </w:r>
    </w:p>
    <w:p>
      <w:pPr>
        <w:pStyle w:val="Heading1"/>
      </w:pPr>
      <w:r>
        <w:t>27. Scheduler – Deadline Reminder</w:t>
      </w:r>
    </w:p>
    <w:p>
      <w:r>
        <w:t>1. Create TenderReminderJob with @Scheduled using a cron expression loaded from configuration.</w:t>
      </w:r>
    </w:p>
    <w:p>
      <w:r>
        <w:t>2. Query only active tenders with closing_at inside the maximum configured reminder window.</w:t>
      </w:r>
    </w:p>
    <w:p>
      <w:r>
        <w:t>3. Calculate remaining time in configured business ZoneId.</w:t>
      </w:r>
    </w:p>
    <w:p>
      <w:r>
        <w:t>4. Send reminders at configured thresholds, e.g. 14/7/3/1 days.</w:t>
      </w:r>
    </w:p>
    <w:p>
      <w:r>
        <w:t>5. Use notification_log unique key/lookup logic to prevent duplicate same-threshold reminders.</w:t>
      </w:r>
    </w:p>
    <w:p>
      <w:r>
        <w:t>6. Escalate Red/Critical tenders to configured management recipients.</w:t>
      </w:r>
    </w:p>
    <w:p>
      <w:r>
        <w:t>7. Audit successful reminder events and log failures with correlation ID.</w:t>
      </w:r>
    </w:p>
    <w:p>
      <w:pPr>
        <w:pStyle w:val="Heading1"/>
      </w:pPr>
      <w:r>
        <w:t>28. Scheduler – Action and Clarification Reminders</w:t>
      </w:r>
    </w:p>
    <w:p>
      <w:r>
        <w:t>Use separate services/jobs or a shared reminder engine. Query only open records. Reminder rules are configuration-driven. Completed/Cancelled/Closed records are excluded. Escalation level increments only when the configured threshold is crossed; do not increment every scheduler run.</w:t>
      </w:r>
    </w:p>
    <w:p>
      <w:pPr>
        <w:pStyle w:val="Heading1"/>
      </w:pPr>
      <w:r>
        <w:t>29. Tenant-Local Daily Tender Digest</w:t>
      </w:r>
    </w:p>
    <w:p>
      <w:r>
        <w:t>The only Release-1 morning digest is the mandatory all-tender tenant-local digest defined in Sections 54-59 and the v9.2.2 orchestrator contract. It runs every calendar day for each eligible tenant at that tenant's configured local 08:00 execution window. Exception sections supplement, but never replace, the complete all-tender table. No global business-day or exception-only scheduler is permitted.</w:t>
      </w:r>
      <w:r>
        <w:rPr>
          <w:rStyle w:val="CommentReference"/>
        </w:rPr>
      </w:r>
    </w:p>
    <w:p>
      <w:r>
        <w:t>Implementation note: do not implement a single-zone @Scheduled sendMorningDigest job. Use the multi-instance tenant-local orchestrator contract in Section 58: a frequent due-tenant scan, atomic platform schedule-state claim, trusted TenantContext/datasource resolution, tenant-only snapshot, tenant-only recipient resolution and per-tenant SUCCESS/FAILED recording.</w:t>
      </w:r>
    </w:p>
    <w:p>
      <w:pPr>
        <w:pStyle w:val="Heading1"/>
      </w:pPr>
      <w:r>
        <w:t>30. Notification Service</w:t>
      </w:r>
    </w:p>
    <w:p>
      <w:r>
        <w:t>Define NotificationService independent of Microsoft Graph. Implement DevConsoleNotificationService for local development and GraphNotificationService for UAT/PROD.</w:t>
      </w:r>
    </w:p>
    <w:p>
      <w:pPr>
        <w:pStyle w:val="ListBullet"/>
      </w:pPr>
      <w:r>
        <w:t>Every send attempt writes notification_log.</w:t>
      </w:r>
    </w:p>
    <w:p>
      <w:pPr>
        <w:pStyle w:val="ListBullet"/>
      </w:pPr>
      <w:r>
        <w:t>Retries apply only to transient failures.</w:t>
      </w:r>
    </w:p>
    <w:p>
      <w:pPr>
        <w:pStyle w:val="ListBullet"/>
      </w:pPr>
      <w:r>
        <w:t>Do not retry permanent invalid-recipient errors indefinitely.</w:t>
      </w:r>
    </w:p>
    <w:p>
      <w:pPr>
        <w:pStyle w:val="ListBullet"/>
      </w:pPr>
      <w:r>
        <w:t>Templates are version-controlled resources or database-managed only if administration is explicitly required.</w:t>
      </w:r>
    </w:p>
    <w:p>
      <w:pPr>
        <w:pStyle w:val="ListBullet"/>
      </w:pPr>
      <w:r>
        <w:t>Email content must not expose secrets or stack traces.</w:t>
      </w:r>
    </w:p>
    <w:p>
      <w:pPr>
        <w:pStyle w:val="Heading1"/>
      </w:pPr>
      <w:r>
        <w:t>31. Nginx Configuration</w:t>
      </w:r>
    </w:p>
    <w:p>
      <w:r>
        <w:rPr>
          <w:rFonts w:ascii="Consolas" w:hAnsi="Consolas"/>
          <w:sz w:val="17"/>
        </w:rPr>
        <w:t>server {</w:t>
        <w:br/>
        <w:t xml:space="preserve">    listen 80;</w:t>
        <w:br/>
        <w:t xml:space="preserve">    server_name _;</w:t>
        <w:br/>
        <w:br/>
        <w:t xml:space="preserve">    root /usr/share/nginx/html;</w:t>
        <w:br/>
        <w:t xml:space="preserve">    index index.html;</w:t>
        <w:br/>
        <w:br/>
        <w:t xml:space="preserve">    location /api/ {</w:t>
        <w:br/>
        <w:t xml:space="preserve">        proxy_pass http://app:8080/api/;</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location /actuator/health {</w:t>
        <w:br/>
        <w:t xml:space="preserve">        proxy_pass http://app:8080/actuator/health;</w:t>
        <w:br/>
        <w:t xml:space="preserve">    }</w:t>
        <w:br/>
        <w:br/>
        <w:t xml:space="preserve">    location / {</w:t>
        <w:br/>
        <w:t xml:space="preserve">        try_files $uri /index.html;</w:t>
        <w:br/>
        <w:t xml:space="preserve">    }</w:t>
        <w:br/>
        <w:t>}</w:t>
      </w:r>
    </w:p>
    <w:p>
      <w:r>
        <w:t>Production shall use HTTPS and organization-approved certificates. Redirect HTTP to HTTPS. Add security headers and upload/body-size limits appropriate to document policy.</w:t>
      </w:r>
    </w:p>
    <w:p>
      <w:pPr>
        <w:pStyle w:val="Heading1"/>
      </w:pPr>
      <w:r>
        <w:t>32. Application Configuration</w:t>
      </w:r>
    </w:p>
    <w:p>
      <w:pPr/>
      <w:r>
        <w:t>app:</w:t>
        <w:br/>
        <w:t xml:space="preserve">  default-tenant-timezone: Asia/Kolkata</w:t>
        <w:br/>
        <w:t xml:space="preserve">  tender:</w:t>
        <w:br/>
        <w:t xml:space="preserve">    partially-compliant-rule: BLOCK</w:t>
        <w:br/>
        <w:t xml:space="preserve">    reminder-days: 14,7,3,1</w:t>
        <w:br/>
        <w:t xml:space="preserve">  digest:</w:t>
        <w:br/>
        <w:t xml:space="preserve">    orchestrator-cron: "0 * * * * *"   # frequent due-tenant scan; NOT the tenant delivery time</w:t>
        <w:br/>
        <w:t xml:space="preserve">    local-delivery-time: "08:00"</w:t>
        <w:br/>
        <w:br/>
        <w:t>spring:</w:t>
        <w:br/>
        <w:t xml:space="preserve">  datasource-routing:</w:t>
        <w:br/>
        <w:t xml:space="preserve">    fail-closed: true</w:t>
        <w:br/>
        <w:t xml:space="preserve">    dedicated-to-shared-fallback: false</w:t>
      </w:r>
    </w:p>
    <w:p>
      <w:r>
        <w:t>The above values are examples. Freeze actual production values before UAT. No developer shall invent recipients or approval authority.</w:t>
      </w:r>
    </w:p>
    <w:p>
      <w:pPr>
        <w:pStyle w:val="Heading1"/>
      </w:pPr>
      <w:r>
        <w:t>33. Logging and Observability</w:t>
      </w:r>
    </w:p>
    <w:p>
      <w:pPr>
        <w:pStyle w:val="ListBullet"/>
      </w:pPr>
      <w:r>
        <w:t>Use structured application logs with timestamp, level, logger, correlationId, userId where safe, request path and event.</w:t>
      </w:r>
    </w:p>
    <w:p>
      <w:pPr>
        <w:pStyle w:val="ListBullet"/>
      </w:pPr>
      <w:r>
        <w:t>Generate/propagate X-Correlation-ID for API requests.</w:t>
      </w:r>
    </w:p>
    <w:p>
      <w:pPr>
        <w:pStyle w:val="ListBullet"/>
      </w:pPr>
      <w:r>
        <w:t>Never log passwords, tokens, full authorization headers or confidential document content.</w:t>
      </w:r>
    </w:p>
    <w:p>
      <w:pPr>
        <w:pStyle w:val="ListBullet"/>
      </w:pPr>
      <w:r>
        <w:t>Expose health/readiness endpoints for operations.</w:t>
      </w:r>
    </w:p>
    <w:p>
      <w:pPr>
        <w:pStyle w:val="ListBullet"/>
      </w:pPr>
      <w:r>
        <w:t>Record scheduler start/end and counts without flooding logs with every successful row.</w:t>
      </w:r>
    </w:p>
    <w:p>
      <w:pPr>
        <w:pStyle w:val="Heading1"/>
      </w:pPr>
      <w:r>
        <w:t>34. Database Backup and Recovery</w:t>
      </w:r>
    </w:p>
    <w:p>
      <w:r>
        <w:t>Backup/restore scope is the complete database fleet: platform DB, shared tenant DB(s), and every active dedicated tenant DB. Maintain per-target backup status, encryption, retention, restore evidence and RPO/RTO. Shared mode additionally requires tested tenant export/import. Restore tests must prove tenant isolation and digest/audit continuity.</w:t>
      </w:r>
    </w:p>
    <w:p>
      <w:pPr>
        <w:pStyle w:val="ListBullet"/>
      </w:pPr>
      <w:r>
        <w:t>Production PostgreSQL must have automated backups.</w:t>
      </w:r>
    </w:p>
    <w:p>
      <w:pPr>
        <w:pStyle w:val="ListBullet"/>
      </w:pPr>
      <w:r>
        <w:t>Define retention and restore procedure before go-live.</w:t>
      </w:r>
    </w:p>
    <w:p>
      <w:pPr>
        <w:pStyle w:val="ListBullet"/>
      </w:pPr>
      <w:r>
        <w:t>Perform at least one UAT restore test.</w:t>
      </w:r>
    </w:p>
    <w:p>
      <w:pPr>
        <w:pStyle w:val="ListBullet"/>
      </w:pPr>
      <w:r>
        <w:t>Backups are not a substitute for audit history.</w:t>
      </w:r>
    </w:p>
    <w:p>
      <w:pPr>
        <w:pStyle w:val="ListBullet"/>
      </w:pPr>
      <w:r>
        <w:t>Document RPO/RTO targets with infrastructure owner.</w:t>
      </w:r>
    </w:p>
    <w:p>
      <w:pPr>
        <w:pStyle w:val="Heading1"/>
      </w:pPr>
      <w:r>
        <w:t>35. Security Controls</w:t>
      </w:r>
    </w:p>
    <w:tbl>
      <w:tblPr>
        <w:tblStyle w:val="TableGrid"/>
        <w:tblW w:type="auto" w:w="0"/>
        <w:jc w:val="center"/>
        <w:tblLook w:firstColumn="1" w:firstRow="1" w:lastColumn="0" w:lastRow="0" w:noHBand="0" w:noVBand="1" w:val="04A0"/>
      </w:tblPr>
      <w:tblGrid>
        <w:gridCol w:w="5227"/>
        <w:gridCol w:w="5227"/>
      </w:tblGrid>
      <w:tr>
        <w:tc>
          <w:tcPr>
            <w:tcW w:type="dxa" w:w="5227"/>
          </w:tcPr>
          <w:p>
            <w:r>
              <w:t>Control</w:t>
            </w:r>
          </w:p>
        </w:tc>
        <w:tc>
          <w:tcPr>
            <w:tcW w:type="dxa" w:w="5227"/>
          </w:tcPr>
          <w:p>
            <w:r>
              <w:t>Requirement</w:t>
            </w:r>
          </w:p>
        </w:tc>
      </w:tr>
      <w:tr>
        <w:tc>
          <w:tcPr>
            <w:tcW w:type="dxa" w:w="5227"/>
          </w:tcPr>
          <w:p>
            <w:r>
              <w:t>Transport</w:t>
            </w:r>
          </w:p>
        </w:tc>
        <w:tc>
          <w:tcPr>
            <w:tcW w:type="dxa" w:w="5227"/>
          </w:tcPr>
          <w:p>
            <w:r>
              <w:t>HTTPS only in UAT/PROD</w:t>
            </w:r>
          </w:p>
        </w:tc>
      </w:tr>
      <w:tr>
        <w:tc>
          <w:tcPr>
            <w:tcW w:type="dxa" w:w="5227"/>
          </w:tcPr>
          <w:p>
            <w:r>
              <w:t>Authentication</w:t>
            </w:r>
          </w:p>
        </w:tc>
        <w:tc>
          <w:tcPr>
            <w:tcW w:type="dxa" w:w="5227"/>
          </w:tcPr>
          <w:p>
            <w:r>
              <w:t>OIDC/Entra ID</w:t>
            </w:r>
          </w:p>
        </w:tc>
      </w:tr>
      <w:tr>
        <w:tc>
          <w:tcPr>
            <w:tcW w:type="dxa" w:w="5227"/>
          </w:tcPr>
          <w:p>
            <w:r>
              <w:t>Authorization</w:t>
            </w:r>
          </w:p>
        </w:tc>
        <w:tc>
          <w:tcPr>
            <w:tcW w:type="dxa" w:w="5227"/>
          </w:tcPr>
          <w:p>
            <w:r>
              <w:t>Backend method/endpoint authorization</w:t>
            </w:r>
          </w:p>
        </w:tc>
      </w:tr>
      <w:tr>
        <w:tc>
          <w:tcPr>
            <w:tcW w:type="dxa" w:w="5227"/>
          </w:tcPr>
          <w:p>
            <w:r>
              <w:t>CSRF/CORS</w:t>
            </w:r>
          </w:p>
        </w:tc>
        <w:tc>
          <w:tcPr>
            <w:tcW w:type="dxa" w:w="5227"/>
          </w:tcPr>
          <w:p>
            <w:r>
              <w:t>Configure according to SPA/token model; no wildcard production origins</w:t>
            </w:r>
          </w:p>
        </w:tc>
      </w:tr>
      <w:tr>
        <w:tc>
          <w:tcPr>
            <w:tcW w:type="dxa" w:w="5227"/>
          </w:tcPr>
          <w:p>
            <w:r>
              <w:t>Input validation</w:t>
            </w:r>
          </w:p>
        </w:tc>
        <w:tc>
          <w:tcPr>
            <w:tcW w:type="dxa" w:w="5227"/>
          </w:tcPr>
          <w:p>
            <w:r>
              <w:t>Bean Validation + domain validation</w:t>
            </w:r>
          </w:p>
        </w:tc>
      </w:tr>
      <w:tr>
        <w:tc>
          <w:tcPr>
            <w:tcW w:type="dxa" w:w="5227"/>
          </w:tcPr>
          <w:p>
            <w:r>
              <w:t>SQL injection</w:t>
            </w:r>
          </w:p>
        </w:tc>
        <w:tc>
          <w:tcPr>
            <w:tcW w:type="dxa" w:w="5227"/>
          </w:tcPr>
          <w:p>
            <w:r>
              <w:t>Parameterized ORM/repositories; no unsafe string SQL</w:t>
            </w:r>
          </w:p>
        </w:tc>
      </w:tr>
      <w:tr>
        <w:tc>
          <w:tcPr>
            <w:tcW w:type="dxa" w:w="5227"/>
          </w:tcPr>
          <w:p>
            <w:r>
              <w:t>File upload</w:t>
            </w:r>
          </w:p>
        </w:tc>
        <w:tc>
          <w:tcPr>
            <w:tcW w:type="dxa" w:w="5227"/>
          </w:tcPr>
          <w:p>
            <w:r>
              <w:t>Type/size validation; malware scan if available</w:t>
            </w:r>
          </w:p>
        </w:tc>
      </w:tr>
      <w:tr>
        <w:tc>
          <w:tcPr>
            <w:tcW w:type="dxa" w:w="5227"/>
          </w:tcPr>
          <w:p>
            <w:r>
              <w:t>Secrets</w:t>
            </w:r>
          </w:p>
        </w:tc>
        <w:tc>
          <w:tcPr>
            <w:tcW w:type="dxa" w:w="5227"/>
          </w:tcPr>
          <w:p>
            <w:r>
              <w:t>Environment/secret store; never Git</w:t>
            </w:r>
          </w:p>
        </w:tc>
      </w:tr>
      <w:tr>
        <w:tc>
          <w:tcPr>
            <w:tcW w:type="dxa" w:w="5227"/>
          </w:tcPr>
          <w:p>
            <w:r>
              <w:t>Audit</w:t>
            </w:r>
          </w:p>
        </w:tc>
        <w:tc>
          <w:tcPr>
            <w:tcW w:type="dxa" w:w="5227"/>
          </w:tcPr>
          <w:p>
            <w:r>
              <w:t>Immutable business events</w:t>
            </w:r>
          </w:p>
        </w:tc>
      </w:tr>
      <w:tr>
        <w:tc>
          <w:tcPr>
            <w:tcW w:type="dxa" w:w="5227"/>
          </w:tcPr>
          <w:p>
            <w:r>
              <w:t>Dependencies</w:t>
            </w:r>
          </w:p>
        </w:tc>
        <w:tc>
          <w:tcPr>
            <w:tcW w:type="dxa" w:w="5227"/>
          </w:tcPr>
          <w:p>
            <w:r>
              <w:t>Automated dependency vulnerability scanning in CI</w:t>
            </w:r>
          </w:p>
        </w:tc>
      </w:tr>
      <w:tr>
        <w:tc>
          <w:tcPr>
            <w:tcW w:type="dxa" w:w="5227"/>
          </w:tcPr>
          <w:p>
            <w:r>
              <w:t>Headers</w:t>
            </w:r>
          </w:p>
        </w:tc>
        <w:tc>
          <w:tcPr>
            <w:tcW w:type="dxa" w:w="5227"/>
          </w:tcPr>
          <w:p>
            <w:r>
              <w:t>Nginx/app security headers</w:t>
            </w:r>
          </w:p>
        </w:tc>
      </w:tr>
      <w:tr>
        <w:tc>
          <w:tcPr>
            <w:tcW w:type="dxa" w:w="5227"/>
          </w:tcPr>
          <w:p>
            <w:r>
              <w:t>Rate/abuse</w:t>
            </w:r>
          </w:p>
        </w:tc>
        <w:tc>
          <w:tcPr>
            <w:tcW w:type="dxa" w:w="5227"/>
          </w:tcPr>
          <w:p>
            <w:r>
              <w:t>Reasonable API limits for public-facing exposure; internal app still protected</w:t>
            </w:r>
          </w:p>
        </w:tc>
      </w:tr>
    </w:tbl>
    <w:p>
      <w:pPr>
        <w:pStyle w:val="Heading1"/>
      </w:pPr>
      <w:r>
        <w:t>36. Automated Test Strategy</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Layer</w:t>
            </w:r>
          </w:p>
        </w:tc>
        <w:tc>
          <w:tcPr>
            <w:tcW w:type="dxa" w:w="3485"/>
          </w:tcPr>
          <w:p>
            <w:r>
              <w:t>Tool</w:t>
            </w:r>
          </w:p>
        </w:tc>
        <w:tc>
          <w:tcPr>
            <w:tcW w:type="dxa" w:w="3485"/>
          </w:tcPr>
          <w:p>
            <w:r>
              <w:t>Minimum Coverage</w:t>
            </w:r>
          </w:p>
        </w:tc>
      </w:tr>
      <w:tr>
        <w:tc>
          <w:tcPr>
            <w:tcW w:type="dxa" w:w="3485"/>
          </w:tcPr>
          <w:p>
            <w:r>
              <w:t>Unit</w:t>
            </w:r>
          </w:p>
        </w:tc>
        <w:tc>
          <w:tcPr>
            <w:tcW w:type="dxa" w:w="3485"/>
          </w:tcPr>
          <w:p>
            <w:r>
              <w:t>JUnit 5 + Mockito</w:t>
            </w:r>
          </w:p>
        </w:tc>
        <w:tc>
          <w:tcPr>
            <w:tcW w:type="dxa" w:w="3485"/>
          </w:tcPr>
          <w:p>
            <w:r>
              <w:t>Workflow/validation/services</w:t>
            </w:r>
          </w:p>
        </w:tc>
      </w:tr>
      <w:tr>
        <w:tc>
          <w:tcPr>
            <w:tcW w:type="dxa" w:w="3485"/>
          </w:tcPr>
          <w:p>
            <w:r>
              <w:t>Repository integration</w:t>
            </w:r>
          </w:p>
        </w:tc>
        <w:tc>
          <w:tcPr>
            <w:tcW w:type="dxa" w:w="3485"/>
          </w:tcPr>
          <w:p>
            <w:r>
              <w:t>Testcontainers PostgreSQL</w:t>
            </w:r>
          </w:p>
        </w:tc>
        <w:tc>
          <w:tcPr>
            <w:tcW w:type="dxa" w:w="3485"/>
          </w:tcPr>
          <w:p>
            <w:r>
              <w:t>Queries, constraints, Flyway</w:t>
            </w:r>
          </w:p>
        </w:tc>
      </w:tr>
      <w:tr>
        <w:tc>
          <w:tcPr>
            <w:tcW w:type="dxa" w:w="3485"/>
          </w:tcPr>
          <w:p>
            <w:r>
              <w:t>API integration</w:t>
            </w:r>
          </w:p>
        </w:tc>
        <w:tc>
          <w:tcPr>
            <w:tcW w:type="dxa" w:w="3485"/>
          </w:tcPr>
          <w:p>
            <w:r>
              <w:t>Spring Boot Test / MockMvc</w:t>
            </w:r>
          </w:p>
        </w:tc>
        <w:tc>
          <w:tcPr>
            <w:tcW w:type="dxa" w:w="3485"/>
          </w:tcPr>
          <w:p>
            <w:r>
              <w:t>Auth, validation, status codes</w:t>
            </w:r>
          </w:p>
        </w:tc>
      </w:tr>
      <w:tr>
        <w:tc>
          <w:tcPr>
            <w:tcW w:type="dxa" w:w="3485"/>
          </w:tcPr>
          <w:p>
            <w:r>
              <w:t>Concurrency</w:t>
            </w:r>
          </w:p>
        </w:tc>
        <w:tc>
          <w:tcPr>
            <w:tcW w:type="dxa" w:w="3485"/>
          </w:tcPr>
          <w:p>
            <w:r>
              <w:t>JUnit + Testcontainers</w:t>
            </w:r>
          </w:p>
        </w:tc>
        <w:tc>
          <w:tcPr>
            <w:tcW w:type="dxa" w:w="3485"/>
          </w:tcPr>
          <w:p>
            <w:r>
              <w:t>Tender ID sequence, optimistic locking</w:t>
            </w:r>
          </w:p>
        </w:tc>
      </w:tr>
      <w:tr>
        <w:tc>
          <w:tcPr>
            <w:tcW w:type="dxa" w:w="3485"/>
          </w:tcPr>
          <w:p>
            <w:r>
              <w:t>Frontend unit</w:t>
            </w:r>
          </w:p>
        </w:tc>
        <w:tc>
          <w:tcPr>
            <w:tcW w:type="dxa" w:w="3485"/>
          </w:tcPr>
          <w:p>
            <w:r>
              <w:t>Vitest/React Testing Library</w:t>
            </w:r>
          </w:p>
        </w:tc>
        <w:tc>
          <w:tcPr>
            <w:tcW w:type="dxa" w:w="3485"/>
          </w:tcPr>
          <w:p>
            <w:r>
              <w:t>Forms, role-based rendering, error display</w:t>
            </w:r>
          </w:p>
        </w:tc>
      </w:tr>
      <w:tr>
        <w:tc>
          <w:tcPr>
            <w:tcW w:type="dxa" w:w="3485"/>
          </w:tcPr>
          <w:p>
            <w:r>
              <w:t>E2E</w:t>
            </w:r>
          </w:p>
        </w:tc>
        <w:tc>
          <w:tcPr>
            <w:tcW w:type="dxa" w:w="3485"/>
          </w:tcPr>
          <w:p>
            <w:r>
              <w:t>Playwright/Cypress if adopted</w:t>
            </w:r>
          </w:p>
        </w:tc>
        <w:tc>
          <w:tcPr>
            <w:tcW w:type="dxa" w:w="3485"/>
          </w:tcPr>
          <w:p>
            <w:r>
              <w:t>Critical tender lifecycle</w:t>
            </w:r>
          </w:p>
        </w:tc>
      </w:tr>
      <w:tr>
        <w:tc>
          <w:tcPr>
            <w:tcW w:type="dxa" w:w="3485"/>
          </w:tcPr>
          <w:p>
            <w:r>
              <w:t>Security</w:t>
            </w:r>
          </w:p>
        </w:tc>
        <w:tc>
          <w:tcPr>
            <w:tcW w:type="dxa" w:w="3485"/>
          </w:tcPr>
          <w:p>
            <w:r>
              <w:t>Integration tests</w:t>
            </w:r>
          </w:p>
        </w:tc>
        <w:tc>
          <w:tcPr>
            <w:tcW w:type="dxa" w:w="3485"/>
          </w:tcPr>
          <w:p>
            <w:r>
              <w:t>Role matrix</w:t>
            </w:r>
          </w:p>
        </w:tc>
      </w:tr>
      <w:tr>
        <w:tc>
          <w:tcPr>
            <w:tcW w:type="dxa" w:w="3485"/>
          </w:tcPr>
          <w:p>
            <w:r>
              <w:t>Regression</w:t>
            </w:r>
          </w:p>
        </w:tc>
        <w:tc>
          <w:tcPr>
            <w:tcW w:type="dxa" w:w="3485"/>
          </w:tcPr>
          <w:p>
            <w:r>
              <w:t>CI</w:t>
            </w:r>
          </w:p>
        </w:tc>
        <w:tc>
          <w:tcPr>
            <w:tcW w:type="dxa" w:w="3485"/>
          </w:tcPr>
          <w:p>
            <w:r>
              <w:t>All automated suites per PR</w:t>
            </w:r>
          </w:p>
        </w:tc>
      </w:tr>
    </w:tbl>
    <w:p>
      <w:pPr>
        <w:pStyle w:val="Heading1"/>
      </w:pPr>
      <w:r>
        <w:t>37. Mandatory Backend Test Cases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ID</w:t>
            </w:r>
          </w:p>
        </w:tc>
        <w:tc>
          <w:tcPr>
            <w:tcW w:type="dxa" w:w="3485"/>
          </w:tcPr>
          <w:p>
            <w:r>
              <w:t>Scenario</w:t>
            </w:r>
          </w:p>
        </w:tc>
        <w:tc>
          <w:tcPr>
            <w:tcW w:type="dxa" w:w="3485"/>
          </w:tcPr>
          <w:p>
            <w:r>
              <w:t>Expected</w:t>
            </w:r>
          </w:p>
        </w:tc>
      </w:tr>
      <w:tr>
        <w:tc>
          <w:tcPr>
            <w:tcW w:type="dxa" w:w="3485"/>
          </w:tcPr>
          <w:p>
            <w:r>
              <w:t>BE-TND-001</w:t>
            </w:r>
          </w:p>
        </w:tc>
        <w:tc>
          <w:tcPr>
            <w:tcW w:type="dxa" w:w="3485"/>
          </w:tcPr>
          <w:p>
            <w:r>
              <w:t>Create valid tender</w:t>
            </w:r>
          </w:p>
        </w:tc>
        <w:tc>
          <w:tcPr>
            <w:tcW w:type="dxa" w:w="3485"/>
          </w:tcPr>
          <w:p>
            <w:r>
              <w:t>201; Tender ID generated; audit event exists</w:t>
            </w:r>
          </w:p>
        </w:tc>
      </w:tr>
      <w:tr>
        <w:tc>
          <w:tcPr>
            <w:tcW w:type="dxa" w:w="3485"/>
          </w:tcPr>
          <w:p>
            <w:r>
              <w:t>BE-TND-002</w:t>
            </w:r>
          </w:p>
        </w:tc>
        <w:tc>
          <w:tcPr>
            <w:tcW w:type="dxa" w:w="3485"/>
          </w:tcPr>
          <w:p>
            <w:r>
              <w:t>Duplicate tender reference if business uniqueness configured</w:t>
            </w:r>
          </w:p>
        </w:tc>
        <w:tc>
          <w:tcPr>
            <w:tcW w:type="dxa" w:w="3485"/>
          </w:tcPr>
          <w:p>
            <w:r>
              <w:t>409 or allowed per frozen rule</w:t>
            </w:r>
          </w:p>
        </w:tc>
      </w:tr>
      <w:tr>
        <w:tc>
          <w:tcPr>
            <w:tcW w:type="dxa" w:w="3485"/>
          </w:tcPr>
          <w:p>
            <w:r>
              <w:t>BE-TND-003</w:t>
            </w:r>
          </w:p>
        </w:tc>
        <w:tc>
          <w:tcPr>
            <w:tcW w:type="dxa" w:w="3485"/>
          </w:tcPr>
          <w:p>
            <w:r>
              <w:t>GO by unauthorized user</w:t>
            </w:r>
          </w:p>
        </w:tc>
        <w:tc>
          <w:tcPr>
            <w:tcW w:type="dxa" w:w="3485"/>
          </w:tcPr>
          <w:p>
            <w:r>
              <w:t>403</w:t>
            </w:r>
          </w:p>
        </w:tc>
      </w:tr>
      <w:tr>
        <w:tc>
          <w:tcPr>
            <w:tcW w:type="dxa" w:w="3485"/>
          </w:tcPr>
          <w:p>
            <w:r>
              <w:t>BE-TND-004</w:t>
            </w:r>
          </w:p>
        </w:tc>
        <w:tc>
          <w:tcPr>
            <w:tcW w:type="dxa" w:w="3485"/>
          </w:tcPr>
          <w:p>
            <w:r>
              <w:t>Request approval with missing mandatory document</w:t>
            </w:r>
          </w:p>
        </w:tc>
        <w:tc>
          <w:tcPr>
            <w:tcW w:type="dxa" w:w="3485"/>
          </w:tcPr>
          <w:p>
            <w:r>
              <w:t>422 TENDER_NOT_READY</w:t>
            </w:r>
          </w:p>
        </w:tc>
      </w:tr>
      <w:tr>
        <w:tc>
          <w:tcPr>
            <w:tcW w:type="dxa" w:w="3485"/>
          </w:tcPr>
          <w:p>
            <w:r>
              <w:t>BE-TND-005</w:t>
            </w:r>
          </w:p>
        </w:tc>
        <w:tc>
          <w:tcPr>
            <w:tcW w:type="dxa" w:w="3485"/>
          </w:tcPr>
          <w:p>
            <w:r>
              <w:t>Request approval when ready</w:t>
            </w:r>
          </w:p>
        </w:tc>
        <w:tc>
          <w:tcPr>
            <w:tcW w:type="dxa" w:w="3485"/>
          </w:tcPr>
          <w:p>
            <w:r>
              <w:t>Approval PENDING</w:t>
            </w:r>
          </w:p>
        </w:tc>
      </w:tr>
      <w:tr>
        <w:tc>
          <w:tcPr>
            <w:tcW w:type="dxa" w:w="3485"/>
          </w:tcPr>
          <w:p>
            <w:r>
              <w:t>BE-TND-006</w:t>
            </w:r>
          </w:p>
        </w:tc>
        <w:tc>
          <w:tcPr>
            <w:tcW w:type="dxa" w:w="3485"/>
          </w:tcPr>
          <w:p>
            <w:r>
              <w:t>Approve by authorized approver</w:t>
            </w:r>
          </w:p>
        </w:tc>
        <w:tc>
          <w:tcPr>
            <w:tcW w:type="dxa" w:w="3485"/>
          </w:tcPr>
          <w:p>
            <w:r>
              <w:t>Status APPROVED_FOR_SUBMISSION</w:t>
            </w:r>
          </w:p>
        </w:tc>
      </w:tr>
      <w:tr>
        <w:tc>
          <w:tcPr>
            <w:tcW w:type="dxa" w:w="3485"/>
          </w:tcPr>
          <w:p>
            <w:r>
              <w:t>BE-TND-007</w:t>
            </w:r>
          </w:p>
        </w:tc>
        <w:tc>
          <w:tcPr>
            <w:tcW w:type="dxa" w:w="3485"/>
          </w:tcPr>
          <w:p>
            <w:r>
              <w:t>Submit without approval</w:t>
            </w:r>
          </w:p>
        </w:tc>
        <w:tc>
          <w:tcPr>
            <w:tcW w:type="dxa" w:w="3485"/>
          </w:tcPr>
          <w:p>
            <w:r>
              <w:t>422</w:t>
            </w:r>
          </w:p>
        </w:tc>
      </w:tr>
      <w:tr>
        <w:tc>
          <w:tcPr>
            <w:tcW w:type="dxa" w:w="3485"/>
          </w:tcPr>
          <w:p>
            <w:r>
              <w:t>BE-TND-008</w:t>
            </w:r>
          </w:p>
        </w:tc>
        <w:tc>
          <w:tcPr>
            <w:tcW w:type="dxa" w:w="3485"/>
          </w:tcPr>
          <w:p>
            <w:r>
              <w:t>Submit without submission reference</w:t>
            </w:r>
          </w:p>
        </w:tc>
        <w:tc>
          <w:tcPr>
            <w:tcW w:type="dxa" w:w="3485"/>
          </w:tcPr>
          <w:p>
            <w:r>
              <w:t>422</w:t>
            </w:r>
          </w:p>
        </w:tc>
      </w:tr>
      <w:tr>
        <w:tc>
          <w:tcPr>
            <w:tcW w:type="dxa" w:w="3485"/>
          </w:tcPr>
          <w:p>
            <w:r>
              <w:t>BE-TND-009</w:t>
            </w:r>
          </w:p>
        </w:tc>
        <w:tc>
          <w:tcPr>
            <w:tcW w:type="dxa" w:w="3485"/>
          </w:tcPr>
          <w:p>
            <w:r>
              <w:t>Successful submission</w:t>
            </w:r>
          </w:p>
        </w:tc>
        <w:tc>
          <w:tcPr>
            <w:tcW w:type="dxa" w:w="3485"/>
          </w:tcPr>
          <w:p>
            <w:r>
              <w:t>Status SUBMITTED; audit event</w:t>
            </w:r>
          </w:p>
        </w:tc>
      </w:tr>
      <w:tr>
        <w:tc>
          <w:tcPr>
            <w:tcW w:type="dxa" w:w="3485"/>
          </w:tcPr>
          <w:p>
            <w:r>
              <w:t>BE-TND-010</w:t>
            </w:r>
          </w:p>
        </w:tc>
        <w:tc>
          <w:tcPr>
            <w:tcW w:type="dxa" w:w="3485"/>
          </w:tcPr>
          <w:p>
            <w:r>
              <w:t>Lost without reason</w:t>
            </w:r>
          </w:p>
        </w:tc>
        <w:tc>
          <w:tcPr>
            <w:tcW w:type="dxa" w:w="3485"/>
          </w:tcPr>
          <w:p>
            <w:r>
              <w:t>422</w:t>
            </w:r>
          </w:p>
        </w:tc>
      </w:tr>
      <w:tr>
        <w:tc>
          <w:tcPr>
            <w:tcW w:type="dxa" w:w="3485"/>
          </w:tcPr>
          <w:p>
            <w:r>
              <w:t>BE-TND-011</w:t>
            </w:r>
          </w:p>
        </w:tc>
        <w:tc>
          <w:tcPr>
            <w:tcW w:type="dxa" w:w="3485"/>
          </w:tcPr>
          <w:p>
            <w:r>
              <w:t>Award twice</w:t>
            </w:r>
          </w:p>
        </w:tc>
        <w:tc>
          <w:tcPr>
            <w:tcW w:type="dxa" w:w="3485"/>
          </w:tcPr>
          <w:p>
            <w:r>
              <w:t>Second command idempotent/conflict; one handover action</w:t>
            </w:r>
          </w:p>
        </w:tc>
      </w:tr>
      <w:tr>
        <w:tc>
          <w:tcPr>
            <w:tcW w:type="dxa" w:w="3485"/>
          </w:tcPr>
          <w:p>
            <w:r>
              <w:t>BE-TND-012</w:t>
            </w:r>
          </w:p>
        </w:tc>
        <w:tc>
          <w:tcPr>
            <w:tcW w:type="dxa" w:w="3485"/>
          </w:tcPr>
          <w:p>
            <w:r>
              <w:t>Concurrent updates with stale version</w:t>
            </w:r>
          </w:p>
        </w:tc>
        <w:tc>
          <w:tcPr>
            <w:tcW w:type="dxa" w:w="3485"/>
          </w:tcPr>
          <w:p>
            <w:r>
              <w:t>409 optimistic lock</w:t>
            </w:r>
          </w:p>
        </w:tc>
      </w:tr>
      <w:tr>
        <w:tc>
          <w:tcPr>
            <w:tcW w:type="dxa" w:w="3485"/>
          </w:tcPr>
          <w:p>
            <w:r>
              <w:t>BE-TND-013</w:t>
            </w:r>
          </w:p>
        </w:tc>
        <w:tc>
          <w:tcPr>
            <w:tcW w:type="dxa" w:w="3485"/>
          </w:tcPr>
          <w:p>
            <w:r>
              <w:t>Viewer attempts update</w:t>
            </w:r>
          </w:p>
        </w:tc>
        <w:tc>
          <w:tcPr>
            <w:tcW w:type="dxa" w:w="3485"/>
          </w:tcPr>
          <w:p>
            <w:r>
              <w:t>403</w:t>
            </w:r>
          </w:p>
        </w:tc>
      </w:tr>
      <w:tr>
        <w:tc>
          <w:tcPr>
            <w:tcW w:type="dxa" w:w="3485"/>
          </w:tcPr>
          <w:p>
            <w:r>
              <w:t>BE-TND-014</w:t>
            </w:r>
          </w:p>
        </w:tc>
        <w:tc>
          <w:tcPr>
            <w:tcW w:type="dxa" w:w="3485"/>
          </w:tcPr>
          <w:p>
            <w:r>
              <w:t>Audit delete endpoint</w:t>
            </w:r>
          </w:p>
        </w:tc>
        <w:tc>
          <w:tcPr>
            <w:tcW w:type="dxa" w:w="3485"/>
          </w:tcPr>
          <w:p>
            <w:r>
              <w:t>No endpoint / denied</w:t>
            </w:r>
          </w:p>
        </w:tc>
      </w:tr>
      <w:tr>
        <w:tc>
          <w:tcPr>
            <w:tcW w:type="dxa" w:w="3485"/>
          </w:tcPr>
          <w:p>
            <w:r>
              <w:t>BE-TND-015</w:t>
            </w:r>
          </w:p>
        </w:tc>
        <w:tc>
          <w:tcPr>
            <w:tcW w:type="dxa" w:w="3485"/>
          </w:tcPr>
          <w:p>
            <w:r>
              <w:t>50 concurrent tender creations</w:t>
            </w:r>
          </w:p>
        </w:tc>
        <w:tc>
          <w:tcPr>
            <w:tcW w:type="dxa" w:w="3485"/>
          </w:tcPr>
          <w:p>
            <w:r>
              <w:t>No duplicate Tender IDs</w:t>
            </w:r>
          </w:p>
        </w:tc>
      </w:tr>
    </w:tbl>
    <w:p>
      <w:pPr>
        <w:pStyle w:val="Heading1"/>
      </w:pPr>
      <w:r>
        <w:t>38. Mandatory Frontend Test Cases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ID</w:t>
            </w:r>
          </w:p>
        </w:tc>
        <w:tc>
          <w:tcPr>
            <w:tcW w:type="dxa" w:w="3485"/>
          </w:tcPr>
          <w:p>
            <w:r>
              <w:t>Scenario</w:t>
            </w:r>
          </w:p>
        </w:tc>
        <w:tc>
          <w:tcPr>
            <w:tcW w:type="dxa" w:w="3485"/>
          </w:tcPr>
          <w:p>
            <w:r>
              <w:t>Expected</w:t>
            </w:r>
          </w:p>
        </w:tc>
      </w:tr>
      <w:tr>
        <w:tc>
          <w:tcPr>
            <w:tcW w:type="dxa" w:w="3485"/>
          </w:tcPr>
          <w:p>
            <w:r>
              <w:t>FE-001</w:t>
            </w:r>
          </w:p>
        </w:tc>
        <w:tc>
          <w:tcPr>
            <w:tcW w:type="dxa" w:w="3485"/>
          </w:tcPr>
          <w:p>
            <w:r>
              <w:t>Owner opens Tender List</w:t>
            </w:r>
          </w:p>
        </w:tc>
        <w:tc>
          <w:tcPr>
            <w:tcW w:type="dxa" w:w="3485"/>
          </w:tcPr>
          <w:p>
            <w:r>
              <w:t>Authorized actions visible</w:t>
            </w:r>
          </w:p>
        </w:tc>
      </w:tr>
      <w:tr>
        <w:tc>
          <w:tcPr>
            <w:tcW w:type="dxa" w:w="3485"/>
          </w:tcPr>
          <w:p>
            <w:r>
              <w:t>FE-002</w:t>
            </w:r>
          </w:p>
        </w:tc>
        <w:tc>
          <w:tcPr>
            <w:tcW w:type="dxa" w:w="3485"/>
          </w:tcPr>
          <w:p>
            <w:r>
              <w:t>Viewer opens Tender Detail</w:t>
            </w:r>
          </w:p>
        </w:tc>
        <w:tc>
          <w:tcPr>
            <w:tcW w:type="dxa" w:w="3485"/>
          </w:tcPr>
          <w:p>
            <w:r>
              <w:t>Read-only; no command buttons</w:t>
            </w:r>
          </w:p>
        </w:tc>
      </w:tr>
      <w:tr>
        <w:tc>
          <w:tcPr>
            <w:tcW w:type="dxa" w:w="3485"/>
          </w:tcPr>
          <w:p>
            <w:r>
              <w:t>FE-003</w:t>
            </w:r>
          </w:p>
        </w:tc>
        <w:tc>
          <w:tcPr>
            <w:tcW w:type="dxa" w:w="3485"/>
          </w:tcPr>
          <w:p>
            <w:r>
              <w:t>Backend returns validation violations</w:t>
            </w:r>
          </w:p>
        </w:tc>
        <w:tc>
          <w:tcPr>
            <w:tcW w:type="dxa" w:w="3485"/>
          </w:tcPr>
          <w:p>
            <w:r>
              <w:t>Error summary shows exact messages</w:t>
            </w:r>
          </w:p>
        </w:tc>
      </w:tr>
      <w:tr>
        <w:tc>
          <w:tcPr>
            <w:tcW w:type="dxa" w:w="3485"/>
          </w:tcPr>
          <w:p>
            <w:r>
              <w:t>FE-004</w:t>
            </w:r>
          </w:p>
        </w:tc>
        <w:tc>
          <w:tcPr>
            <w:tcW w:type="dxa" w:w="3485"/>
          </w:tcPr>
          <w:p>
            <w:r>
              <w:t>Approval button for non-approver</w:t>
            </w:r>
          </w:p>
        </w:tc>
        <w:tc>
          <w:tcPr>
            <w:tcW w:type="dxa" w:w="3485"/>
          </w:tcPr>
          <w:p>
            <w:r>
              <w:t>Hidden/disabled; backend still enforces</w:t>
            </w:r>
          </w:p>
        </w:tc>
      </w:tr>
      <w:tr>
        <w:tc>
          <w:tcPr>
            <w:tcW w:type="dxa" w:w="3485"/>
          </w:tcPr>
          <w:p>
            <w:r>
              <w:t>FE-005</w:t>
            </w:r>
          </w:p>
        </w:tc>
        <w:tc>
          <w:tcPr>
            <w:tcW w:type="dxa" w:w="3485"/>
          </w:tcPr>
          <w:p>
            <w:r>
              <w:t>Submit modal missing reference</w:t>
            </w:r>
          </w:p>
        </w:tc>
        <w:tc>
          <w:tcPr>
            <w:tcW w:type="dxa" w:w="3485"/>
          </w:tcPr>
          <w:p>
            <w:r>
              <w:t>Client warns; backend remains authoritative</w:t>
            </w:r>
          </w:p>
        </w:tc>
      </w:tr>
      <w:tr>
        <w:tc>
          <w:tcPr>
            <w:tcW w:type="dxa" w:w="3485"/>
          </w:tcPr>
          <w:p>
            <w:r>
              <w:t>FE-006</w:t>
            </w:r>
          </w:p>
        </w:tc>
        <w:tc>
          <w:tcPr>
            <w:tcW w:type="dxa" w:w="3485"/>
          </w:tcPr>
          <w:p>
            <w:r>
              <w:t>Expired/stale edit</w:t>
            </w:r>
          </w:p>
        </w:tc>
        <w:tc>
          <w:tcPr>
            <w:tcW w:type="dxa" w:w="3485"/>
          </w:tcPr>
          <w:p>
            <w:r>
              <w:t>409 handled with reload/retry guidance</w:t>
            </w:r>
          </w:p>
        </w:tc>
      </w:tr>
      <w:tr>
        <w:tc>
          <w:tcPr>
            <w:tcW w:type="dxa" w:w="3485"/>
          </w:tcPr>
          <w:p>
            <w:r>
              <w:t>FE-007</w:t>
            </w:r>
          </w:p>
        </w:tc>
        <w:tc>
          <w:tcPr>
            <w:tcW w:type="dxa" w:w="3485"/>
          </w:tcPr>
          <w:p>
            <w:r>
              <w:t>Dashboard empty state</w:t>
            </w:r>
          </w:p>
        </w:tc>
        <w:tc>
          <w:tcPr>
            <w:tcW w:type="dxa" w:w="3485"/>
          </w:tcPr>
          <w:p>
            <w:r>
              <w:t>No broken cards/tables</w:t>
            </w:r>
          </w:p>
        </w:tc>
      </w:tr>
    </w:tbl>
    <w:p>
      <w:pPr>
        <w:pStyle w:val="Heading1"/>
      </w:pPr>
      <w:r>
        <w:t>39. End-to-End UAT</w:t>
      </w:r>
    </w:p>
    <w:tbl>
      <w:tblPr>
        <w:tblStyle w:val="TableGrid"/>
        <w:tblW w:type="auto" w:w="0"/>
        <w:jc w:val="center"/>
        <w:tblLook w:firstColumn="1" w:firstRow="1" w:lastColumn="0" w:lastRow="0" w:noHBand="0" w:noVBand="1" w:val="04A0"/>
      </w:tblPr>
      <w:tblGrid>
        <w:gridCol w:w="5227"/>
        <w:gridCol w:w="5227"/>
      </w:tblGrid>
      <w:tr>
        <w:tc>
          <w:tcPr>
            <w:tcW w:type="dxa" w:w="5227"/>
          </w:tcPr>
          <w:p>
            <w:r>
              <w:t>UAT</w:t>
            </w:r>
          </w:p>
        </w:tc>
        <w:tc>
          <w:tcPr>
            <w:tcW w:type="dxa" w:w="5227"/>
          </w:tcPr>
          <w:p>
            <w:r>
              <w:t>Scenario</w:t>
            </w:r>
          </w:p>
        </w:tc>
      </w:tr>
      <w:tr>
        <w:tc>
          <w:tcPr>
            <w:tcW w:type="dxa" w:w="5227"/>
          </w:tcPr>
          <w:p>
            <w:r>
              <w:t>UAT-01</w:t>
            </w:r>
          </w:p>
        </w:tc>
        <w:tc>
          <w:tcPr>
            <w:tcW w:type="dxa" w:w="5227"/>
          </w:tcPr>
          <w:p>
            <w:r>
              <w:t>Register → GO → eligibility/docs complete → request approval → approve → submit → clarification → award → handover</w:t>
            </w:r>
          </w:p>
        </w:tc>
      </w:tr>
      <w:tr>
        <w:tc>
          <w:tcPr>
            <w:tcW w:type="dxa" w:w="5227"/>
          </w:tcPr>
          <w:p>
            <w:r>
              <w:t>UAT-02</w:t>
            </w:r>
          </w:p>
        </w:tc>
        <w:tc>
          <w:tcPr>
            <w:tcW w:type="dxa" w:w="5227"/>
          </w:tcPr>
          <w:p>
            <w:r>
              <w:t>Register → NO-GO → no reminders → closed/declined reporting</w:t>
            </w:r>
          </w:p>
        </w:tc>
      </w:tr>
      <w:tr>
        <w:tc>
          <w:tcPr>
            <w:tcW w:type="dxa" w:w="5227"/>
          </w:tcPr>
          <w:p>
            <w:r>
              <w:t>UAT-03</w:t>
            </w:r>
          </w:p>
        </w:tc>
        <w:tc>
          <w:tcPr>
            <w:tcW w:type="dxa" w:w="5227"/>
          </w:tcPr>
          <w:p>
            <w:r>
              <w:t>Approval blocked by missing mandatory document</w:t>
            </w:r>
          </w:p>
        </w:tc>
      </w:tr>
      <w:tr>
        <w:tc>
          <w:tcPr>
            <w:tcW w:type="dxa" w:w="5227"/>
          </w:tcPr>
          <w:p>
            <w:r>
              <w:t>UAT-04</w:t>
            </w:r>
          </w:p>
        </w:tc>
        <w:tc>
          <w:tcPr>
            <w:tcW w:type="dxa" w:w="5227"/>
          </w:tcPr>
          <w:p>
            <w:r>
              <w:t>Approval rejected → corrective action → resubmit → approve</w:t>
            </w:r>
          </w:p>
        </w:tc>
      </w:tr>
      <w:tr>
        <w:tc>
          <w:tcPr>
            <w:tcW w:type="dxa" w:w="5227"/>
          </w:tcPr>
          <w:p>
            <w:r>
              <w:t>UAT-05</w:t>
            </w:r>
          </w:p>
        </w:tc>
        <w:tc>
          <w:tcPr>
            <w:tcW w:type="dxa" w:w="5227"/>
          </w:tcPr>
          <w:p>
            <w:r>
              <w:t>Submission blocked without approval/reference/proof</w:t>
            </w:r>
          </w:p>
        </w:tc>
      </w:tr>
      <w:tr>
        <w:tc>
          <w:tcPr>
            <w:tcW w:type="dxa" w:w="5227"/>
          </w:tcPr>
          <w:p>
            <w:r>
              <w:t>UAT-06</w:t>
            </w:r>
          </w:p>
        </w:tc>
        <w:tc>
          <w:tcPr>
            <w:tcW w:type="dxa" w:w="5227"/>
          </w:tcPr>
          <w:p>
            <w:r>
              <w:t>Red risk + overdue action + near deadline → digest and escalation</w:t>
            </w:r>
          </w:p>
        </w:tc>
      </w:tr>
      <w:tr>
        <w:tc>
          <w:tcPr>
            <w:tcW w:type="dxa" w:w="5227"/>
          </w:tcPr>
          <w:p>
            <w:r>
              <w:t>UAT-07</w:t>
            </w:r>
          </w:p>
        </w:tc>
        <w:tc>
          <w:tcPr>
            <w:tcW w:type="dxa" w:w="5227"/>
          </w:tcPr>
          <w:p>
            <w:r>
              <w:t>Submitted tender → Lost → reason/date enforced → KPI updates</w:t>
            </w:r>
          </w:p>
        </w:tc>
      </w:tr>
    </w:tbl>
    <w:p>
      <w:pPr>
        <w:pStyle w:val="Heading1"/>
      </w:pPr>
      <w:r>
        <w:t>40. CI Pipeline</w:t>
      </w:r>
    </w:p>
    <w:p>
      <w:r>
        <w:t>CI must run clean Flyway migration and regression tests for the platform DB plus representative SHARED_DB and DEDICATED_DB tenant databases, including cross-tenant negative tests. Release qualification records schema versions per database target.</w:t>
      </w:r>
    </w:p>
    <w:p>
      <w:r>
        <w:rPr>
          <w:rFonts w:ascii="Consolas" w:hAnsi="Consolas"/>
          <w:sz w:val="17"/>
        </w:rPr>
        <w:t>PR pipeline:</w:t>
        <w:br/>
        <w:t xml:space="preserve">  1. checkout</w:t>
        <w:br/>
        <w:t xml:space="preserve">  2. backend: mvn -B clean verify</w:t>
        <w:br/>
        <w:t xml:space="preserve">  3. frontend: npm ci</w:t>
        <w:br/>
        <w:t xml:space="preserve">  4. frontend: npm run lint</w:t>
        <w:br/>
        <w:t xml:space="preserve">  5. frontend: npm test -- --run</w:t>
        <w:br/>
        <w:t xml:space="preserve">  6. frontend: npm run build</w:t>
        <w:br/>
        <w:t xml:space="preserve">  7. dependency/security scan</w:t>
        <w:br/>
        <w:t xml:space="preserve">  8. build Docker images</w:t>
        <w:br/>
        <w:t xml:space="preserve">  9. publish test reports</w:t>
        <w:br/>
        <w:br/>
        <w:t>main/release pipeline:</w:t>
        <w:br/>
        <w:t xml:space="preserve">  + tag/version</w:t>
        <w:br/>
        <w:t xml:space="preserve">  + push immutable images</w:t>
        <w:br/>
        <w:t xml:space="preserve">  + deploy DEV/UAT with approvals</w:t>
        <w:br/>
        <w:t xml:space="preserve">  + run smoke tests</w:t>
      </w:r>
    </w:p>
    <w:p>
      <w:r>
        <w:t>Production deployment requires explicit approval. Do not auto-deploy main directly to production.</w:t>
      </w:r>
    </w:p>
    <w:p>
      <w:pPr>
        <w:pStyle w:val="Heading1"/>
      </w:pPr>
      <w:r>
        <w:t>41. DEV/UAT/PROD Separation</w:t>
      </w:r>
    </w:p>
    <w:p>
      <w:r>
        <w:t>Each environment maintains an explicit database-fleet inventory and secret references. UAT/PROD deployment is blocked if any required active database target is incompatible with the application release.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Pr>
          <w:p>
            <w:r>
              <w:t>Area</w:t>
            </w:r>
          </w:p>
        </w:tc>
        <w:tc>
          <w:tcPr>
            <w:tcW w:type="dxa" w:w="2613"/>
          </w:tcPr>
          <w:p>
            <w:r>
              <w:t>DEV</w:t>
            </w:r>
          </w:p>
        </w:tc>
        <w:tc>
          <w:tcPr>
            <w:tcW w:type="dxa" w:w="2613"/>
          </w:tcPr>
          <w:p>
            <w:r>
              <w:t>UAT</w:t>
            </w:r>
          </w:p>
        </w:tc>
        <w:tc>
          <w:tcPr>
            <w:tcW w:type="dxa" w:w="2613"/>
          </w:tcPr>
          <w:p>
            <w:r>
              <w:t>PROD</w:t>
            </w:r>
          </w:p>
        </w:tc>
      </w:tr>
      <w:tr>
        <w:tc>
          <w:tcPr>
            <w:tcW w:type="dxa" w:w="2613"/>
          </w:tcPr>
          <w:p>
            <w:r>
              <w:t>Database</w:t>
            </w:r>
          </w:p>
        </w:tc>
        <w:tc>
          <w:tcPr>
            <w:tcW w:type="dxa" w:w="2613"/>
          </w:tcPr>
          <w:p>
            <w:r>
              <w:t>Separate</w:t>
            </w:r>
          </w:p>
        </w:tc>
        <w:tc>
          <w:tcPr>
            <w:tcW w:type="dxa" w:w="2613"/>
          </w:tcPr>
          <w:p>
            <w:r>
              <w:t>Separate</w:t>
            </w:r>
          </w:p>
        </w:tc>
        <w:tc>
          <w:tcPr>
            <w:tcW w:type="dxa" w:w="2613"/>
          </w:tcPr>
          <w:p>
            <w:r>
              <w:t>Separate</w:t>
            </w:r>
          </w:p>
        </w:tc>
      </w:tr>
      <w:tr>
        <w:tc>
          <w:tcPr>
            <w:tcW w:type="dxa" w:w="2613"/>
          </w:tcPr>
          <w:p>
            <w:r>
              <w:t>Identity app registration</w:t>
            </w:r>
          </w:p>
        </w:tc>
        <w:tc>
          <w:tcPr>
            <w:tcW w:type="dxa" w:w="2613"/>
          </w:tcPr>
          <w:p>
            <w:r>
              <w:t>DEV/local</w:t>
            </w:r>
          </w:p>
        </w:tc>
        <w:tc>
          <w:tcPr>
            <w:tcW w:type="dxa" w:w="2613"/>
          </w:tcPr>
          <w:p>
            <w:r>
              <w:t>UAT</w:t>
            </w:r>
          </w:p>
        </w:tc>
        <w:tc>
          <w:tcPr>
            <w:tcW w:type="dxa" w:w="2613"/>
          </w:tcPr>
          <w:p>
            <w:r>
              <w:t>PROD</w:t>
            </w:r>
          </w:p>
        </w:tc>
      </w:tr>
      <w:tr>
        <w:tc>
          <w:tcPr>
            <w:tcW w:type="dxa" w:w="2613"/>
          </w:tcPr>
          <w:p>
            <w:r>
              <w:t>Email recipients</w:t>
            </w:r>
          </w:p>
        </w:tc>
        <w:tc>
          <w:tcPr>
            <w:tcW w:type="dxa" w:w="2613"/>
          </w:tcPr>
          <w:p>
            <w:r>
              <w:t>Developer safe list</w:t>
            </w:r>
          </w:p>
        </w:tc>
        <w:tc>
          <w:tcPr>
            <w:tcW w:type="dxa" w:w="2613"/>
          </w:tcPr>
          <w:p>
            <w:r>
              <w:t>Test group</w:t>
            </w:r>
          </w:p>
        </w:tc>
        <w:tc>
          <w:tcPr>
            <w:tcW w:type="dxa" w:w="2613"/>
          </w:tcPr>
          <w:p>
            <w:r>
              <w:t>Approved stakeholder groups</w:t>
            </w:r>
          </w:p>
        </w:tc>
      </w:tr>
      <w:tr>
        <w:tc>
          <w:tcPr>
            <w:tcW w:type="dxa" w:w="2613"/>
          </w:tcPr>
          <w:p>
            <w:r>
              <w:t>Scheduler</w:t>
            </w:r>
          </w:p>
        </w:tc>
        <w:tc>
          <w:tcPr>
            <w:tcW w:type="dxa" w:w="2613"/>
          </w:tcPr>
          <w:p>
            <w:r>
              <w:t>Can be manual/disabled</w:t>
            </w:r>
          </w:p>
        </w:tc>
        <w:tc>
          <w:tcPr>
            <w:tcW w:type="dxa" w:w="2613"/>
          </w:tcPr>
          <w:p>
            <w:r>
              <w:t>Controlled</w:t>
            </w:r>
          </w:p>
        </w:tc>
        <w:tc>
          <w:tcPr>
            <w:tcW w:type="dxa" w:w="2613"/>
          </w:tcPr>
          <w:p>
            <w:r>
              <w:t>Enabled</w:t>
            </w:r>
          </w:p>
        </w:tc>
      </w:tr>
      <w:tr>
        <w:tc>
          <w:tcPr>
            <w:tcW w:type="dxa" w:w="2613"/>
          </w:tcPr>
          <w:p>
            <w:r>
              <w:t>Logging</w:t>
            </w:r>
          </w:p>
        </w:tc>
        <w:tc>
          <w:tcPr>
            <w:tcW w:type="dxa" w:w="2613"/>
          </w:tcPr>
          <w:p>
            <w:r>
              <w:t>Verbose</w:t>
            </w:r>
          </w:p>
        </w:tc>
        <w:tc>
          <w:tcPr>
            <w:tcW w:type="dxa" w:w="2613"/>
          </w:tcPr>
          <w:p>
            <w:r>
              <w:t>Normal</w:t>
            </w:r>
          </w:p>
        </w:tc>
        <w:tc>
          <w:tcPr>
            <w:tcW w:type="dxa" w:w="2613"/>
          </w:tcPr>
          <w:p>
            <w:r>
              <w:t>Normal/controlled</w:t>
            </w:r>
          </w:p>
        </w:tc>
      </w:tr>
      <w:tr>
        <w:tc>
          <w:tcPr>
            <w:tcW w:type="dxa" w:w="2613"/>
          </w:tcPr>
          <w:p>
            <w:r>
              <w:t>Sample data</w:t>
            </w:r>
          </w:p>
        </w:tc>
        <w:tc>
          <w:tcPr>
            <w:tcW w:type="dxa" w:w="2613"/>
          </w:tcPr>
          <w:p>
            <w:r>
              <w:t>Allowed</w:t>
            </w:r>
          </w:p>
        </w:tc>
        <w:tc>
          <w:tcPr>
            <w:tcW w:type="dxa" w:w="2613"/>
          </w:tcPr>
          <w:p>
            <w:r>
              <w:t>Controlled</w:t>
            </w:r>
          </w:p>
        </w:tc>
        <w:tc>
          <w:tcPr>
            <w:tcW w:type="dxa" w:w="2613"/>
          </w:tcPr>
          <w:p>
            <w:r>
              <w:t>No synthetic data except approved smoke record</w:t>
            </w:r>
          </w:p>
        </w:tc>
      </w:tr>
      <w:tr>
        <w:tc>
          <w:tcPr>
            <w:tcW w:type="dxa" w:w="2613"/>
          </w:tcPr>
          <w:p>
            <w:r>
              <w:t>Secrets</w:t>
            </w:r>
          </w:p>
        </w:tc>
        <w:tc>
          <w:tcPr>
            <w:tcW w:type="dxa" w:w="2613"/>
          </w:tcPr>
          <w:p>
            <w:r>
              <w:t>DEV env</w:t>
            </w:r>
          </w:p>
        </w:tc>
        <w:tc>
          <w:tcPr>
            <w:tcW w:type="dxa" w:w="2613"/>
          </w:tcPr>
          <w:p>
            <w:r>
              <w:t>Secret store</w:t>
            </w:r>
          </w:p>
        </w:tc>
        <w:tc>
          <w:tcPr>
            <w:tcW w:type="dxa" w:w="2613"/>
          </w:tcPr>
          <w:p>
            <w:r>
              <w:t>Secret store</w:t>
            </w:r>
          </w:p>
        </w:tc>
      </w:tr>
    </w:tbl>
    <w:p>
      <w:pPr>
        <w:pStyle w:val="Heading1"/>
      </w:pPr>
      <w:r>
        <w:t>42. Deployment Runbook</w:t>
      </w:r>
      <w:r>
        <w:rPr>
          <w:rStyle w:val="CommentReference"/>
        </w:rPr>
      </w:r>
    </w:p>
    <w:p>
      <w:r>
        <w:t>Before application rollout: inventory platform/shared/dedicated databases; validate Flyway history; take required backups; migrate each target; validate schema and tenant isolation; run per-database smoke tests; produce a migration outcome report; only then roll out the application. Failure on a required target blocks incompatible rollout and triggers the documented rollback/compatibility procedure.</w:t>
      </w:r>
    </w:p>
    <w:p>
      <w:r>
        <w:t>1. Provision PostgreSQL database and application DB user.</w:t>
      </w:r>
    </w:p>
    <w:p>
      <w:r>
        <w:t>2. Apply network/firewall rules.</w:t>
      </w:r>
    </w:p>
    <w:p>
      <w:r>
        <w:t>3. Configure environment secrets.</w:t>
      </w:r>
    </w:p>
    <w:p>
      <w:r>
        <w:t>4. Deploy backend image.</w:t>
      </w:r>
    </w:p>
    <w:p>
      <w:r>
        <w:t>5. Run Flyway automatically on application startup only if organizational release policy permits; otherwise run controlled migration step.</w:t>
      </w:r>
    </w:p>
    <w:p>
      <w:r>
        <w:t>6. Verify /actuator/health.</w:t>
      </w:r>
    </w:p>
    <w:p>
      <w:r>
        <w:t>7. Deploy frontend static build to Nginx image/location.</w:t>
      </w:r>
    </w:p>
    <w:p>
      <w:r>
        <w:t>8. Configure Nginx reverse proxy and TLS.</w:t>
      </w:r>
    </w:p>
    <w:p>
      <w:r>
        <w:t>9. Configure Entra ID redirect URIs/audience/issuer.</w:t>
      </w:r>
    </w:p>
    <w:p>
      <w:r>
        <w:t>10. Create initial ADMIN user mapping.</w:t>
      </w:r>
    </w:p>
    <w:p>
      <w:r>
        <w:t>11. Load app_config values and role assignments.</w:t>
      </w:r>
    </w:p>
    <w:p>
      <w:r>
        <w:t>12. Disable DEV authentication profile.</w:t>
      </w:r>
    </w:p>
    <w:p>
      <w:r>
        <w:t>13. Run production smoke tests.</w:t>
      </w:r>
    </w:p>
    <w:p>
      <w:r>
        <w:t>14. Enable scheduler jobs.</w:t>
      </w:r>
    </w:p>
    <w:p>
      <w:r>
        <w:t>15. Monitor logs and notification failures for the agreed hypercare window.</w:t>
      </w:r>
    </w:p>
    <w:p>
      <w:pPr>
        <w:pStyle w:val="Heading1"/>
      </w:pPr>
      <w:r>
        <w:t>43. Production Smoke Test</w:t>
      </w:r>
    </w:p>
    <w:tbl>
      <w:tblPr>
        <w:tblStyle w:val="TableGrid"/>
        <w:tblW w:type="auto" w:w="0"/>
        <w:jc w:val="center"/>
        <w:tblLook w:firstColumn="1" w:firstRow="1" w:lastColumn="0" w:lastRow="0" w:noHBand="0" w:noVBand="1" w:val="04A0"/>
      </w:tblPr>
      <w:tblGrid>
        <w:gridCol w:w="5227"/>
        <w:gridCol w:w="5227"/>
      </w:tblGrid>
      <w:tr>
        <w:tc>
          <w:tcPr>
            <w:tcW w:type="dxa" w:w="5227"/>
          </w:tcPr>
          <w:p>
            <w:r>
              <w:t>Check</w:t>
            </w:r>
          </w:p>
        </w:tc>
        <w:tc>
          <w:tcPr>
            <w:tcW w:type="dxa" w:w="5227"/>
          </w:tcPr>
          <w:p>
            <w:r>
              <w:t>Expected</w:t>
            </w:r>
          </w:p>
        </w:tc>
      </w:tr>
      <w:tr>
        <w:tc>
          <w:tcPr>
            <w:tcW w:type="dxa" w:w="5227"/>
          </w:tcPr>
          <w:p>
            <w:r>
              <w:t>Login</w:t>
            </w:r>
          </w:p>
        </w:tc>
        <w:tc>
          <w:tcPr>
            <w:tcW w:type="dxa" w:w="5227"/>
          </w:tcPr>
          <w:p>
            <w:r>
              <w:t>Entra SSO succeeds</w:t>
            </w:r>
          </w:p>
        </w:tc>
      </w:tr>
      <w:tr>
        <w:tc>
          <w:tcPr>
            <w:tcW w:type="dxa" w:w="5227"/>
          </w:tcPr>
          <w:p>
            <w:r>
              <w:t>Role mapping</w:t>
            </w:r>
          </w:p>
        </w:tc>
        <w:tc>
          <w:tcPr>
            <w:tcW w:type="dxa" w:w="5227"/>
          </w:tcPr>
          <w:p>
            <w:r>
              <w:t>Correct menus/actions</w:t>
            </w:r>
          </w:p>
        </w:tc>
      </w:tr>
      <w:tr>
        <w:tc>
          <w:tcPr>
            <w:tcW w:type="dxa" w:w="5227"/>
          </w:tcPr>
          <w:p>
            <w:r>
              <w:t>Create tender</w:t>
            </w:r>
          </w:p>
        </w:tc>
        <w:tc>
          <w:tcPr>
            <w:tcW w:type="dxa" w:w="5227"/>
          </w:tcPr>
          <w:p>
            <w:r>
              <w:t>Business ID + audit</w:t>
            </w:r>
          </w:p>
        </w:tc>
      </w:tr>
      <w:tr>
        <w:tc>
          <w:tcPr>
            <w:tcW w:type="dxa" w:w="5227"/>
          </w:tcPr>
          <w:p>
            <w:r>
              <w:t>Eligibility/document</w:t>
            </w:r>
          </w:p>
        </w:tc>
        <w:tc>
          <w:tcPr>
            <w:tcW w:type="dxa" w:w="5227"/>
          </w:tcPr>
          <w:p>
            <w:r>
              <w:t>Save and retrieve</w:t>
            </w:r>
          </w:p>
        </w:tc>
      </w:tr>
      <w:tr>
        <w:tc>
          <w:tcPr>
            <w:tcW w:type="dxa" w:w="5227"/>
          </w:tcPr>
          <w:p>
            <w:r>
              <w:t>Approval</w:t>
            </w:r>
          </w:p>
        </w:tc>
        <w:tc>
          <w:tcPr>
            <w:tcW w:type="dxa" w:w="5227"/>
          </w:tcPr>
          <w:p>
            <w:r>
              <w:t>Test route with approved test user</w:t>
            </w:r>
          </w:p>
        </w:tc>
      </w:tr>
      <w:tr>
        <w:tc>
          <w:tcPr>
            <w:tcW w:type="dxa" w:w="5227"/>
          </w:tcPr>
          <w:p>
            <w:r>
              <w:t>Submission validation</w:t>
            </w:r>
          </w:p>
        </w:tc>
        <w:tc>
          <w:tcPr>
            <w:tcW w:type="dxa" w:w="5227"/>
          </w:tcPr>
          <w:p>
            <w:r>
              <w:t>Invalid attempt blocked</w:t>
            </w:r>
          </w:p>
        </w:tc>
      </w:tr>
      <w:tr>
        <w:tc>
          <w:tcPr>
            <w:tcW w:type="dxa" w:w="5227"/>
          </w:tcPr>
          <w:p>
            <w:r>
              <w:t>Dashboard</w:t>
            </w:r>
          </w:p>
        </w:tc>
        <w:tc>
          <w:tcPr>
            <w:tcW w:type="dxa" w:w="5227"/>
          </w:tcPr>
          <w:p>
            <w:r>
              <w:t>Counts load</w:t>
            </w:r>
          </w:p>
        </w:tc>
      </w:tr>
      <w:tr>
        <w:tc>
          <w:tcPr>
            <w:tcW w:type="dxa" w:w="5227"/>
          </w:tcPr>
          <w:p>
            <w:r>
              <w:t>Email</w:t>
            </w:r>
          </w:p>
        </w:tc>
        <w:tc>
          <w:tcPr>
            <w:tcW w:type="dxa" w:w="5227"/>
          </w:tcPr>
          <w:p>
            <w:r>
              <w:t>Controlled notification succeeds</w:t>
            </w:r>
          </w:p>
        </w:tc>
      </w:tr>
      <w:tr>
        <w:tc>
          <w:tcPr>
            <w:tcW w:type="dxa" w:w="5227"/>
          </w:tcPr>
          <w:p>
            <w:r>
              <w:t>Nginx</w:t>
            </w:r>
          </w:p>
        </w:tc>
        <w:tc>
          <w:tcPr>
            <w:tcW w:type="dxa" w:w="5227"/>
          </w:tcPr>
          <w:p>
            <w:r>
              <w:t>SPA routes and /api work</w:t>
            </w:r>
          </w:p>
        </w:tc>
      </w:tr>
      <w:tr>
        <w:tc>
          <w:tcPr>
            <w:tcW w:type="dxa" w:w="5227"/>
          </w:tcPr>
          <w:p>
            <w:r>
              <w:t>Health</w:t>
            </w:r>
          </w:p>
        </w:tc>
        <w:tc>
          <w:tcPr>
            <w:tcW w:type="dxa" w:w="5227"/>
          </w:tcPr>
          <w:p>
            <w:r>
              <w:t>App and DB healthy</w:t>
            </w:r>
          </w:p>
        </w:tc>
      </w:tr>
    </w:tbl>
    <w:p>
      <w:pPr>
        <w:pStyle w:val="Heading1"/>
      </w:pPr>
      <w:r>
        <w:t>44. Definition of Done – Phase 1</w:t>
      </w:r>
    </w:p>
    <w:p>
      <w:pPr>
        <w:pStyle w:val="ListBullet"/>
      </w:pPr>
      <w:r>
        <w:t>All Flyway migrations reviewed and reproducible from an empty database.</w:t>
      </w:r>
    </w:p>
    <w:p>
      <w:pPr>
        <w:pStyle w:val="ListBullet"/>
      </w:pPr>
      <w:r>
        <w:t>All API endpoints documented in OpenAPI.</w:t>
      </w:r>
    </w:p>
    <w:p>
      <w:pPr>
        <w:pStyle w:val="ListBullet"/>
      </w:pPr>
      <w:r>
        <w:t>All lifecycle transitions implemented as explicit backend commands.</w:t>
      </w:r>
    </w:p>
    <w:p>
      <w:pPr>
        <w:pStyle w:val="ListBullet"/>
      </w:pPr>
      <w:r>
        <w:t>Role matrix enforced by automated tests.</w:t>
      </w:r>
    </w:p>
    <w:p>
      <w:pPr>
        <w:pStyle w:val="ListBullet"/>
      </w:pPr>
      <w:r>
        <w:t>Audit events written for material business actions.</w:t>
      </w:r>
    </w:p>
    <w:p>
      <w:pPr>
        <w:pStyle w:val="ListBullet"/>
      </w:pPr>
      <w:r>
        <w:t>Morning digest and reminders tested.</w:t>
      </w:r>
    </w:p>
    <w:p>
      <w:pPr>
        <w:pStyle w:val="ListBullet"/>
      </w:pPr>
      <w:r>
        <w:t>Critical backend/frontend tests pass in CI.</w:t>
      </w:r>
    </w:p>
    <w:p>
      <w:pPr>
        <w:pStyle w:val="ListBullet"/>
      </w:pPr>
      <w:r>
        <w:t>UAT scenarios pass or residual defects are formally accepted.</w:t>
      </w:r>
    </w:p>
    <w:p>
      <w:pPr>
        <w:pStyle w:val="ListBullet"/>
      </w:pPr>
      <w:r>
        <w:t>Backup/restore procedure tested.</w:t>
      </w:r>
    </w:p>
    <w:p>
      <w:pPr>
        <w:pStyle w:val="ListBullet"/>
      </w:pPr>
      <w:r>
        <w:t>Production smoke test passes.</w:t>
      </w:r>
    </w:p>
    <w:p>
      <w:pPr>
        <w:pStyle w:val="ListBullet"/>
      </w:pPr>
      <w:r>
        <w:t>Source code, deployment files, configuration register and admin guide are handed over.</w:t>
      </w:r>
    </w:p>
    <w:p>
      <w:pPr>
        <w:pStyle w:val="Heading1"/>
      </w:pPr>
      <w:r>
        <w:t>45. Phase 2 Extension Contract</w:t>
      </w:r>
    </w:p>
    <w:p>
      <w:r>
        <w:t>Phase 2 Procurement shall reuse customer, user, audit, notification, configuration, document and security modules. Awarded tenders create a controlled handover record/project context. New modules: vendor, procurement_plan, purchase_requisition, rfq, quotation, technical_evaluation, commercial_comparison, purchase_order, po_line, delivery and vendor_invoice.</w:t>
      </w:r>
    </w:p>
    <w:p>
      <w:r>
        <w:rPr>
          <w:rFonts w:ascii="Consolas" w:hAnsi="Consolas"/>
          <w:sz w:val="17"/>
        </w:rPr>
        <w:t>Tender/Award -&gt; Project Context -&gt; Procurement Plan -&gt; PR -&gt; RFQ -&gt; Quotations -&gt; Evaluation -&gt; Vendor Selection -&gt; PO -&gt; PO Lines -&gt; Delivery -&gt; Receipt</w:t>
      </w:r>
    </w:p>
    <w:p>
      <w:pPr>
        <w:pStyle w:val="Heading1"/>
      </w:pPr>
      <w:r>
        <w:t>46. Developer Daily Build Order</w:t>
      </w:r>
    </w:p>
    <w:tbl>
      <w:tblPr>
        <w:tblStyle w:val="TableGrid"/>
        <w:tblW w:type="auto" w:w="0"/>
        <w:jc w:val="center"/>
        <w:tblLook w:firstColumn="1" w:firstRow="1" w:lastColumn="0" w:lastRow="0" w:noHBand="0" w:noVBand="1" w:val="04A0"/>
      </w:tblPr>
      <w:tblGrid>
        <w:gridCol w:w="5227"/>
        <w:gridCol w:w="5227"/>
      </w:tblGrid>
      <w:tr>
        <w:tc>
          <w:tcPr>
            <w:tcW w:type="dxa" w:w="5227"/>
          </w:tcPr>
          <w:p>
            <w:r>
              <w:t>Day/Block</w:t>
            </w:r>
          </w:p>
        </w:tc>
        <w:tc>
          <w:tcPr>
            <w:tcW w:type="dxa" w:w="5227"/>
          </w:tcPr>
          <w:p>
            <w:r>
              <w:t>Deliverable</w:t>
            </w:r>
          </w:p>
        </w:tc>
      </w:tr>
      <w:tr>
        <w:tc>
          <w:tcPr>
            <w:tcW w:type="dxa" w:w="5227"/>
          </w:tcPr>
          <w:p>
            <w:r>
              <w:t>Block 1</w:t>
            </w:r>
          </w:p>
        </w:tc>
        <w:tc>
          <w:tcPr>
            <w:tcW w:type="dxa" w:w="5227"/>
          </w:tcPr>
          <w:p>
            <w:r>
              <w:t>Repo, Docker, PostgreSQL, Spring Boot, React, Nginx</w:t>
            </w:r>
          </w:p>
        </w:tc>
      </w:tr>
      <w:tr>
        <w:tc>
          <w:tcPr>
            <w:tcW w:type="dxa" w:w="5227"/>
          </w:tcPr>
          <w:p>
            <w:r>
              <w:t>Block 2</w:t>
            </w:r>
          </w:p>
        </w:tc>
        <w:tc>
          <w:tcPr>
            <w:tcW w:type="dxa" w:w="5227"/>
          </w:tcPr>
          <w:p>
            <w:r>
              <w:t>Flyway foundation + users/roles/config/audit</w:t>
            </w:r>
          </w:p>
        </w:tc>
      </w:tr>
      <w:tr>
        <w:tc>
          <w:tcPr>
            <w:tcW w:type="dxa" w:w="5227"/>
          </w:tcPr>
          <w:p>
            <w:r>
              <w:t>Block 3</w:t>
            </w:r>
          </w:p>
        </w:tc>
        <w:tc>
          <w:tcPr>
            <w:tcW w:type="dxa" w:w="5227"/>
          </w:tcPr>
          <w:p>
            <w:r>
              <w:t>Customer module</w:t>
            </w:r>
          </w:p>
        </w:tc>
      </w:tr>
      <w:tr>
        <w:tc>
          <w:tcPr>
            <w:tcW w:type="dxa" w:w="5227"/>
          </w:tcPr>
          <w:p>
            <w:r>
              <w:t>Block 4</w:t>
            </w:r>
          </w:p>
        </w:tc>
        <w:tc>
          <w:tcPr>
            <w:tcW w:type="dxa" w:w="5227"/>
          </w:tcPr>
          <w:p>
            <w:r>
              <w:t>Tender master + ID generator</w:t>
            </w:r>
          </w:p>
        </w:tc>
      </w:tr>
      <w:tr>
        <w:tc>
          <w:tcPr>
            <w:tcW w:type="dxa" w:w="5227"/>
          </w:tcPr>
          <w:p>
            <w:r>
              <w:t>Block 5</w:t>
            </w:r>
          </w:p>
        </w:tc>
        <w:tc>
          <w:tcPr>
            <w:tcW w:type="dxa" w:w="5227"/>
          </w:tcPr>
          <w:p>
            <w:r>
              <w:t>Eligibility/Documents</w:t>
            </w:r>
          </w:p>
        </w:tc>
      </w:tr>
      <w:tr>
        <w:tc>
          <w:tcPr>
            <w:tcW w:type="dxa" w:w="5227"/>
          </w:tcPr>
          <w:p>
            <w:r>
              <w:t>Block 6</w:t>
            </w:r>
          </w:p>
        </w:tc>
        <w:tc>
          <w:tcPr>
            <w:tcW w:type="dxa" w:w="5227"/>
          </w:tcPr>
          <w:p>
            <w:r>
              <w:t>Actions/Clarifications/Risks</w:t>
            </w:r>
          </w:p>
        </w:tc>
      </w:tr>
      <w:tr>
        <w:tc>
          <w:tcPr>
            <w:tcW w:type="dxa" w:w="5227"/>
          </w:tcPr>
          <w:p>
            <w:r>
              <w:t>Block 7</w:t>
            </w:r>
          </w:p>
        </w:tc>
        <w:tc>
          <w:tcPr>
            <w:tcW w:type="dxa" w:w="5227"/>
          </w:tcPr>
          <w:p>
            <w:r>
              <w:t>Workflow + GO/NO-GO</w:t>
            </w:r>
          </w:p>
        </w:tc>
      </w:tr>
      <w:tr>
        <w:tc>
          <w:tcPr>
            <w:tcW w:type="dxa" w:w="5227"/>
          </w:tcPr>
          <w:p>
            <w:r>
              <w:t>Block 8</w:t>
            </w:r>
          </w:p>
        </w:tc>
        <w:tc>
          <w:tcPr>
            <w:tcW w:type="dxa" w:w="5227"/>
          </w:tcPr>
          <w:p>
            <w:r>
              <w:t>Approval</w:t>
            </w:r>
          </w:p>
        </w:tc>
      </w:tr>
      <w:tr>
        <w:tc>
          <w:tcPr>
            <w:tcW w:type="dxa" w:w="5227"/>
          </w:tcPr>
          <w:p>
            <w:r>
              <w:t>Block 9</w:t>
            </w:r>
          </w:p>
        </w:tc>
        <w:tc>
          <w:tcPr>
            <w:tcW w:type="dxa" w:w="5227"/>
          </w:tcPr>
          <w:p>
            <w:r>
              <w:t>Submission + outcome</w:t>
            </w:r>
          </w:p>
        </w:tc>
      </w:tr>
      <w:tr>
        <w:tc>
          <w:tcPr>
            <w:tcW w:type="dxa" w:w="5227"/>
          </w:tcPr>
          <w:p>
            <w:r>
              <w:t>Block 10</w:t>
            </w:r>
          </w:p>
        </w:tc>
        <w:tc>
          <w:tcPr>
            <w:tcW w:type="dxa" w:w="5227"/>
          </w:tcPr>
          <w:p>
            <w:r>
              <w:t>Authentication/authorization hardening</w:t>
            </w:r>
          </w:p>
        </w:tc>
      </w:tr>
      <w:tr>
        <w:tc>
          <w:tcPr>
            <w:tcW w:type="dxa" w:w="5227"/>
          </w:tcPr>
          <w:p>
            <w:r>
              <w:t>Block 11</w:t>
            </w:r>
          </w:p>
        </w:tc>
        <w:tc>
          <w:tcPr>
            <w:tcW w:type="dxa" w:w="5227"/>
          </w:tcPr>
          <w:p>
            <w:r>
              <w:t>Dashboard</w:t>
            </w:r>
          </w:p>
        </w:tc>
      </w:tr>
      <w:tr>
        <w:tc>
          <w:tcPr>
            <w:tcW w:type="dxa" w:w="5227"/>
          </w:tcPr>
          <w:p>
            <w:r>
              <w:t>Block 12</w:t>
            </w:r>
          </w:p>
        </w:tc>
        <w:tc>
          <w:tcPr>
            <w:tcW w:type="dxa" w:w="5227"/>
          </w:tcPr>
          <w:p>
            <w:r>
              <w:t>Schedulers + email</w:t>
            </w:r>
          </w:p>
        </w:tc>
      </w:tr>
      <w:tr>
        <w:tc>
          <w:tcPr>
            <w:tcW w:type="dxa" w:w="5227"/>
          </w:tcPr>
          <w:p>
            <w:r>
              <w:t>Block 13</w:t>
            </w:r>
          </w:p>
        </w:tc>
        <w:tc>
          <w:tcPr>
            <w:tcW w:type="dxa" w:w="5227"/>
          </w:tcPr>
          <w:p>
            <w:r>
              <w:t>Automated tests</w:t>
            </w:r>
          </w:p>
        </w:tc>
      </w:tr>
      <w:tr>
        <w:tc>
          <w:tcPr>
            <w:tcW w:type="dxa" w:w="5227"/>
          </w:tcPr>
          <w:p>
            <w:r>
              <w:t>Block 14</w:t>
            </w:r>
          </w:p>
        </w:tc>
        <w:tc>
          <w:tcPr>
            <w:tcW w:type="dxa" w:w="5227"/>
          </w:tcPr>
          <w:p>
            <w:r>
              <w:t>UAT fixes/security/performance</w:t>
            </w:r>
          </w:p>
        </w:tc>
      </w:tr>
      <w:tr>
        <w:tc>
          <w:tcPr>
            <w:tcW w:type="dxa" w:w="5227"/>
          </w:tcPr>
          <w:p>
            <w:r>
              <w:t>Block 15</w:t>
            </w:r>
          </w:p>
        </w:tc>
        <w:tc>
          <w:tcPr>
            <w:tcW w:type="dxa" w:w="5227"/>
          </w:tcPr>
          <w:p>
            <w:r>
              <w:t>Deployment + smoke + handover</w:t>
            </w:r>
          </w:p>
        </w:tc>
      </w:tr>
    </w:tbl>
    <w:p>
      <w:r>
        <w:t>Blocks are sequencing units, not promises of one calendar day each.</w:t>
      </w:r>
    </w:p>
    <w:p>
      <w:pPr>
        <w:pStyle w:val="Heading1"/>
      </w:pPr>
      <w:r>
        <w:t>47. Configuration Workbook</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Parameter</w:t>
            </w:r>
          </w:p>
        </w:tc>
        <w:tc>
          <w:tcPr>
            <w:tcW w:type="dxa" w:w="3485"/>
          </w:tcPr>
          <w:p>
            <w:r>
              <w:t>Baseline</w:t>
            </w:r>
          </w:p>
        </w:tc>
        <w:tc>
          <w:tcPr>
            <w:tcW w:type="dxa" w:w="3485"/>
          </w:tcPr>
          <w:p>
            <w:r>
              <w:t>Final Value / Approval</w:t>
            </w:r>
          </w:p>
        </w:tc>
      </w:tr>
      <w:tr>
        <w:tc>
          <w:tcPr>
            <w:tcW w:type="dxa" w:w="3485"/>
          </w:tcPr>
          <w:p>
            <w:r>
              <w:t>Default Tenant Time Zone</w:t>
            </w:r>
          </w:p>
        </w:tc>
        <w:tc>
          <w:tcPr>
            <w:tcW w:type="dxa" w:w="3485"/>
          </w:tcPr>
          <w:p>
            <w:r>
              <w:t>Asia/Kolkata</w:t>
            </w:r>
          </w:p>
        </w:tc>
        <w:tc>
          <w:tcPr>
            <w:tcW w:type="dxa" w:w="3485"/>
          </w:tcPr>
          <w:p>
            <w:r>
              <w:t>Default only; each tenant uses its configured approved IANA ZoneId.</w:t>
            </w:r>
          </w:p>
        </w:tc>
      </w:tr>
      <w:tr>
        <w:tc>
          <w:tcPr>
            <w:tcW w:type="dxa" w:w="3485"/>
          </w:tcPr>
          <w:p>
            <w:r>
              <w:t>Tender ID Prefix</w:t>
            </w:r>
          </w:p>
        </w:tc>
        <w:tc>
          <w:tcPr>
            <w:tcW w:type="dxa" w:w="3485"/>
          </w:tcPr>
          <w:p>
            <w:r>
              <w:t>TND</w:t>
            </w:r>
          </w:p>
        </w:tc>
        <w:tc>
          <w:tcPr>
            <w:tcW w:type="dxa" w:w="3485"/>
          </w:tcPr>
          <w:p>
            <w:r/>
          </w:p>
        </w:tc>
      </w:tr>
      <w:tr>
        <w:tc>
          <w:tcPr>
            <w:tcW w:type="dxa" w:w="3485"/>
          </w:tcPr>
          <w:p>
            <w:r>
              <w:t>Partially Compliant Rule</w:t>
            </w:r>
          </w:p>
        </w:tc>
        <w:tc>
          <w:tcPr>
            <w:tcW w:type="dxa" w:w="3485"/>
          </w:tcPr>
          <w:p>
            <w:r>
              <w:t>BLOCK - FROZEN</w:t>
            </w:r>
          </w:p>
        </w:tc>
        <w:tc>
          <w:tcPr>
            <w:tcW w:type="dxa" w:w="3485"/>
          </w:tcPr>
          <w:p>
            <w:r>
              <w:t>Mandatory PARTIALLY_COMPLIANT blocks Request Approval and Submit Tender. Change requires approved CR.</w:t>
            </w:r>
          </w:p>
        </w:tc>
      </w:tr>
      <w:tr>
        <w:tc>
          <w:tcPr>
            <w:tcW w:type="dxa" w:w="3485"/>
          </w:tcPr>
          <w:p>
            <w:r>
              <w:t>Tender Reminder Days</w:t>
            </w:r>
          </w:p>
        </w:tc>
        <w:tc>
          <w:tcPr>
            <w:tcW w:type="dxa" w:w="3485"/>
          </w:tcPr>
          <w:p>
            <w:r>
              <w:t>14,7,3,1</w:t>
            </w:r>
          </w:p>
        </w:tc>
        <w:tc>
          <w:tcPr>
            <w:tcW w:type="dxa" w:w="3485"/>
          </w:tcPr>
          <w:p>
            <w:r/>
          </w:p>
        </w:tc>
      </w:tr>
      <w:tr>
        <w:tc>
          <w:tcPr>
            <w:tcW w:type="dxa" w:w="3485"/>
          </w:tcPr>
          <w:p>
            <w:r>
              <w:t>Morning Digest</w:t>
            </w:r>
          </w:p>
        </w:tc>
        <w:tc>
          <w:tcPr>
            <w:tcW w:type="dxa" w:w="3485"/>
          </w:tcPr>
          <w:p>
            <w:pPr/>
            <w:r>
              <w:t>08:00 every calendar day</w:t>
            </w:r>
          </w:p>
        </w:tc>
        <w:tc>
          <w:tcPr>
            <w:tcW w:type="dxa" w:w="3485"/>
          </w:tcPr>
          <w:p>
            <w:r/>
          </w:p>
        </w:tc>
      </w:tr>
      <w:tr>
        <w:tc>
          <w:tcPr>
            <w:tcW w:type="dxa" w:w="3485"/>
          </w:tcPr>
          <w:p>
            <w:r>
              <w:t>GO/NO-GO Technical Authority</w:t>
            </w:r>
          </w:p>
        </w:tc>
        <w:tc>
          <w:tcPr>
            <w:tcW w:type="dxa" w:w="3485"/>
          </w:tcPr>
          <w:p>
            <w:r>
              <w:t>GO_DECIDE permission</w:t>
            </w:r>
          </w:p>
        </w:tc>
        <w:tc>
          <w:tcPr>
            <w:tcW w:type="dxa" w:w="3485"/>
          </w:tcPr>
          <w:p>
            <w:r>
              <w:t>Actual authorized roles/users are frozen by the approved GO/NO-GO authority matrix before Stage 07.</w:t>
            </w:r>
          </w:p>
        </w:tc>
      </w:tr>
      <w:tr>
        <w:tc>
          <w:tcPr>
            <w:tcW w:type="dxa" w:w="3485"/>
          </w:tcPr>
          <w:p>
            <w:r>
              <w:t>Bid Approver(s)</w:t>
            </w:r>
          </w:p>
        </w:tc>
        <w:tc>
          <w:tcPr>
            <w:tcW w:type="dxa" w:w="3485"/>
          </w:tcPr>
          <w:p>
            <w:r>
              <w:t>TBD</w:t>
            </w:r>
          </w:p>
        </w:tc>
        <w:tc>
          <w:tcPr>
            <w:tcW w:type="dxa" w:w="3485"/>
          </w:tcPr>
          <w:p>
            <w:r/>
          </w:p>
        </w:tc>
      </w:tr>
      <w:tr>
        <w:tc>
          <w:tcPr>
            <w:tcW w:type="dxa" w:w="3485"/>
          </w:tcPr>
          <w:p>
            <w:r>
              <w:t>Digest Recipients</w:t>
            </w:r>
          </w:p>
        </w:tc>
        <w:tc>
          <w:tcPr>
            <w:tcW w:type="dxa" w:w="3485"/>
          </w:tcPr>
          <w:p>
            <w:r>
              <w:t>TBD</w:t>
            </w:r>
          </w:p>
        </w:tc>
        <w:tc>
          <w:tcPr>
            <w:tcW w:type="dxa" w:w="3485"/>
          </w:tcPr>
          <w:p>
            <w:r/>
          </w:p>
        </w:tc>
      </w:tr>
      <w:tr>
        <w:tc>
          <w:tcPr>
            <w:tcW w:type="dxa" w:w="3485"/>
          </w:tcPr>
          <w:p>
            <w:r>
              <w:t>Escalation Level 1</w:t>
            </w:r>
          </w:p>
        </w:tc>
        <w:tc>
          <w:tcPr>
            <w:tcW w:type="dxa" w:w="3485"/>
          </w:tcPr>
          <w:p>
            <w:r>
              <w:t>TBD</w:t>
            </w:r>
          </w:p>
        </w:tc>
        <w:tc>
          <w:tcPr>
            <w:tcW w:type="dxa" w:w="3485"/>
          </w:tcPr>
          <w:p>
            <w:r/>
          </w:p>
        </w:tc>
      </w:tr>
      <w:tr>
        <w:tc>
          <w:tcPr>
            <w:tcW w:type="dxa" w:w="3485"/>
          </w:tcPr>
          <w:p>
            <w:r>
              <w:t>Escalation Level 2</w:t>
            </w:r>
          </w:p>
        </w:tc>
        <w:tc>
          <w:tcPr>
            <w:tcW w:type="dxa" w:w="3485"/>
          </w:tcPr>
          <w:p>
            <w:r>
              <w:t>TBD</w:t>
            </w:r>
          </w:p>
        </w:tc>
        <w:tc>
          <w:tcPr>
            <w:tcW w:type="dxa" w:w="3485"/>
          </w:tcPr>
          <w:p>
            <w:r/>
          </w:p>
        </w:tc>
      </w:tr>
      <w:tr>
        <w:tc>
          <w:tcPr>
            <w:tcW w:type="dxa" w:w="3485"/>
          </w:tcPr>
          <w:p>
            <w:r>
              <w:t>Support Email</w:t>
            </w:r>
          </w:p>
        </w:tc>
        <w:tc>
          <w:tcPr>
            <w:tcW w:type="dxa" w:w="3485"/>
          </w:tcPr>
          <w:p>
            <w:r>
              <w:t>TBD</w:t>
            </w:r>
          </w:p>
        </w:tc>
        <w:tc>
          <w:tcPr>
            <w:tcW w:type="dxa" w:w="3485"/>
          </w:tcPr>
          <w:p>
            <w:r/>
          </w:p>
        </w:tc>
      </w:tr>
      <w:tr>
        <w:tc>
          <w:tcPr>
            <w:tcW w:type="dxa" w:w="3485"/>
          </w:tcPr>
          <w:p>
            <w:r>
              <w:t>Max Upload Size</w:t>
            </w:r>
          </w:p>
        </w:tc>
        <w:tc>
          <w:tcPr>
            <w:tcW w:type="dxa" w:w="3485"/>
          </w:tcPr>
          <w:p>
            <w:r>
              <w:t>TBD</w:t>
            </w:r>
          </w:p>
        </w:tc>
        <w:tc>
          <w:tcPr>
            <w:tcW w:type="dxa" w:w="3485"/>
          </w:tcPr>
          <w:p>
            <w:r/>
          </w:p>
        </w:tc>
      </w:tr>
      <w:tr>
        <w:tc>
          <w:tcPr>
            <w:tcW w:type="dxa" w:w="3485"/>
          </w:tcPr>
          <w:p>
            <w:r>
              <w:t>Allowed Document Types</w:t>
            </w:r>
          </w:p>
        </w:tc>
        <w:tc>
          <w:tcPr>
            <w:tcW w:type="dxa" w:w="3485"/>
          </w:tcPr>
          <w:p>
            <w:r>
              <w:t>PDF/DOCX/XLSX etc. - confirm</w:t>
            </w:r>
          </w:p>
        </w:tc>
        <w:tc>
          <w:tcPr>
            <w:tcW w:type="dxa" w:w="3485"/>
          </w:tcPr>
          <w:p>
            <w:r/>
          </w:p>
        </w:tc>
      </w:tr>
      <w:tr>
        <w:tc>
          <w:tcPr>
            <w:tcW w:type="dxa" w:w="3485"/>
          </w:tcPr>
          <w:p>
            <w:r>
              <w:t>Retention Period</w:t>
            </w:r>
          </w:p>
        </w:tc>
        <w:tc>
          <w:tcPr>
            <w:tcW w:type="dxa" w:w="3485"/>
          </w:tcPr>
          <w:p>
            <w:r>
              <w:t>TBD</w:t>
            </w:r>
          </w:p>
        </w:tc>
        <w:tc>
          <w:tcPr>
            <w:tcW w:type="dxa" w:w="3485"/>
          </w:tcPr>
          <w:p>
            <w:r/>
          </w:p>
        </w:tc>
      </w:tr>
      <w:tr>
        <w:tc>
          <w:tcPr>
            <w:tcW w:type="dxa" w:w="3485"/>
          </w:tcPr>
          <w:p>
            <w:r>
              <w:t>RPO/RTO</w:t>
            </w:r>
          </w:p>
        </w:tc>
        <w:tc>
          <w:tcPr>
            <w:tcW w:type="dxa" w:w="3485"/>
          </w:tcPr>
          <w:p>
            <w:r>
              <w:t>TBD</w:t>
            </w:r>
          </w:p>
        </w:tc>
        <w:tc>
          <w:tcPr>
            <w:tcW w:type="dxa" w:w="3485"/>
          </w:tcPr>
          <w:p>
            <w:r/>
          </w:p>
        </w:tc>
      </w:tr>
    </w:tbl>
    <w:p>
      <w:pPr>
        <w:pStyle w:val="Heading1"/>
      </w:pPr>
      <w:r>
        <w:t>48. Change Control</w:t>
      </w:r>
    </w:p>
    <w:p>
      <w:r>
        <w:t>The developer shall not introduce new frameworks, replace PostgreSQL, change workflow states, bypass command endpoints, add microservices, modify role authority, change approval rules, or alter database relationships without an approved change request. Every approved change must include impact on schema, API, UI, security, tests, deployment and documentation.</w:t>
      </w:r>
    </w:p>
    <w:p>
      <w:pPr>
        <w:pStyle w:val="Heading1"/>
      </w:pPr>
      <w:r>
        <w:t>49. Final Recommendation</w:t>
      </w:r>
    </w:p>
    <w:p>
      <w:r>
        <w:t>Build Phase 1 as a modular monolith using Java 21/Spring Boot, PostgreSQL, React/TypeScript and Nginx. Keep the first release operationally simple, enforce all workflow transitions in the backend, maintain an append-only audit trail, use Flyway for every database change, and automate tests from the beginning. This architecture is sufficiently strong for Tender Management and provides a clean path to Procurement and Delivery without premature distributed-system complexity.</w:t>
      </w:r>
    </w:p>
    <w:p>
      <w:r>
        <w:br w:type="page"/>
      </w:r>
    </w:p>
    <w:p>
      <w:pPr>
        <w:pStyle w:val="Heading1"/>
      </w:pPr>
      <w:r>
        <w:t>50. FINAL REVALIDATION – Scope and Non-Negotiable Requirements</w:t>
      </w:r>
    </w:p>
    <w:p>
      <w:r>
        <w:t>This section consolidates the final revalidation of Phase 0 + Phase 1 before developer handover. It forms part of the same single authoritative specification as all other current sections. If any current requirement appears to conflict with another current requirement, the developer shall STOP and raise a specification defect / Change Request; no section-precedence rule may be invented. The developer shall implement the requirement, process, controls, tests and acceptance criteria below without introducing alternative business logic.</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ID</w:t>
            </w:r>
          </w:p>
        </w:tc>
        <w:tc>
          <w:tcPr>
            <w:tcW w:type="dxa" w:w="3485"/>
          </w:tcPr>
          <w:p>
            <w:r>
              <w:t>Requirement</w:t>
            </w:r>
          </w:p>
        </w:tc>
        <w:tc>
          <w:tcPr>
            <w:tcW w:type="dxa" w:w="3485"/>
          </w:tcPr>
          <w:p>
            <w:r>
              <w:t>Mandatory Acceptance</w:t>
            </w:r>
          </w:p>
        </w:tc>
      </w:tr>
      <w:tr>
        <w:tc>
          <w:tcPr>
            <w:tcW w:type="dxa" w:w="3485"/>
          </w:tcPr>
          <w:p>
            <w:r>
              <w:t>FR-001</w:t>
            </w:r>
          </w:p>
        </w:tc>
        <w:tc>
          <w:tcPr>
            <w:tcW w:type="dxa" w:w="3485"/>
          </w:tcPr>
          <w:p>
            <w:r>
              <w:t>All tenders are registered in one system of record.</w:t>
            </w:r>
          </w:p>
        </w:tc>
        <w:tc>
          <w:tcPr>
            <w:tcW w:type="dxa" w:w="3485"/>
          </w:tcPr>
          <w:p>
            <w:r>
              <w:t>Every tender has unique Tender ID and complete audit history.</w:t>
            </w:r>
          </w:p>
        </w:tc>
      </w:tr>
      <w:tr>
        <w:tc>
          <w:tcPr>
            <w:tcW w:type="dxa" w:w="3485"/>
          </w:tcPr>
          <w:p>
            <w:r>
              <w:t>FR-002</w:t>
            </w:r>
          </w:p>
        </w:tc>
        <w:tc>
          <w:tcPr>
            <w:tcW w:type="dxa" w:w="3485"/>
          </w:tcPr>
          <w:p>
            <w:r>
              <w:t>Tender lifecycle is controlled by backend commands, not editable status fields.</w:t>
            </w:r>
          </w:p>
        </w:tc>
        <w:tc>
          <w:tcPr>
            <w:tcW w:type="dxa" w:w="3485"/>
          </w:tcPr>
          <w:p>
            <w:r>
              <w:t>Users cannot bypass GO/NO-GO, readiness, approval or submission gates.</w:t>
            </w:r>
          </w:p>
        </w:tc>
      </w:tr>
      <w:tr>
        <w:tc>
          <w:tcPr>
            <w:tcW w:type="dxa" w:w="3485"/>
          </w:tcPr>
          <w:p>
            <w:r>
              <w:t>FR-003</w:t>
            </w:r>
          </w:p>
        </w:tc>
        <w:tc>
          <w:tcPr>
            <w:tcW w:type="dxa" w:w="3485"/>
          </w:tcPr>
          <w:p>
            <w:r>
              <w:t>Prerequisites, eligibility criteria and mandatory documents are tracked item-by-item.</w:t>
            </w:r>
          </w:p>
        </w:tc>
        <w:tc>
          <w:tcPr>
            <w:tcW w:type="dxa" w:w="3485"/>
          </w:tcPr>
          <w:p>
            <w:r>
              <w:t>Missing mandatory items are visible and block approval/submission according to rules.</w:t>
            </w:r>
          </w:p>
        </w:tc>
      </w:tr>
      <w:tr>
        <w:tc>
          <w:tcPr>
            <w:tcW w:type="dxa" w:w="3485"/>
          </w:tcPr>
          <w:p>
            <w:r>
              <w:t>FR-004</w:t>
            </w:r>
          </w:p>
        </w:tc>
        <w:tc>
          <w:tcPr>
            <w:tcW w:type="dxa" w:w="3485"/>
          </w:tcPr>
          <w:p>
            <w:r>
              <w:t>Tender amendments/corrigenda and deadline extensions are recorded.</w:t>
            </w:r>
          </w:p>
        </w:tc>
        <w:tc>
          <w:tcPr>
            <w:tcW w:type="dxa" w:w="3485"/>
          </w:tcPr>
          <w:p>
            <w:r>
              <w:t>Original and revised closing dates and amendment references remain auditable.</w:t>
            </w:r>
          </w:p>
        </w:tc>
      </w:tr>
      <w:tr>
        <w:tc>
          <w:tcPr>
            <w:tcW w:type="dxa" w:w="3485"/>
          </w:tcPr>
          <w:p>
            <w:r>
              <w:t>FR-005</w:t>
            </w:r>
          </w:p>
        </w:tc>
        <w:tc>
          <w:tcPr>
            <w:tcW w:type="dxa" w:w="3485"/>
          </w:tcPr>
          <w:p>
            <w:r>
              <w:t>Pre-bid queries/clarifications are tracked with owners and due dates.</w:t>
            </w:r>
          </w:p>
        </w:tc>
        <w:tc>
          <w:tcPr>
            <w:tcW w:type="dxa" w:w="3485"/>
          </w:tcPr>
          <w:p>
            <w:r>
              <w:t>Open/overdue clarifications appear in dashboard and 08:00 email.</w:t>
            </w:r>
          </w:p>
        </w:tc>
      </w:tr>
      <w:tr>
        <w:tc>
          <w:tcPr>
            <w:tcW w:type="dxa" w:w="3485"/>
          </w:tcPr>
          <w:p>
            <w:r>
              <w:t>FR-006</w:t>
            </w:r>
          </w:p>
        </w:tc>
        <w:tc>
          <w:tcPr>
            <w:tcW w:type="dxa" w:w="3485"/>
          </w:tcPr>
          <w:p>
            <w:r>
              <w:t>Technical and commercial preparation are independently tracked.</w:t>
            </w:r>
          </w:p>
        </w:tc>
        <w:tc>
          <w:tcPr>
            <w:tcW w:type="dxa" w:w="3485"/>
          </w:tcPr>
          <w:p>
            <w:r>
              <w:t>Approval cannot start until required readiness gates pass.</w:t>
            </w:r>
          </w:p>
        </w:tc>
      </w:tr>
      <w:tr>
        <w:tc>
          <w:tcPr>
            <w:tcW w:type="dxa" w:w="3485"/>
          </w:tcPr>
          <w:p>
            <w:r>
              <w:t>FR-007</w:t>
            </w:r>
          </w:p>
        </w:tc>
        <w:tc>
          <w:tcPr>
            <w:tcW w:type="dxa" w:w="3485"/>
          </w:tcPr>
          <w:p>
            <w:r>
              <w:t>Approval is explicit, authorized, time-stamped and auditable.</w:t>
            </w:r>
          </w:p>
        </w:tc>
        <w:tc>
          <w:tcPr>
            <w:tcW w:type="dxa" w:w="3485"/>
          </w:tcPr>
          <w:p>
            <w:r>
              <w:t>Approver, decision, comments and decision time are immutable audit facts.</w:t>
            </w:r>
          </w:p>
        </w:tc>
      </w:tr>
      <w:tr>
        <w:tc>
          <w:tcPr>
            <w:tcW w:type="dxa" w:w="3485"/>
          </w:tcPr>
          <w:p>
            <w:r>
              <w:t>FR-008</w:t>
            </w:r>
          </w:p>
        </w:tc>
        <w:tc>
          <w:tcPr>
            <w:tcW w:type="dxa" w:w="3485"/>
          </w:tcPr>
          <w:p>
            <w:r>
              <w:t>Submission requires proof/reference and approved readiness.</w:t>
            </w:r>
          </w:p>
        </w:tc>
        <w:tc>
          <w:tcPr>
            <w:tcW w:type="dxa" w:w="3485"/>
          </w:tcPr>
          <w:p>
            <w:r>
              <w:t>No ordinary update endpoint can set SUBMITTED.</w:t>
            </w:r>
          </w:p>
        </w:tc>
      </w:tr>
      <w:tr>
        <w:tc>
          <w:tcPr>
            <w:tcW w:type="dxa" w:w="3485"/>
          </w:tcPr>
          <w:p>
            <w:r>
              <w:t>FR-009</w:t>
            </w:r>
          </w:p>
        </w:tc>
        <w:tc>
          <w:tcPr>
            <w:tcW w:type="dxa" w:w="3485"/>
          </w:tcPr>
          <w:p>
            <w:r>
              <w:t>Award/Lost/Cancelled outcomes are controlled and reported.</w:t>
            </w:r>
          </w:p>
        </w:tc>
        <w:tc>
          <w:tcPr>
            <w:tcW w:type="dxa" w:w="3485"/>
          </w:tcPr>
          <w:p>
            <w:r>
              <w:t>Loss reason/date required for Lost; award creates one handover action.</w:t>
            </w:r>
          </w:p>
        </w:tc>
      </w:tr>
      <w:tr>
        <w:tc>
          <w:tcPr>
            <w:tcW w:type="dxa" w:w="3485"/>
          </w:tcPr>
          <w:p>
            <w:r>
              <w:t>FR-010</w:t>
            </w:r>
          </w:p>
        </w:tc>
        <w:tc>
          <w:tcPr>
            <w:tcW w:type="dxa" w:w="3485"/>
          </w:tcPr>
          <w:p>
            <w:r>
              <w:t>Actions, risks, documents and clarifications are linked to tenders.</w:t>
            </w:r>
          </w:p>
        </w:tc>
        <w:tc>
          <w:tcPr>
            <w:tcW w:type="dxa" w:w="3485"/>
          </w:tcPr>
          <w:p>
            <w:r>
              <w:t>No orphan operational records.</w:t>
            </w:r>
          </w:p>
        </w:tc>
      </w:tr>
      <w:tr>
        <w:tc>
          <w:tcPr>
            <w:tcW w:type="dxa" w:w="3485"/>
          </w:tcPr>
          <w:p>
            <w:r>
              <w:t>FR-011</w:t>
            </w:r>
          </w:p>
        </w:tc>
        <w:tc>
          <w:tcPr>
            <w:tcW w:type="dxa" w:w="3485"/>
          </w:tcPr>
          <w:p>
            <w:r>
              <w:t>Every digest-eligible tenant receives one consolidated status email every calendar day for its tenant-local 08:00 due window, covering only that tenant's digest-eligible tenders and configured recipients.</w:t>
            </w:r>
          </w:p>
        </w:tc>
        <w:tc>
          <w:tcPr>
            <w:tcW w:type="dxa" w:w="3485"/>
          </w:tcPr>
          <w:p>
            <w:r>
              <w:t>Successful tenant-local daily run is logged and idempotent by tenant_id + local_business_date + digest_type; tenant failures are isolated.</w:t>
            </w:r>
          </w:p>
        </w:tc>
      </w:tr>
      <w:tr>
        <w:tc>
          <w:tcPr>
            <w:tcW w:type="dxa" w:w="3485"/>
          </w:tcPr>
          <w:p>
            <w:r>
              <w:t>FR-012</w:t>
            </w:r>
          </w:p>
        </w:tc>
        <w:tc>
          <w:tcPr>
            <w:tcW w:type="dxa" w:w="3485"/>
          </w:tcPr>
          <w:p>
            <w:r>
              <w:t>Application has immutable audit and operational notification logs.</w:t>
            </w:r>
          </w:p>
        </w:tc>
        <w:tc>
          <w:tcPr>
            <w:tcW w:type="dxa" w:w="3485"/>
          </w:tcPr>
          <w:p>
            <w:r>
              <w:t>Business users cannot alter audit records.</w:t>
            </w:r>
          </w:p>
        </w:tc>
      </w:tr>
      <w:tr>
        <w:tc>
          <w:tcPr>
            <w:tcW w:type="dxa" w:w="3485"/>
          </w:tcPr>
          <w:p>
            <w:r>
              <w:t>FR-013</w:t>
            </w:r>
          </w:p>
        </w:tc>
        <w:tc>
          <w:tcPr>
            <w:tcW w:type="dxa" w:w="3485"/>
          </w:tcPr>
          <w:p>
            <w:r>
              <w:t>DEV/UAT/PROD are separated.</w:t>
            </w:r>
          </w:p>
        </w:tc>
        <w:tc>
          <w:tcPr>
            <w:tcW w:type="dxa" w:w="3485"/>
          </w:tcPr>
          <w:p>
            <w:r>
              <w:t>No DEV credentials, recipients or data leak into production.</w:t>
            </w:r>
          </w:p>
        </w:tc>
      </w:tr>
      <w:tr>
        <w:tc>
          <w:tcPr>
            <w:tcW w:type="dxa" w:w="3485"/>
          </w:tcPr>
          <w:p>
            <w:r>
              <w:t>FR-014</w:t>
            </w:r>
          </w:p>
        </w:tc>
        <w:tc>
          <w:tcPr>
            <w:tcW w:type="dxa" w:w="3485"/>
          </w:tcPr>
          <w:p>
            <w:r>
              <w:t>Automated tests enforce critical workflow and security rules.</w:t>
            </w:r>
          </w:p>
        </w:tc>
        <w:tc>
          <w:tcPr>
            <w:tcW w:type="dxa" w:w="3485"/>
          </w:tcPr>
          <w:p>
            <w:r>
              <w:t>CI blocks release on failed mandatory tests.</w:t>
            </w:r>
          </w:p>
        </w:tc>
      </w:tr>
    </w:tbl>
    <w:p>
      <w:pPr>
        <w:pStyle w:val="Heading1"/>
      </w:pPr>
      <w:r>
        <w:t>51. Revalidated Tender Process – Start to End</w:t>
      </w:r>
    </w:p>
    <w:p>
      <w:r>
        <w:rPr>
          <w:rFonts w:ascii="Consolas" w:hAnsi="Consolas"/>
          <w:sz w:val="16"/>
        </w:rPr>
        <w:t>Tender Identified</w:t>
        <w:br/>
        <w:t xml:space="preserve">  -&gt; Registration</w:t>
        <w:br/>
        <w:t xml:space="preserve">  -&gt; Tender Prerequisite Capture</w:t>
        <w:br/>
        <w:t xml:space="preserve">  -&gt; GO / NO-GO Evaluation</w:t>
        <w:br/>
        <w:t xml:space="preserve">  -&gt; Eligibility Compliance</w:t>
        <w:br/>
        <w:t xml:space="preserve">  -&gt; Tender Fee / EMD / Bid Security Tracking (when applicable)</w:t>
        <w:br/>
        <w:t xml:space="preserve">  -&gt; Pre-Bid Meeting / Clarifications</w:t>
        <w:br/>
        <w:t xml:space="preserve">  -&gt; Amendment / Corrigendum Monitoring</w:t>
        <w:br/>
        <w:t xml:space="preserve">  -&gt; Technical Preparation</w:t>
        <w:br/>
        <w:t xml:space="preserve">  -&gt; Commercial / BOQ Preparation</w:t>
        <w:br/>
        <w:t xml:space="preserve">  -&gt; Mandatory Document Readiness</w:t>
        <w:br/>
        <w:t xml:space="preserve">  -&gt; Internal Bid Approval</w:t>
        <w:br/>
        <w:t xml:space="preserve">  -&gt; Final Submission Readiness Check</w:t>
        <w:br/>
        <w:t xml:space="preserve">  -&gt; Tender Submission + Proof</w:t>
        <w:br/>
        <w:t xml:space="preserve">  -&gt; Post-Submission Clarifications</w:t>
        <w:br/>
        <w:t xml:space="preserve">  -&gt; Outcome: Awarded / Lost / Cancelled</w:t>
        <w:br/>
        <w:t xml:space="preserve">  -&gt; Administrative Closure</w:t>
        <w:br/>
        <w:t xml:space="preserve">  -&gt; Awarded Tender Handover to Phase 2 Procurement</w:t>
      </w:r>
    </w:p>
    <w:p>
      <w:r>
        <w:t>A non-applicable step must be explicitly marked Not Applicable. Mandatory steps must never be silently skipped.</w:t>
      </w:r>
    </w:p>
    <w:p>
      <w:pPr>
        <w:pStyle w:val="Heading1"/>
      </w:pPr>
      <w:r>
        <w:t>52. Additional Phase-1 Data Required After Revalidation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Area</w:t>
            </w:r>
          </w:p>
        </w:tc>
        <w:tc>
          <w:tcPr>
            <w:tcW w:type="dxa" w:w="3485"/>
          </w:tcPr>
          <w:p>
            <w:r>
              <w:t>Required Data</w:t>
            </w:r>
          </w:p>
        </w:tc>
        <w:tc>
          <w:tcPr>
            <w:tcW w:type="dxa" w:w="3485"/>
          </w:tcPr>
          <w:p>
            <w:r>
              <w:t>Purpose</w:t>
            </w:r>
          </w:p>
        </w:tc>
      </w:tr>
      <w:tr>
        <w:tc>
          <w:tcPr>
            <w:tcW w:type="dxa" w:w="3485"/>
          </w:tcPr>
          <w:p>
            <w:r>
              <w:t>Tender Source</w:t>
            </w:r>
          </w:p>
        </w:tc>
        <w:tc>
          <w:tcPr>
            <w:tcW w:type="dxa" w:w="3485"/>
          </w:tcPr>
          <w:p>
            <w:r>
              <w:t>sourceType, sourceName, sourceUrl, noticeReference</w:t>
            </w:r>
          </w:p>
        </w:tc>
        <w:tc>
          <w:tcPr>
            <w:tcW w:type="dxa" w:w="3485"/>
          </w:tcPr>
          <w:p>
            <w:r>
              <w:t>Trace where tender was identified.</w:t>
            </w:r>
          </w:p>
        </w:tc>
      </w:tr>
      <w:tr>
        <w:tc>
          <w:tcPr>
            <w:tcW w:type="dxa" w:w="3485"/>
          </w:tcPr>
          <w:p>
            <w:r>
              <w:t>Prerequisites</w:t>
            </w:r>
          </w:p>
        </w:tc>
        <w:tc>
          <w:tcPr>
            <w:tcW w:type="dxa" w:w="3485"/>
          </w:tcPr>
          <w:p>
            <w:r>
              <w:t>tender_id, prerequisite, mandatory, status, owner, due_at, evidence, remarks</w:t>
            </w:r>
          </w:p>
        </w:tc>
        <w:tc>
          <w:tcPr>
            <w:tcW w:type="dxa" w:w="3485"/>
          </w:tcPr>
          <w:p>
            <w:r>
              <w:t>Track preconditions before bid preparation.</w:t>
            </w:r>
          </w:p>
        </w:tc>
      </w:tr>
      <w:tr>
        <w:tc>
          <w:tcPr>
            <w:tcW w:type="dxa" w:w="3485"/>
          </w:tcPr>
          <w:p>
            <w:r>
              <w:t>Tender Fee / Bid Security</w:t>
            </w:r>
          </w:p>
        </w:tc>
        <w:tc>
          <w:tcPr>
            <w:tcW w:type="dxa" w:w="3485"/>
          </w:tcPr>
          <w:p>
            <w:r>
              <w:t>feeRequired, feeAmount, feePaid, feeReference, emdRequired, emdAmount, emdMode, emdReference, validityDate, returnStatus</w:t>
            </w:r>
          </w:p>
        </w:tc>
        <w:tc>
          <w:tcPr>
            <w:tcW w:type="dxa" w:w="3485"/>
          </w:tcPr>
          <w:p>
            <w:r>
              <w:t>Prevent missing fee/EMD/bid-security obligations.</w:t>
            </w:r>
          </w:p>
        </w:tc>
      </w:tr>
      <w:tr>
        <w:tc>
          <w:tcPr>
            <w:tcW w:type="dxa" w:w="3485"/>
          </w:tcPr>
          <w:p>
            <w:r>
              <w:t>Pre-Bid</w:t>
            </w:r>
          </w:p>
        </w:tc>
        <w:tc>
          <w:tcPr>
            <w:tcW w:type="dxa" w:w="3485"/>
          </w:tcPr>
          <w:p>
            <w:r>
              <w:t>preBidRequired, meetingAt, attendanceOwner, minutesReference</w:t>
            </w:r>
          </w:p>
        </w:tc>
        <w:tc>
          <w:tcPr>
            <w:tcW w:type="dxa" w:w="3485"/>
          </w:tcPr>
          <w:p>
            <w:r>
              <w:t>Track pre-bid participation.</w:t>
            </w:r>
          </w:p>
        </w:tc>
      </w:tr>
      <w:tr>
        <w:tc>
          <w:tcPr>
            <w:tcW w:type="dxa" w:w="3485"/>
          </w:tcPr>
          <w:p>
            <w:r>
              <w:t>Amendments</w:t>
            </w:r>
          </w:p>
        </w:tc>
        <w:tc>
          <w:tcPr>
            <w:tcW w:type="dxa" w:w="3485"/>
          </w:tcPr>
          <w:p>
            <w:r>
              <w:t>tender_id, amendmentNo, issuedAt, description, documentRef, oldClosingAt, newClosingAt, acknowledgedBy, acknowledgedAt</w:t>
            </w:r>
          </w:p>
        </w:tc>
        <w:tc>
          <w:tcPr>
            <w:tcW w:type="dxa" w:w="3485"/>
          </w:tcPr>
          <w:p>
            <w:r>
              <w:t>Preserve corrigenda/deadline history.</w:t>
            </w:r>
          </w:p>
        </w:tc>
      </w:tr>
      <w:tr>
        <w:tc>
          <w:tcPr>
            <w:tcW w:type="dxa" w:w="3485"/>
          </w:tcPr>
          <w:p>
            <w:r>
              <w:t>Technical Readiness</w:t>
            </w:r>
          </w:p>
        </w:tc>
        <w:tc>
          <w:tcPr>
            <w:tcW w:type="dxa" w:w="3485"/>
          </w:tcPr>
          <w:p>
            <w:r>
              <w:t>technicalStatus, technicalReviewer, technicalReviewedAt, technicalRemarks</w:t>
            </w:r>
          </w:p>
        </w:tc>
        <w:tc>
          <w:tcPr>
            <w:tcW w:type="dxa" w:w="3485"/>
          </w:tcPr>
          <w:p>
            <w:r>
              <w:t>Explicit technical gate.</w:t>
            </w:r>
          </w:p>
        </w:tc>
      </w:tr>
      <w:tr>
        <w:tc>
          <w:tcPr>
            <w:tcW w:type="dxa" w:w="3485"/>
          </w:tcPr>
          <w:p>
            <w:r>
              <w:t>Commercial Readiness</w:t>
            </w:r>
          </w:p>
        </w:tc>
        <w:tc>
          <w:tcPr>
            <w:tcW w:type="dxa" w:w="3485"/>
          </w:tcPr>
          <w:p>
            <w:r>
              <w:t>commercialStatus, commercialReviewer, commercialReviewedAt, commercialRemarks</w:t>
            </w:r>
          </w:p>
        </w:tc>
        <w:tc>
          <w:tcPr>
            <w:tcW w:type="dxa" w:w="3485"/>
          </w:tcPr>
          <w:p>
            <w:r>
              <w:t>Explicit commercial gate.</w:t>
            </w:r>
          </w:p>
        </w:tc>
      </w:tr>
      <w:tr>
        <w:tc>
          <w:tcPr>
            <w:tcW w:type="dxa" w:w="3485"/>
          </w:tcPr>
          <w:p>
            <w:r>
              <w:t>BOQ / Price Schedule</w:t>
            </w:r>
          </w:p>
        </w:tc>
        <w:tc>
          <w:tcPr>
            <w:tcW w:type="dxa" w:w="3485"/>
          </w:tcPr>
          <w:p>
            <w:r>
              <w:t>boqRequired, boqStatus, reviewedBy, reviewedAt, documentRef</w:t>
            </w:r>
          </w:p>
        </w:tc>
        <w:tc>
          <w:tcPr>
            <w:tcW w:type="dxa" w:w="3485"/>
          </w:tcPr>
          <w:p>
            <w:r>
              <w:t>Track commercial schedule readiness.</w:t>
            </w:r>
          </w:p>
        </w:tc>
      </w:tr>
      <w:tr>
        <w:tc>
          <w:tcPr>
            <w:tcW w:type="dxa" w:w="3485"/>
          </w:tcPr>
          <w:p>
            <w:r>
              <w:t>Submission Proof</w:t>
            </w:r>
          </w:p>
        </w:tc>
        <w:tc>
          <w:tcPr>
            <w:tcW w:type="dxa" w:w="3485"/>
          </w:tcPr>
          <w:p>
            <w:r>
              <w:t>submissionMode, submissionAt, submissionReference, proofDocumentId, submittedBy</w:t>
            </w:r>
          </w:p>
        </w:tc>
        <w:tc>
          <w:tcPr>
            <w:tcW w:type="dxa" w:w="3485"/>
          </w:tcPr>
          <w:p>
            <w:r>
              <w:t>Evidence of successful submission.</w:t>
            </w:r>
          </w:p>
        </w:tc>
      </w:tr>
      <w:tr>
        <w:tc>
          <w:tcPr>
            <w:tcW w:type="dxa" w:w="3485"/>
          </w:tcPr>
          <w:p>
            <w:r>
              <w:t>Stakeholders</w:t>
            </w:r>
          </w:p>
        </w:tc>
        <w:tc>
          <w:tcPr>
            <w:tcW w:type="dxa" w:w="3485"/>
          </w:tcPr>
          <w:p>
            <w:r>
              <w:t>tender_id, user/email, stakeholderRole, receiveDailyDigest</w:t>
            </w:r>
          </w:p>
        </w:tc>
        <w:tc>
          <w:tcPr>
            <w:tcW w:type="dxa" w:w="3485"/>
          </w:tcPr>
          <w:p>
            <w:r>
              <w:t>Tender-specific visibility and notification context.</w:t>
            </w:r>
          </w:p>
        </w:tc>
      </w:tr>
    </w:tbl>
    <w:p>
      <w:pPr>
        <w:pStyle w:val="Heading1"/>
      </w:pPr>
      <w:r>
        <w:t>53. Required New Database Tables / Migrations</w:t>
      </w:r>
      <w:r>
        <w:rPr>
          <w:rStyle w:val="CommentReference"/>
        </w:rPr>
      </w:r>
    </w:p>
    <w:p>
      <w:r>
        <w:t>daily_digest_run(id, tenant_id UUID NOT NULL, digest_type, scheduled_for, started_at, completed_at, local_business_date, tender_count, recipient_count, status, provider_message_id, retry_count, error_summary, correlation_id, version)</w:t>
        <w:br/>
        <w:t>UNIQUE successful run: (tenant_id, local_business_date, digest_type) WHERE status='SUCCESS'. Every tenant-owned digest/notification row carries tenant_id and is indexed by tenant_id plus scheduler/query fields.</w:t>
      </w:r>
    </w:p>
    <w:p>
      <w:r>
        <w:rPr>
          <w:rFonts w:ascii="Consolas" w:hAnsi="Consolas"/>
          <w:sz w:val="16"/>
        </w:rPr>
        <w:t>tender_prerequisite(id, tender_id, description, mandatory, status, owner_id, due_at,</w:t>
        <w:br/>
        <w:t xml:space="preserve">  evidence_reference, remarks, version)</w:t>
        <w:br/>
        <w:br/>
        <w:t>tender_amendment(id, tender_id, amendment_no, issued_at, description, document_id,</w:t>
        <w:br/>
        <w:t xml:space="preserve">  old_closing_at, new_closing_at, acknowledged_by, acknowledged_at)</w:t>
        <w:br/>
        <w:br/>
        <w:t>tender_security_requirement(id, tender_id, requirement_type, required, amount, currency,</w:t>
        <w:br/>
        <w:t xml:space="preserve">  mode, reference_no, due_at, validity_date, status, return_status, remarks)</w:t>
        <w:br/>
        <w:br/>
        <w:t>tender_stakeholder(id, tender_id, user_id nullable, email, stakeholder_role,</w:t>
        <w:br/>
        <w:t xml:space="preserve">  receive_daily_digest, active)</w:t>
      </w:r>
    </w:p>
    <w:p>
      <w:r>
        <w:t>Add indexes on tender_id, due_at, status, scheduled_for and active fields used by scheduler queries.</w:t>
      </w:r>
    </w:p>
    <w:p>
      <w:pPr>
        <w:pStyle w:val="Heading1"/>
      </w:pPr>
      <w:r>
        <w:t>54. Tenant-Local 08:00 Daily Status Email – Mandatory Design</w:t>
      </w:r>
      <w:r>
        <w:rPr>
          <w:rStyle w:val="CommentReference"/>
        </w:rPr>
      </w:r>
    </w:p>
    <w:p>
      <w:pPr>
        <w:pStyle w:val="ListBullet"/>
      </w:pPr>
      <w:r>
        <w:t>Schedule: EVERY CALENDAR DAY, including Saturday, Sunday and holidays.</w:t>
      </w:r>
    </w:p>
    <w:p>
      <w:pPr>
        <w:pStyle w:val="ListBullet"/>
      </w:pPr>
      <w:r>
        <w:t>Business delivery target: tenant-local 08:00. The orchestrator may execute within the configured due window after 08:00; the invariant is exactly one successful DAILY_TENDER_STATUS digest per eligible tenant local business date, not execution at an exact second.</w:t>
      </w:r>
    </w:p>
    <w:p>
      <w:pPr>
        <w:pStyle w:val="ListBullet"/>
      </w:pPr>
      <w:r>
        <w:t>Timezone: resolve the ACTIVE tenant's configured IANA ZoneId. Default only: Asia/Kolkata. Never rely on server-local time or a fixed global business zone.</w:t>
      </w:r>
    </w:p>
    <w:p>
      <w:pPr>
        <w:pStyle w:val="ListBullet"/>
      </w:pPr>
      <w:r>
        <w:t>Recipients: all active configured global stakeholders plus tender-specific stakeholders according to the approved recipient policy.</w:t>
      </w:r>
    </w:p>
    <w:p>
      <w:pPr>
        <w:pStyle w:val="ListBullet"/>
      </w:pPr>
      <w:r>
        <w:t>Content: one consolidated email covering all digest-eligible tenders for that tenant. archived=true excludes a tender. BID_DECLINED, AWARDED, LOST and CANCELLED remain eligible for the configured terminal reporting window (baseline 30 days from terminal decision). CLOSED is excluded unless its underlying terminal decision is still inside that reporting window and archived=false.</w:t>
      </w:r>
    </w:p>
    <w:p>
      <w:pPr>
        <w:pStyle w:val="ListBullet"/>
      </w:pPr>
      <w:r>
        <w:t>Terminal tenders remain in the email for a configurable reporting window; baseline 30 days after Awarded/Lost/Cancelled.</w:t>
      </w:r>
    </w:p>
    <w:p>
      <w:pPr>
        <w:pStyle w:val="ListBullet"/>
      </w:pPr>
      <w:r>
        <w:t>Email contains a complete all-tenders table followed by exception sections.</w:t>
      </w:r>
    </w:p>
    <w:p>
      <w:pPr>
        <w:pStyle w:val="ListBullet"/>
      </w:pPr>
      <w:r>
        <w:t>Every execution creates a daily_digest_run record, including zero-tender days.</w:t>
      </w:r>
    </w:p>
    <w:p>
      <w:pPr>
        <w:pStyle w:val="ListBullet"/>
      </w:pPr>
      <w:r>
        <w:t>Failure is never silent. Retry transient failures and alert Support after final failure.</w:t>
      </w:r>
    </w:p>
    <w:p>
      <w:pPr>
        <w:pStyle w:val="ListBullet"/>
      </w:pPr>
      <w:r>
        <w:t>Prevent duplicate successful 08:00 digest for the same business date unless an administrator explicitly triggers Resend.</w:t>
      </w:r>
    </w:p>
    <w:p>
      <w:pPr/>
      <w:r>
        <w:t>app:</w:t>
        <w:br/>
        <w:t xml:space="preserve">  default-tenant-timezone: Asia/Kolkata</w:t>
        <w:br/>
        <w:t xml:space="preserve">  digest:</w:t>
        <w:br/>
        <w:t xml:space="preserve">    orchestrator-cron: "0 * * * * *"</w:t>
        <w:br/>
        <w:t xml:space="preserve">    local-delivery-time: "08:00"</w:t>
        <w:br/>
        <w:t xml:space="preserve">    include-terminal-days: 30</w:t>
        <w:br/>
        <w:t xml:space="preserve">    retry-max-attempts: 3</w:t>
      </w:r>
    </w:p>
    <w:p>
      <w:pPr>
        <w:pStyle w:val="Heading1"/>
      </w:pPr>
      <w:r>
        <w:t>55. 08:00 Email – Complete All-Tender Table</w:t>
      </w:r>
      <w:r>
        <w:rPr>
          <w:rStyle w:val="CommentReference"/>
        </w:rPr>
      </w:r>
    </w:p>
    <w:tbl>
      <w:tblPr>
        <w:tblStyle w:val="TableGrid"/>
        <w:tblW w:type="auto" w:w="0"/>
        <w:jc w:val="center"/>
        <w:tblLook w:firstColumn="1" w:firstRow="1" w:lastColumn="0" w:lastRow="0" w:noHBand="0" w:noVBand="1" w:val="04A0"/>
      </w:tblPr>
      <w:tblGrid>
        <w:gridCol w:w="5227"/>
        <w:gridCol w:w="5227"/>
      </w:tblGrid>
      <w:tr>
        <w:tc>
          <w:tcPr>
            <w:tcW w:type="dxa" w:w="5227"/>
          </w:tcPr>
          <w:p>
            <w:r>
              <w:t>Column</w:t>
            </w:r>
          </w:p>
        </w:tc>
        <w:tc>
          <w:tcPr>
            <w:tcW w:type="dxa" w:w="5227"/>
          </w:tcPr>
          <w:p>
            <w:r>
              <w:t>Definition</w:t>
            </w:r>
          </w:p>
        </w:tc>
      </w:tr>
      <w:tr>
        <w:tc>
          <w:tcPr>
            <w:tcW w:type="dxa" w:w="5227"/>
          </w:tcPr>
          <w:p>
            <w:r>
              <w:t>Tender ID</w:t>
            </w:r>
          </w:p>
        </w:tc>
        <w:tc>
          <w:tcPr>
            <w:tcW w:type="dxa" w:w="5227"/>
          </w:tcPr>
          <w:p>
            <w:r>
              <w:t>Business Tender ID</w:t>
            </w:r>
          </w:p>
        </w:tc>
      </w:tr>
      <w:tr>
        <w:tc>
          <w:tcPr>
            <w:tcW w:type="dxa" w:w="5227"/>
          </w:tcPr>
          <w:p>
            <w:r>
              <w:t>Customer</w:t>
            </w:r>
          </w:p>
        </w:tc>
        <w:tc>
          <w:tcPr>
            <w:tcW w:type="dxa" w:w="5227"/>
          </w:tcPr>
          <w:p>
            <w:r>
              <w:t>Customer name</w:t>
            </w:r>
          </w:p>
        </w:tc>
      </w:tr>
      <w:tr>
        <w:tc>
          <w:tcPr>
            <w:tcW w:type="dxa" w:w="5227"/>
          </w:tcPr>
          <w:p>
            <w:r>
              <w:t>Tender</w:t>
            </w:r>
          </w:p>
        </w:tc>
        <w:tc>
          <w:tcPr>
            <w:tcW w:type="dxa" w:w="5227"/>
          </w:tcPr>
          <w:p>
            <w:r>
              <w:t>Tender name/reference</w:t>
            </w:r>
          </w:p>
        </w:tc>
      </w:tr>
      <w:tr>
        <w:tc>
          <w:tcPr>
            <w:tcW w:type="dxa" w:w="5227"/>
          </w:tcPr>
          <w:p>
            <w:r>
              <w:t>Owner</w:t>
            </w:r>
          </w:p>
        </w:tc>
        <w:tc>
          <w:tcPr>
            <w:tcW w:type="dxa" w:w="5227"/>
          </w:tcPr>
          <w:p>
            <w:r>
              <w:t>Tender owner</w:t>
            </w:r>
          </w:p>
        </w:tc>
      </w:tr>
      <w:tr>
        <w:tc>
          <w:tcPr>
            <w:tcW w:type="dxa" w:w="5227"/>
          </w:tcPr>
          <w:p>
            <w:r>
              <w:t>Stage</w:t>
            </w:r>
          </w:p>
        </w:tc>
        <w:tc>
          <w:tcPr>
            <w:tcW w:type="dxa" w:w="5227"/>
          </w:tcPr>
          <w:p>
            <w:r>
              <w:t>Current lifecycle status</w:t>
            </w:r>
          </w:p>
        </w:tc>
      </w:tr>
      <w:tr>
        <w:tc>
          <w:tcPr>
            <w:tcW w:type="dxa" w:w="5227"/>
          </w:tcPr>
          <w:p>
            <w:r>
              <w:t>Priority</w:t>
            </w:r>
          </w:p>
        </w:tc>
        <w:tc>
          <w:tcPr>
            <w:tcW w:type="dxa" w:w="5227"/>
          </w:tcPr>
          <w:p>
            <w:r>
              <w:t>Critical/High/Medium/Low</w:t>
            </w:r>
          </w:p>
        </w:tc>
      </w:tr>
      <w:tr>
        <w:tc>
          <w:tcPr>
            <w:tcW w:type="dxa" w:w="5227"/>
          </w:tcPr>
          <w:p>
            <w:r>
              <w:t>Closing Date/Time</w:t>
            </w:r>
          </w:p>
        </w:tc>
        <w:tc>
          <w:tcPr>
            <w:tcW w:type="dxa" w:w="5227"/>
          </w:tcPr>
          <w:p>
            <w:r>
              <w:t>Closing timestamp rendered in the tenant's configured IANA timezone</w:t>
            </w:r>
          </w:p>
        </w:tc>
      </w:tr>
      <w:tr>
        <w:tc>
          <w:tcPr>
            <w:tcW w:type="dxa" w:w="5227"/>
          </w:tcPr>
          <w:p>
            <w:r>
              <w:t>Days/Hours Remaining</w:t>
            </w:r>
          </w:p>
        </w:tc>
        <w:tc>
          <w:tcPr>
            <w:tcW w:type="dxa" w:w="5227"/>
          </w:tcPr>
          <w:p>
            <w:r>
              <w:t>Calculated at digest generation</w:t>
            </w:r>
          </w:p>
        </w:tc>
      </w:tr>
      <w:tr>
        <w:tc>
          <w:tcPr>
            <w:tcW w:type="dxa" w:w="5227"/>
          </w:tcPr>
          <w:p>
            <w:r>
              <w:t>GO/NO-GO</w:t>
            </w:r>
          </w:p>
        </w:tc>
        <w:tc>
          <w:tcPr>
            <w:tcW w:type="dxa" w:w="5227"/>
          </w:tcPr>
          <w:p>
            <w:r>
              <w:t>Decision</w:t>
            </w:r>
          </w:p>
        </w:tc>
      </w:tr>
      <w:tr>
        <w:tc>
          <w:tcPr>
            <w:tcW w:type="dxa" w:w="5227"/>
          </w:tcPr>
          <w:p>
            <w:r>
              <w:t>Prerequisites</w:t>
            </w:r>
          </w:p>
        </w:tc>
        <w:tc>
          <w:tcPr>
            <w:tcW w:type="dxa" w:w="5227"/>
          </w:tcPr>
          <w:p>
            <w:r>
              <w:t>Complete/Total mandatory</w:t>
            </w:r>
          </w:p>
        </w:tc>
      </w:tr>
      <w:tr>
        <w:tc>
          <w:tcPr>
            <w:tcW w:type="dxa" w:w="5227"/>
          </w:tcPr>
          <w:p>
            <w:r>
              <w:t>Eligibility</w:t>
            </w:r>
          </w:p>
        </w:tc>
        <w:tc>
          <w:tcPr>
            <w:tcW w:type="dxa" w:w="5227"/>
          </w:tcPr>
          <w:p>
            <w:r>
              <w:t>Compliant/Total mandatory</w:t>
            </w:r>
          </w:p>
        </w:tc>
      </w:tr>
      <w:tr>
        <w:tc>
          <w:tcPr>
            <w:tcW w:type="dxa" w:w="5227"/>
          </w:tcPr>
          <w:p>
            <w:r>
              <w:t>Mandatory Documents</w:t>
            </w:r>
          </w:p>
        </w:tc>
        <w:tc>
          <w:tcPr>
            <w:tcW w:type="dxa" w:w="5227"/>
          </w:tcPr>
          <w:p>
            <w:r>
              <w:t>Approved/Total mandatory</w:t>
            </w:r>
          </w:p>
        </w:tc>
      </w:tr>
      <w:tr>
        <w:tc>
          <w:tcPr>
            <w:tcW w:type="dxa" w:w="5227"/>
          </w:tcPr>
          <w:p>
            <w:r>
              <w:t>Technical</w:t>
            </w:r>
          </w:p>
        </w:tc>
        <w:tc>
          <w:tcPr>
            <w:tcW w:type="dxa" w:w="5227"/>
          </w:tcPr>
          <w:p>
            <w:r>
              <w:t>Readiness status</w:t>
            </w:r>
          </w:p>
        </w:tc>
      </w:tr>
      <w:tr>
        <w:tc>
          <w:tcPr>
            <w:tcW w:type="dxa" w:w="5227"/>
          </w:tcPr>
          <w:p>
            <w:r>
              <w:t>Commercial / BOQ</w:t>
            </w:r>
          </w:p>
        </w:tc>
        <w:tc>
          <w:tcPr>
            <w:tcW w:type="dxa" w:w="5227"/>
          </w:tcPr>
          <w:p>
            <w:r>
              <w:t>Readiness status</w:t>
            </w:r>
          </w:p>
        </w:tc>
      </w:tr>
      <w:tr>
        <w:tc>
          <w:tcPr>
            <w:tcW w:type="dxa" w:w="5227"/>
          </w:tcPr>
          <w:p>
            <w:r>
              <w:t>Approval</w:t>
            </w:r>
          </w:p>
        </w:tc>
        <w:tc>
          <w:tcPr>
            <w:tcW w:type="dxa" w:w="5227"/>
          </w:tcPr>
          <w:p>
            <w:r>
              <w:t>Not Started/Pending/Approved/Rejected</w:t>
            </w:r>
          </w:p>
        </w:tc>
      </w:tr>
      <w:tr>
        <w:tc>
          <w:tcPr>
            <w:tcW w:type="dxa" w:w="5227"/>
          </w:tcPr>
          <w:p>
            <w:r>
              <w:t>Submission</w:t>
            </w:r>
          </w:p>
        </w:tc>
        <w:tc>
          <w:tcPr>
            <w:tcW w:type="dxa" w:w="5227"/>
          </w:tcPr>
          <w:p>
            <w:r>
              <w:t>Pending/Submitted + reference</w:t>
            </w:r>
          </w:p>
        </w:tc>
      </w:tr>
      <w:tr>
        <w:tc>
          <w:tcPr>
            <w:tcW w:type="dxa" w:w="5227"/>
          </w:tcPr>
          <w:p>
            <w:r>
              <w:t>Completion %</w:t>
            </w:r>
          </w:p>
        </w:tc>
        <w:tc>
          <w:tcPr>
            <w:tcW w:type="dxa" w:w="5227"/>
          </w:tcPr>
          <w:p>
            <w:r>
              <w:t>Backend-calculated milestone completion</w:t>
            </w:r>
          </w:p>
        </w:tc>
      </w:tr>
      <w:tr>
        <w:tc>
          <w:tcPr>
            <w:tcW w:type="dxa" w:w="5227"/>
          </w:tcPr>
          <w:p>
            <w:r>
              <w:t>Health</w:t>
            </w:r>
          </w:p>
        </w:tc>
        <w:tc>
          <w:tcPr>
            <w:tcW w:type="dxa" w:w="5227"/>
          </w:tcPr>
          <w:p>
            <w:r>
              <w:t>GREEN / AMBER / RED / TERMINAL</w:t>
            </w:r>
          </w:p>
        </w:tc>
      </w:tr>
      <w:tr>
        <w:tc>
          <w:tcPr>
            <w:tcW w:type="dxa" w:w="5227"/>
          </w:tcPr>
          <w:p>
            <w:r>
              <w:t>Open Actions</w:t>
            </w:r>
          </w:p>
        </w:tc>
        <w:tc>
          <w:tcPr>
            <w:tcW w:type="dxa" w:w="5227"/>
          </w:tcPr>
          <w:p>
            <w:r>
              <w:t>Count</w:t>
            </w:r>
          </w:p>
        </w:tc>
      </w:tr>
      <w:tr>
        <w:tc>
          <w:tcPr>
            <w:tcW w:type="dxa" w:w="5227"/>
          </w:tcPr>
          <w:p>
            <w:r>
              <w:t>Overdue Actions</w:t>
            </w:r>
          </w:p>
        </w:tc>
        <w:tc>
          <w:tcPr>
            <w:tcW w:type="dxa" w:w="5227"/>
          </w:tcPr>
          <w:p>
            <w:r>
              <w:t>Count</w:t>
            </w:r>
          </w:p>
        </w:tc>
      </w:tr>
      <w:tr>
        <w:tc>
          <w:tcPr>
            <w:tcW w:type="dxa" w:w="5227"/>
          </w:tcPr>
          <w:p>
            <w:r>
              <w:t>Open Clarifications</w:t>
            </w:r>
          </w:p>
        </w:tc>
        <w:tc>
          <w:tcPr>
            <w:tcW w:type="dxa" w:w="5227"/>
          </w:tcPr>
          <w:p>
            <w:r>
              <w:t>Count</w:t>
            </w:r>
          </w:p>
        </w:tc>
      </w:tr>
      <w:tr>
        <w:tc>
          <w:tcPr>
            <w:tcW w:type="dxa" w:w="5227"/>
          </w:tcPr>
          <w:p>
            <w:r>
              <w:t>Red Risks</w:t>
            </w:r>
          </w:p>
        </w:tc>
        <w:tc>
          <w:tcPr>
            <w:tcW w:type="dxa" w:w="5227"/>
          </w:tcPr>
          <w:p>
            <w:r>
              <w:t>Count</w:t>
            </w:r>
          </w:p>
        </w:tc>
      </w:tr>
      <w:tr>
        <w:tc>
          <w:tcPr>
            <w:tcW w:type="dxa" w:w="5227"/>
          </w:tcPr>
          <w:p>
            <w:r>
              <w:t>Next Action</w:t>
            </w:r>
          </w:p>
        </w:tc>
        <w:tc>
          <w:tcPr>
            <w:tcW w:type="dxa" w:w="5227"/>
          </w:tcPr>
          <w:p>
            <w:r>
              <w:t>Latest controlled next action</w:t>
            </w:r>
          </w:p>
        </w:tc>
      </w:tr>
      <w:tr>
        <w:tc>
          <w:tcPr>
            <w:tcW w:type="dxa" w:w="5227"/>
          </w:tcPr>
          <w:p>
            <w:r>
              <w:t>Next Action Due</w:t>
            </w:r>
          </w:p>
        </w:tc>
        <w:tc>
          <w:tcPr>
            <w:tcW w:type="dxa" w:w="5227"/>
          </w:tcPr>
          <w:p>
            <w:r>
              <w:t>Due timestamp</w:t>
            </w:r>
          </w:p>
        </w:tc>
      </w:tr>
      <w:tr>
        <w:tc>
          <w:tcPr>
            <w:tcW w:type="dxa" w:w="5227"/>
          </w:tcPr>
          <w:p>
            <w:r>
              <w:t>Latest Status</w:t>
            </w:r>
          </w:p>
        </w:tc>
        <w:tc>
          <w:tcPr>
            <w:tcW w:type="dxa" w:w="5227"/>
          </w:tcPr>
          <w:p>
            <w:r>
              <w:t>Latest status comment</w:t>
            </w:r>
          </w:p>
        </w:tc>
      </w:tr>
      <w:tr>
        <w:tc>
          <w:tcPr>
            <w:tcW w:type="dxa" w:w="5227"/>
          </w:tcPr>
          <w:p>
            <w:r>
              <w:t>Link</w:t>
            </w:r>
          </w:p>
        </w:tc>
        <w:tc>
          <w:tcPr>
            <w:tcW w:type="dxa" w:w="5227"/>
          </w:tcPr>
          <w:p>
            <w:r>
              <w:t>Direct application link</w:t>
            </w:r>
          </w:p>
        </w:tc>
      </w:tr>
    </w:tbl>
    <w:p>
      <w:pPr>
        <w:pStyle w:val="Heading1"/>
      </w:pPr>
      <w:r>
        <w:t>56. 08:00 Email – Exception Sections</w:t>
      </w:r>
    </w:p>
    <w:p>
      <w:r>
        <w:t>Exception-section ordering is frozen for Release 1 in the exact order shown in the table below: Critical / Red; Closing Today; Closing in 3 Days; Closing in 7 Days; Missing Prerequisites; Eligibility Gaps; Missing Mandatory Documents; Pending Approvals; Overdue Actions; Clarifications Due/Overdue; Bid Security / EMD Attention; Amendment Attention; Submission Exceptions. A change to this ordering requires an approved CR.</w:t>
      </w:r>
    </w:p>
    <w:tbl>
      <w:tblPr>
        <w:tblStyle w:val="TableGrid"/>
        <w:tblW w:type="auto" w:w="0"/>
        <w:jc w:val="center"/>
        <w:tblLook w:firstColumn="1" w:firstRow="1" w:lastColumn="0" w:lastRow="0" w:noHBand="0" w:noVBand="1" w:val="04A0"/>
      </w:tblPr>
      <w:tblGrid>
        <w:gridCol w:w="5227"/>
        <w:gridCol w:w="5227"/>
      </w:tblGrid>
      <w:tr>
        <w:tc>
          <w:tcPr>
            <w:tcW w:type="dxa" w:w="5227"/>
          </w:tcPr>
          <w:p>
            <w:r>
              <w:t>Section</w:t>
            </w:r>
          </w:p>
        </w:tc>
        <w:tc>
          <w:tcPr>
            <w:tcW w:type="dxa" w:w="5227"/>
          </w:tcPr>
          <w:p>
            <w:r>
              <w:t>Rule</w:t>
            </w:r>
          </w:p>
        </w:tc>
      </w:tr>
      <w:tr>
        <w:tc>
          <w:tcPr>
            <w:tcW w:type="dxa" w:w="5227"/>
          </w:tcPr>
          <w:p>
            <w:r>
              <w:t>Critical / Red</w:t>
            </w:r>
          </w:p>
        </w:tc>
        <w:tc>
          <w:tcPr>
            <w:tcW w:type="dxa" w:w="5227"/>
          </w:tcPr>
          <w:p>
            <w:r>
              <w:t>All active RED tenders first</w:t>
            </w:r>
          </w:p>
        </w:tc>
      </w:tr>
      <w:tr>
        <w:tc>
          <w:tcPr>
            <w:tcW w:type="dxa" w:w="5227"/>
          </w:tcPr>
          <w:p>
            <w:r>
              <w:t>Closing Today</w:t>
            </w:r>
          </w:p>
        </w:tc>
        <w:tc>
          <w:tcPr>
            <w:tcW w:type="dxa" w:w="5227"/>
          </w:tcPr>
          <w:p>
            <w:r>
              <w:t>Closing during the tenant's current local business date</w:t>
            </w:r>
          </w:p>
        </w:tc>
      </w:tr>
      <w:tr>
        <w:tc>
          <w:tcPr>
            <w:tcW w:type="dxa" w:w="5227"/>
          </w:tcPr>
          <w:p>
            <w:r>
              <w:t>Closing in 3 Days</w:t>
            </w:r>
          </w:p>
        </w:tc>
        <w:tc>
          <w:tcPr>
            <w:tcW w:type="dxa" w:w="5227"/>
          </w:tcPr>
          <w:p>
            <w:r>
              <w:t>0 &lt; remaining &lt;= 3 days</w:t>
            </w:r>
          </w:p>
        </w:tc>
      </w:tr>
      <w:tr>
        <w:tc>
          <w:tcPr>
            <w:tcW w:type="dxa" w:w="5227"/>
          </w:tcPr>
          <w:p>
            <w:r>
              <w:t>Closing in 7 Days</w:t>
            </w:r>
          </w:p>
        </w:tc>
        <w:tc>
          <w:tcPr>
            <w:tcW w:type="dxa" w:w="5227"/>
          </w:tcPr>
          <w:p>
            <w:r>
              <w:t>3 &lt; remaining &lt;= 7 days</w:t>
            </w:r>
          </w:p>
        </w:tc>
      </w:tr>
      <w:tr>
        <w:tc>
          <w:tcPr>
            <w:tcW w:type="dxa" w:w="5227"/>
          </w:tcPr>
          <w:p>
            <w:r>
              <w:t>Missing Prerequisites</w:t>
            </w:r>
          </w:p>
        </w:tc>
        <w:tc>
          <w:tcPr>
            <w:tcW w:type="dxa" w:w="5227"/>
          </w:tcPr>
          <w:p>
            <w:r>
              <w:t>Mandatory prerequisite not Complete/NA</w:t>
            </w:r>
          </w:p>
        </w:tc>
      </w:tr>
      <w:tr>
        <w:tc>
          <w:tcPr>
            <w:tcW w:type="dxa" w:w="5227"/>
          </w:tcPr>
          <w:p>
            <w:r>
              <w:t>Eligibility Gaps</w:t>
            </w:r>
          </w:p>
        </w:tc>
        <w:tc>
          <w:tcPr>
            <w:tcW w:type="dxa" w:w="5227"/>
          </w:tcPr>
          <w:p>
            <w:r>
              <w:t>Mandatory eligibility not Compliant/NA</w:t>
            </w:r>
          </w:p>
        </w:tc>
      </w:tr>
      <w:tr>
        <w:tc>
          <w:tcPr>
            <w:tcW w:type="dxa" w:w="5227"/>
          </w:tcPr>
          <w:p>
            <w:r>
              <w:t>Missing Mandatory Documents</w:t>
            </w:r>
          </w:p>
        </w:tc>
        <w:tc>
          <w:tcPr>
            <w:tcW w:type="dxa" w:w="5227"/>
          </w:tcPr>
          <w:p>
            <w:r>
              <w:t>Mandatory document not Approved/NA</w:t>
            </w:r>
          </w:p>
        </w:tc>
      </w:tr>
      <w:tr>
        <w:tc>
          <w:tcPr>
            <w:tcW w:type="dxa" w:w="5227"/>
          </w:tcPr>
          <w:p>
            <w:r>
              <w:t>Pending Approvals</w:t>
            </w:r>
          </w:p>
        </w:tc>
        <w:tc>
          <w:tcPr>
            <w:tcW w:type="dxa" w:w="5227"/>
          </w:tcPr>
          <w:p>
            <w:r>
              <w:t>Approval status Pending</w:t>
            </w:r>
          </w:p>
        </w:tc>
      </w:tr>
      <w:tr>
        <w:tc>
          <w:tcPr>
            <w:tcW w:type="dxa" w:w="5227"/>
          </w:tcPr>
          <w:p>
            <w:r>
              <w:t>Overdue Actions</w:t>
            </w:r>
          </w:p>
        </w:tc>
        <w:tc>
          <w:tcPr>
            <w:tcW w:type="dxa" w:w="5227"/>
          </w:tcPr>
          <w:p>
            <w:r>
              <w:t>Open action due before digest time</w:t>
            </w:r>
          </w:p>
        </w:tc>
      </w:tr>
      <w:tr>
        <w:tc>
          <w:tcPr>
            <w:tcW w:type="dxa" w:w="5227"/>
          </w:tcPr>
          <w:p>
            <w:r>
              <w:t>Clarifications Due/Overdue</w:t>
            </w:r>
          </w:p>
        </w:tc>
        <w:tc>
          <w:tcPr>
            <w:tcW w:type="dxa" w:w="5227"/>
          </w:tcPr>
          <w:p>
            <w:r>
              <w:t>Open clarification due/near due</w:t>
            </w:r>
          </w:p>
        </w:tc>
      </w:tr>
      <w:tr>
        <w:tc>
          <w:tcPr>
            <w:tcW w:type="dxa" w:w="5227"/>
          </w:tcPr>
          <w:p>
            <w:r>
              <w:t>Bid Security / EMD Attention</w:t>
            </w:r>
          </w:p>
        </w:tc>
        <w:tc>
          <w:tcPr>
            <w:tcW w:type="dxa" w:w="5227"/>
          </w:tcPr>
          <w:p>
            <w:r>
              <w:t>Required security pending, expiring or return overdue</w:t>
            </w:r>
          </w:p>
        </w:tc>
      </w:tr>
      <w:tr>
        <w:tc>
          <w:tcPr>
            <w:tcW w:type="dxa" w:w="5227"/>
          </w:tcPr>
          <w:p>
            <w:r>
              <w:t>Amendment Attention</w:t>
            </w:r>
          </w:p>
        </w:tc>
        <w:tc>
          <w:tcPr>
            <w:tcW w:type="dxa" w:w="5227"/>
          </w:tcPr>
          <w:p>
            <w:r>
              <w:t>Unacknowledged amendment/corrigendum</w:t>
            </w:r>
          </w:p>
        </w:tc>
      </w:tr>
      <w:tr>
        <w:tc>
          <w:tcPr>
            <w:tcW w:type="dxa" w:w="5227"/>
          </w:tcPr>
          <w:p>
            <w:r>
              <w:t>Submission Exceptions</w:t>
            </w:r>
          </w:p>
        </w:tc>
        <w:tc>
          <w:tcPr>
            <w:tcW w:type="dxa" w:w="5227"/>
          </w:tcPr>
          <w:p>
            <w:r>
              <w:t>Approved tender not submitted and approaching closing</w:t>
            </w:r>
          </w:p>
        </w:tc>
      </w:tr>
    </w:tbl>
    <w:p>
      <w:pPr>
        <w:pStyle w:val="Heading1"/>
      </w:pPr>
      <w:r>
        <w:t>57. Digest Recipient and Failure Rules</w:t>
      </w:r>
      <w:r>
        <w:rPr>
          <w:rStyle w:val="CommentReference"/>
        </w:rPr>
      </w:r>
    </w:p>
    <w:p>
      <w:r>
        <w:t>1. Create global stakeholder recipient configuration with TO/CC category and Active flag.</w:t>
      </w:r>
    </w:p>
    <w:p>
      <w:r>
        <w:t>2. Merge global recipients with tender-specific stakeholders according to approved policy and de-duplicate email addresses case-insensitively.</w:t>
      </w:r>
    </w:p>
    <w:p>
      <w:r>
        <w:t>3. Validate recipient format before provider call.</w:t>
      </w:r>
    </w:p>
    <w:p>
      <w:r>
        <w:t>4. Generate the digest snapshot before sending so counts and rows are internally consistent.</w:t>
      </w:r>
    </w:p>
    <w:p>
      <w:r>
        <w:t>5. Insert daily_digest_run with status STARTED.</w:t>
      </w:r>
    </w:p>
    <w:p>
      <w:r>
        <w:t>6. Send through NotificationService/Microsoft Graph adapter.</w:t>
      </w:r>
    </w:p>
    <w:p>
      <w:r>
        <w:t>7. On success, update run status SUCCESS, completedAt, provider message ID, tender count and recipient count.</w:t>
      </w:r>
    </w:p>
    <w:p>
      <w:r>
        <w:t>8. On transient provider/network failure, retry up to configured maximum with controlled backoff.</w:t>
      </w:r>
    </w:p>
    <w:p>
      <w:r>
        <w:t>9. On final failure, set status FAILED and emit a platform monitoring/operations alert through the platform-owned non-tenant monitoring channel. Do not use the failing tenant email provider as the fallback. The alert includes tenant code, run/correlation ID and sanitized failure category only.</w:t>
      </w:r>
    </w:p>
    <w:p>
      <w:r>
        <w:t>10. Administrator may invoke an audited Resend operation.</w:t>
      </w:r>
    </w:p>
    <w:p>
      <w:r>
        <w:t>11. Duplicate prevention is enforced by the database execution claim/idempotency guard for tenant_id + local_business_date + digest_type; an administrator Resend creates an explicitly linked audited resend attempt and does not masquerade as the scheduled run.</w:t>
      </w:r>
    </w:p>
    <w:tbl>
      <w:tblPr>
        <w:tblStyle w:val="TableGrid"/>
        <w:tblW w:type="auto" w:w="0"/>
        <w:jc w:val="center"/>
        <w:tblLook w:firstColumn="1" w:firstRow="1" w:lastColumn="0" w:lastRow="0" w:noHBand="0" w:noVBand="1" w:val="04A0"/>
      </w:tblPr>
      <w:tblGrid>
        <w:gridCol w:w="5227"/>
        <w:gridCol w:w="5227"/>
      </w:tblGrid>
      <w:tr>
        <w:tc>
          <w:tcPr>
            <w:tcW w:type="dxa" w:w="5227"/>
          </w:tcPr>
          <w:p>
            <w:r>
              <w:t>API</w:t>
            </w:r>
          </w:p>
        </w:tc>
        <w:tc>
          <w:tcPr>
            <w:tcW w:type="dxa" w:w="5227"/>
          </w:tcPr>
          <w:p>
            <w:r>
              <w:t>Purpose</w:t>
            </w:r>
          </w:p>
        </w:tc>
      </w:tr>
      <w:tr>
        <w:tc>
          <w:tcPr>
            <w:tcW w:type="dxa" w:w="5227"/>
          </w:tcPr>
          <w:p>
            <w:r>
              <w:t>GET /api/admin/digest/runs</w:t>
            </w:r>
          </w:p>
        </w:tc>
        <w:tc>
          <w:tcPr>
            <w:tcW w:type="dxa" w:w="5227"/>
          </w:tcPr>
          <w:p>
            <w:r>
              <w:t>View digest execution history</w:t>
            </w:r>
          </w:p>
        </w:tc>
      </w:tr>
      <w:tr>
        <w:tc>
          <w:tcPr>
            <w:tcW w:type="dxa" w:w="5227"/>
          </w:tcPr>
          <w:p>
            <w:r>
              <w:t>GET /api/admin/digest/runs/{id}</w:t>
            </w:r>
          </w:p>
        </w:tc>
        <w:tc>
          <w:tcPr>
            <w:tcW w:type="dxa" w:w="5227"/>
          </w:tcPr>
          <w:p>
            <w:r>
              <w:t>Run detail/errors</w:t>
            </w:r>
          </w:p>
        </w:tc>
      </w:tr>
      <w:tr>
        <w:tc>
          <w:tcPr>
            <w:tcW w:type="dxa" w:w="5227"/>
          </w:tcPr>
          <w:p>
            <w:r>
              <w:t>POST /api/admin/digest/run-now</w:t>
            </w:r>
          </w:p>
        </w:tc>
        <w:tc>
          <w:tcPr>
            <w:tcW w:type="dxa" w:w="5227"/>
          </w:tcPr>
          <w:p>
            <w:r>
              <w:t>Controlled test/manual run</w:t>
            </w:r>
          </w:p>
        </w:tc>
      </w:tr>
      <w:tr>
        <w:tc>
          <w:tcPr>
            <w:tcW w:type="dxa" w:w="5227"/>
          </w:tcPr>
          <w:p>
            <w:r>
              <w:t>POST /api/admin/digest/{businessDate}/resend</w:t>
            </w:r>
          </w:p>
        </w:tc>
        <w:tc>
          <w:tcPr>
            <w:tcW w:type="dxa" w:w="5227"/>
          </w:tcPr>
          <w:p>
            <w:r>
              <w:t>Audited resend</w:t>
            </w:r>
          </w:p>
        </w:tc>
      </w:tr>
      <w:tr>
        <w:tc>
          <w:tcPr>
            <w:tcW w:type="dxa" w:w="5227"/>
          </w:tcPr>
          <w:p>
            <w:r>
              <w:t>GET /api/admin/digest/preview</w:t>
            </w:r>
          </w:p>
        </w:tc>
        <w:tc>
          <w:tcPr>
            <w:tcW w:type="dxa" w:w="5227"/>
          </w:tcPr>
          <w:p>
            <w:r>
              <w:t>Preview current email without sending</w:t>
            </w:r>
          </w:p>
        </w:tc>
      </w:tr>
    </w:tbl>
    <w:p>
      <w:pPr>
        <w:pStyle w:val="Heading1"/>
      </w:pPr>
      <w:r>
        <w:t>58. Digest Scheduler Reference Implementation Contract</w:t>
      </w:r>
      <w:r>
        <w:rPr>
          <w:rStyle w:val="CommentReference"/>
        </w:rPr>
      </w:r>
    </w:p>
    <w:p>
      <w:r>
        <w:t>Reference algorithm: every application instance performs a frequent orchestrator tick. It reads the platform digest schedule/state registry for eligible tenants whose local 08:00 window is due. For each candidate it atomically claims (tenant_id, local_business_date, digest_type) in the platform registry using a database unique constraint/transactional insert; only the winning instance proceeds. It then resolves the trusted tenant datasource, writes/updates the tenant-local daily_digest_run, builds the tenant-only snapshot, resolves tenant-only recipients, sends, and records SUCCESS/FAILED. No Redis or instance-local lock is required. One tenant failure is isolated. DEDICATED_DB due-state discovery does not require polling every tenant database.</w:t>
      </w:r>
    </w:p>
    <w:p>
      <w:pPr/>
      <w:r>
        <w:t>External email calls should use safe transaction boundaries. Mandatory behavior: tenant-local business date/time, idempotency by tenant_id + local_business_date + digest_type, complete tenant-only snapshot, recipient snapshot and independently logged result.</w:t>
      </w:r>
    </w:p>
    <w:p>
      <w:pPr>
        <w:pStyle w:val="Heading1"/>
      </w:pPr>
      <w:r>
        <w:t>59. Digest-Specific Acceptance Tests</w:t>
      </w:r>
      <w:r>
        <w:rPr>
          <w:rStyle w:val="CommentReference"/>
        </w:rPr>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Test ID</w:t>
            </w:r>
          </w:p>
        </w:tc>
        <w:tc>
          <w:tcPr>
            <w:tcW w:type="dxa" w:w="3485"/>
          </w:tcPr>
          <w:p>
            <w:r>
              <w:t>Procedure</w:t>
            </w:r>
          </w:p>
        </w:tc>
        <w:tc>
          <w:tcPr>
            <w:tcW w:type="dxa" w:w="3485"/>
          </w:tcPr>
          <w:p>
            <w:r>
              <w:t>Expected</w:t>
            </w:r>
          </w:p>
        </w:tc>
      </w:tr>
      <w:tr>
        <w:tc>
          <w:tcPr>
            <w:tcW w:type="dxa" w:w="3485"/>
          </w:tcPr>
          <w:p>
            <w:r>
              <w:t>DG-001</w:t>
            </w:r>
          </w:p>
        </w:tc>
        <w:tc>
          <w:tcPr>
            <w:tcW w:type="dxa" w:w="3485"/>
          </w:tcPr>
          <w:p>
            <w:r>
              <w:t>Simulate tenant-local 08:00 on Monday.</w:t>
            </w:r>
          </w:p>
        </w:tc>
        <w:tc>
          <w:tcPr>
            <w:tcW w:type="dxa" w:w="3485"/>
          </w:tcPr>
          <w:p>
            <w:r>
              <w:t>One consolidated email; all eligible tenders included; SUCCESS logged.</w:t>
            </w:r>
          </w:p>
        </w:tc>
      </w:tr>
      <w:tr>
        <w:tc>
          <w:tcPr>
            <w:tcW w:type="dxa" w:w="3485"/>
          </w:tcPr>
          <w:p>
            <w:r>
              <w:t>DG-002</w:t>
            </w:r>
          </w:p>
        </w:tc>
        <w:tc>
          <w:tcPr>
            <w:tcW w:type="dxa" w:w="3485"/>
          </w:tcPr>
          <w:p>
            <w:r>
              <w:t>Simulate tenant-local 08:00 on Sunday.</w:t>
            </w:r>
          </w:p>
        </w:tc>
        <w:tc>
          <w:tcPr>
            <w:tcW w:type="dxa" w:w="3485"/>
          </w:tcPr>
          <w:p>
            <w:r>
              <w:t>Email sends; weekends are not excluded.</w:t>
            </w:r>
          </w:p>
        </w:tc>
      </w:tr>
      <w:tr>
        <w:tc>
          <w:tcPr>
            <w:tcW w:type="dxa" w:w="3485"/>
          </w:tcPr>
          <w:p>
            <w:r>
              <w:t>DG-003</w:t>
            </w:r>
          </w:p>
        </w:tc>
        <w:tc>
          <w:tcPr>
            <w:tcW w:type="dxa" w:w="3485"/>
          </w:tcPr>
          <w:p>
            <w:r>
              <w:t>Create 12 tenders across Green/Amber/Red and multiple stages.</w:t>
            </w:r>
          </w:p>
        </w:tc>
        <w:tc>
          <w:tcPr>
            <w:tcW w:type="dxa" w:w="3485"/>
          </w:tcPr>
          <w:p>
            <w:r>
              <w:t>All 12 appear in all-tenders table; exceptions appear in correct sections.</w:t>
            </w:r>
          </w:p>
        </w:tc>
      </w:tr>
      <w:tr>
        <w:tc>
          <w:tcPr>
            <w:tcW w:type="dxa" w:w="3485"/>
          </w:tcPr>
          <w:p>
            <w:r>
              <w:t>DG-004</w:t>
            </w:r>
          </w:p>
        </w:tc>
        <w:tc>
          <w:tcPr>
            <w:tcW w:type="dxa" w:w="3485"/>
          </w:tcPr>
          <w:p>
            <w:r>
              <w:t>No tenders exist for the tenant on the digest business date.</w:t>
            </w:r>
          </w:p>
        </w:tc>
        <w:tc>
          <w:tcPr>
            <w:tcW w:type="dxa" w:w="3485"/>
          </w:tcPr>
          <w:p>
            <w:r>
              <w:t>Run is logged; a 'No tenders currently tracked' digest is sent to the tenant's resolved recipients.</w:t>
            </w:r>
          </w:p>
        </w:tc>
      </w:tr>
      <w:tr>
        <w:tc>
          <w:tcPr>
            <w:tcW w:type="dxa" w:w="3485"/>
          </w:tcPr>
          <w:p>
            <w:r>
              <w:t>DG-005</w:t>
            </w:r>
          </w:p>
        </w:tc>
        <w:tc>
          <w:tcPr>
            <w:tcW w:type="dxa" w:w="3485"/>
          </w:tcPr>
          <w:p>
            <w:r>
              <w:t>Invoke scheduler twice after first SUCCESS.</w:t>
            </w:r>
          </w:p>
        </w:tc>
        <w:tc>
          <w:tcPr>
            <w:tcW w:type="dxa" w:w="3485"/>
          </w:tcPr>
          <w:p>
            <w:r>
              <w:t>Second scheduled invocation sends nothing.</w:t>
            </w:r>
          </w:p>
        </w:tc>
      </w:tr>
      <w:tr>
        <w:tc>
          <w:tcPr>
            <w:tcW w:type="dxa" w:w="3485"/>
          </w:tcPr>
          <w:p>
            <w:r>
              <w:t>DG-006</w:t>
            </w:r>
          </w:p>
        </w:tc>
        <w:tc>
          <w:tcPr>
            <w:tcW w:type="dxa" w:w="3485"/>
          </w:tcPr>
          <w:p>
            <w:r>
              <w:t>Force transient provider failure then recovery.</w:t>
            </w:r>
          </w:p>
        </w:tc>
        <w:tc>
          <w:tcPr>
            <w:tcW w:type="dxa" w:w="3485"/>
          </w:tcPr>
          <w:p>
            <w:r>
              <w:t>Retry occurs; final SUCCESS logged once.</w:t>
            </w:r>
          </w:p>
        </w:tc>
      </w:tr>
      <w:tr>
        <w:tc>
          <w:tcPr>
            <w:tcW w:type="dxa" w:w="3485"/>
          </w:tcPr>
          <w:p>
            <w:r>
              <w:t>DG-007</w:t>
            </w:r>
          </w:p>
        </w:tc>
        <w:tc>
          <w:tcPr>
            <w:tcW w:type="dxa" w:w="3485"/>
          </w:tcPr>
          <w:p>
            <w:r>
              <w:t>Force permanent provider failure.</w:t>
            </w:r>
          </w:p>
        </w:tc>
        <w:tc>
          <w:tcPr>
            <w:tcW w:type="dxa" w:w="3485"/>
          </w:tcPr>
          <w:p>
            <w:r>
              <w:t>FAILED logged; support alert generated.</w:t>
            </w:r>
          </w:p>
        </w:tc>
      </w:tr>
      <w:tr>
        <w:tc>
          <w:tcPr>
            <w:tcW w:type="dxa" w:w="3485"/>
          </w:tcPr>
          <w:p>
            <w:r>
              <w:t>DG-008</w:t>
            </w:r>
          </w:p>
        </w:tc>
        <w:tc>
          <w:tcPr>
            <w:tcW w:type="dxa" w:w="3485"/>
          </w:tcPr>
          <w:p>
            <w:r>
              <w:t>Duplicate stakeholder appears through two sources.</w:t>
            </w:r>
          </w:p>
        </w:tc>
        <w:tc>
          <w:tcPr>
            <w:tcW w:type="dxa" w:w="3485"/>
          </w:tcPr>
          <w:p>
            <w:r>
              <w:t>Recipient receives one copy.</w:t>
            </w:r>
          </w:p>
        </w:tc>
      </w:tr>
      <w:tr>
        <w:tc>
          <w:tcPr>
            <w:tcW w:type="dxa" w:w="3485"/>
          </w:tcPr>
          <w:p>
            <w:r>
              <w:t>DG-009</w:t>
            </w:r>
          </w:p>
        </w:tc>
        <w:tc>
          <w:tcPr>
            <w:tcW w:type="dxa" w:w="3485"/>
          </w:tcPr>
          <w:p>
            <w:r>
              <w:t>For a test tenant in its configured local timezone, tender closes at 08:30 local time on the same local business date.</w:t>
            </w:r>
          </w:p>
        </w:tc>
        <w:tc>
          <w:tcPr>
            <w:tcW w:type="dxa" w:w="3485"/>
          </w:tcPr>
          <w:p>
            <w:r>
              <w:t>Closing Today shows approximately 0.5 hour remaining.</w:t>
            </w:r>
          </w:p>
        </w:tc>
      </w:tr>
      <w:tr>
        <w:tc>
          <w:tcPr>
            <w:tcW w:type="dxa" w:w="3485"/>
          </w:tcPr>
          <w:p>
            <w:r>
              <w:t>DG-010</w:t>
            </w:r>
          </w:p>
        </w:tc>
        <w:tc>
          <w:tcPr>
            <w:tcW w:type="dxa" w:w="3485"/>
          </w:tcPr>
          <w:p>
            <w:r>
              <w:t>Awarded tender 10 days ago; terminal window 30.</w:t>
            </w:r>
          </w:p>
        </w:tc>
        <w:tc>
          <w:tcPr>
            <w:tcW w:type="dxa" w:w="3485"/>
          </w:tcPr>
          <w:p>
            <w:r>
              <w:t>Included.</w:t>
            </w:r>
          </w:p>
        </w:tc>
      </w:tr>
      <w:tr>
        <w:tc>
          <w:tcPr>
            <w:tcW w:type="dxa" w:w="3485"/>
          </w:tcPr>
          <w:p>
            <w:r>
              <w:t>DG-011</w:t>
            </w:r>
          </w:p>
        </w:tc>
        <w:tc>
          <w:tcPr>
            <w:tcW w:type="dxa" w:w="3485"/>
          </w:tcPr>
          <w:p>
            <w:r>
              <w:t>Awarded tender 31 days ago; terminal window 30.</w:t>
            </w:r>
          </w:p>
        </w:tc>
        <w:tc>
          <w:tcPr>
            <w:tcW w:type="dxa" w:w="3485"/>
          </w:tcPr>
          <w:p>
            <w:r>
              <w:t>Excluded from daily digest but searchable.</w:t>
            </w:r>
          </w:p>
        </w:tc>
      </w:tr>
      <w:tr>
        <w:tc>
          <w:tcPr>
            <w:tcW w:type="dxa" w:w="3485"/>
          </w:tcPr>
          <w:p>
            <w:r>
              <w:t>DG-012</w:t>
            </w:r>
          </w:p>
        </w:tc>
        <w:tc>
          <w:tcPr>
            <w:tcW w:type="dxa" w:w="3485"/>
          </w:tcPr>
          <w:p>
            <w:r>
              <w:t>Admin uses preview.</w:t>
            </w:r>
          </w:p>
        </w:tc>
        <w:tc>
          <w:tcPr>
            <w:tcW w:type="dxa" w:w="3485"/>
          </w:tcPr>
          <w:p>
            <w:r>
              <w:t>No email sent; content matches current snapshot.</w:t>
            </w:r>
          </w:p>
        </w:tc>
      </w:tr>
      <w:tr>
        <w:tc>
          <w:tcPr>
            <w:tcW w:type="dxa" w:w="3485"/>
          </w:tcPr>
          <w:p>
            <w:r>
              <w:t>DG-013</w:t>
            </w:r>
          </w:p>
        </w:tc>
        <w:tc>
          <w:tcPr>
            <w:tcW w:type="dxa" w:w="3485"/>
          </w:tcPr>
          <w:p>
            <w:r>
              <w:t>Admin resends a successful date.</w:t>
            </w:r>
          </w:p>
        </w:tc>
        <w:tc>
          <w:tcPr>
            <w:tcW w:type="dxa" w:w="3485"/>
          </w:tcPr>
          <w:p>
            <w:r>
              <w:t>New run marked RESEND and audited.</w:t>
            </w:r>
          </w:p>
        </w:tc>
      </w:tr>
    </w:tbl>
    <w:p>
      <w:pPr>
        <w:pStyle w:val="Heading1"/>
      </w:pPr>
      <w:r>
        <w:t>60. Requirement Traceability Matrix – Developer Sign-Off</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1742"/>
          </w:tcPr>
          <w:p>
            <w:r>
              <w:t>Requirement</w:t>
            </w:r>
          </w:p>
        </w:tc>
        <w:tc>
          <w:tcPr>
            <w:tcW w:type="dxa" w:w="1742"/>
          </w:tcPr>
          <w:p>
            <w:r>
              <w:t>Backend</w:t>
            </w:r>
          </w:p>
        </w:tc>
        <w:tc>
          <w:tcPr>
            <w:tcW w:type="dxa" w:w="1742"/>
          </w:tcPr>
          <w:p>
            <w:r>
              <w:t>UI</w:t>
            </w:r>
          </w:p>
        </w:tc>
        <w:tc>
          <w:tcPr>
            <w:tcW w:type="dxa" w:w="1742"/>
          </w:tcPr>
          <w:p>
            <w:r>
              <w:t>DB</w:t>
            </w:r>
          </w:p>
        </w:tc>
        <w:tc>
          <w:tcPr>
            <w:tcW w:type="dxa" w:w="1742"/>
          </w:tcPr>
          <w:p>
            <w:r>
              <w:t>Scheduler/Integration</w:t>
            </w:r>
          </w:p>
        </w:tc>
        <w:tc>
          <w:tcPr>
            <w:tcW w:type="dxa" w:w="1742"/>
          </w:tcPr>
          <w:p>
            <w:r>
              <w:t>Tests</w:t>
            </w:r>
          </w:p>
        </w:tc>
      </w:tr>
      <w:tr>
        <w:tc>
          <w:tcPr>
            <w:tcW w:type="dxa" w:w="1742"/>
          </w:tcPr>
          <w:p>
            <w:r>
              <w:t>Tender registration</w:t>
            </w:r>
          </w:p>
        </w:tc>
        <w:tc>
          <w:tcPr>
            <w:tcW w:type="dxa" w:w="1742"/>
          </w:tcPr>
          <w:p>
            <w:r>
              <w:t>TenderService</w:t>
            </w:r>
          </w:p>
        </w:tc>
        <w:tc>
          <w:tcPr>
            <w:tcW w:type="dxa" w:w="1742"/>
          </w:tcPr>
          <w:p>
            <w:r>
              <w:t>Create/Edit</w:t>
            </w:r>
          </w:p>
        </w:tc>
        <w:tc>
          <w:tcPr>
            <w:tcW w:type="dxa" w:w="1742"/>
          </w:tcPr>
          <w:p>
            <w:r>
              <w:t>tender</w:t>
            </w:r>
          </w:p>
        </w:tc>
        <w:tc>
          <w:tcPr>
            <w:tcW w:type="dxa" w:w="1742"/>
          </w:tcPr>
          <w:p>
            <w:r>
              <w:t>-</w:t>
            </w:r>
          </w:p>
        </w:tc>
        <w:tc>
          <w:tcPr>
            <w:tcW w:type="dxa" w:w="1742"/>
          </w:tcPr>
          <w:p>
            <w:r>
              <w:t>BE-TND-001</w:t>
            </w:r>
          </w:p>
        </w:tc>
      </w:tr>
      <w:tr>
        <w:tc>
          <w:tcPr>
            <w:tcW w:type="dxa" w:w="1742"/>
          </w:tcPr>
          <w:p>
            <w:r>
              <w:t>Prerequisites</w:t>
            </w:r>
          </w:p>
        </w:tc>
        <w:tc>
          <w:tcPr>
            <w:tcW w:type="dxa" w:w="1742"/>
          </w:tcPr>
          <w:p>
            <w:r>
              <w:t>PrerequisiteService</w:t>
            </w:r>
          </w:p>
        </w:tc>
        <w:tc>
          <w:tcPr>
            <w:tcW w:type="dxa" w:w="1742"/>
          </w:tcPr>
          <w:p>
            <w:r>
              <w:t>Prerequisites tab</w:t>
            </w:r>
          </w:p>
        </w:tc>
        <w:tc>
          <w:tcPr>
            <w:tcW w:type="dxa" w:w="1742"/>
          </w:tcPr>
          <w:p>
            <w:r>
              <w:t>tender_prerequisite</w:t>
            </w:r>
          </w:p>
        </w:tc>
        <w:tc>
          <w:tcPr>
            <w:tcW w:type="dxa" w:w="1742"/>
          </w:tcPr>
          <w:p>
            <w:r>
              <w:t>Digest</w:t>
            </w:r>
          </w:p>
        </w:tc>
        <w:tc>
          <w:tcPr>
            <w:tcW w:type="dxa" w:w="1742"/>
          </w:tcPr>
          <w:p>
            <w:r>
              <w:t>DG-003</w:t>
            </w:r>
          </w:p>
        </w:tc>
      </w:tr>
      <w:tr>
        <w:tc>
          <w:tcPr>
            <w:tcW w:type="dxa" w:w="1742"/>
          </w:tcPr>
          <w:p>
            <w:r>
              <w:t>Eligibility</w:t>
            </w:r>
          </w:p>
        </w:tc>
        <w:tc>
          <w:tcPr>
            <w:tcW w:type="dxa" w:w="1742"/>
          </w:tcPr>
          <w:p>
            <w:r>
              <w:t>EligibilityService</w:t>
            </w:r>
          </w:p>
        </w:tc>
        <w:tc>
          <w:tcPr>
            <w:tcW w:type="dxa" w:w="1742"/>
          </w:tcPr>
          <w:p>
            <w:r>
              <w:t>Eligibility tab</w:t>
            </w:r>
          </w:p>
        </w:tc>
        <w:tc>
          <w:tcPr>
            <w:tcW w:type="dxa" w:w="1742"/>
          </w:tcPr>
          <w:p>
            <w:r>
              <w:t>eligibility_item</w:t>
            </w:r>
          </w:p>
        </w:tc>
        <w:tc>
          <w:tcPr>
            <w:tcW w:type="dxa" w:w="1742"/>
          </w:tcPr>
          <w:p>
            <w:r>
              <w:t>Digest</w:t>
            </w:r>
          </w:p>
        </w:tc>
        <w:tc>
          <w:tcPr>
            <w:tcW w:type="dxa" w:w="1742"/>
          </w:tcPr>
          <w:p>
            <w:r>
              <w:t>BE-TND-004</w:t>
            </w:r>
          </w:p>
        </w:tc>
      </w:tr>
      <w:tr>
        <w:tc>
          <w:tcPr>
            <w:tcW w:type="dxa" w:w="1742"/>
          </w:tcPr>
          <w:p>
            <w:r>
              <w:t>Documents</w:t>
            </w:r>
          </w:p>
        </w:tc>
        <w:tc>
          <w:tcPr>
            <w:tcW w:type="dxa" w:w="1742"/>
          </w:tcPr>
          <w:p>
            <w:r>
              <w:t>DocumentService</w:t>
            </w:r>
          </w:p>
        </w:tc>
        <w:tc>
          <w:tcPr>
            <w:tcW w:type="dxa" w:w="1742"/>
          </w:tcPr>
          <w:p>
            <w:r>
              <w:t>Documents tab</w:t>
            </w:r>
          </w:p>
        </w:tc>
        <w:tc>
          <w:tcPr>
            <w:tcW w:type="dxa" w:w="1742"/>
          </w:tcPr>
          <w:p>
            <w:r>
              <w:t>tender_document</w:t>
            </w:r>
          </w:p>
        </w:tc>
        <w:tc>
          <w:tcPr>
            <w:tcW w:type="dxa" w:w="1742"/>
          </w:tcPr>
          <w:p>
            <w:r>
              <w:t>Storage/Digest</w:t>
            </w:r>
          </w:p>
        </w:tc>
        <w:tc>
          <w:tcPr>
            <w:tcW w:type="dxa" w:w="1742"/>
          </w:tcPr>
          <w:p>
            <w:r>
              <w:t>BE-TND-004</w:t>
            </w:r>
          </w:p>
        </w:tc>
      </w:tr>
      <w:tr>
        <w:tc>
          <w:tcPr>
            <w:tcW w:type="dxa" w:w="1742"/>
          </w:tcPr>
          <w:p>
            <w:r>
              <w:t>GO/NO-GO</w:t>
            </w:r>
          </w:p>
        </w:tc>
        <w:tc>
          <w:tcPr>
            <w:tcW w:type="dxa" w:w="1742"/>
          </w:tcPr>
          <w:p>
            <w:r>
              <w:t>WorkflowService</w:t>
            </w:r>
          </w:p>
        </w:tc>
        <w:tc>
          <w:tcPr>
            <w:tcW w:type="dxa" w:w="1742"/>
          </w:tcPr>
          <w:p>
            <w:r>
              <w:t>Command buttons</w:t>
            </w:r>
          </w:p>
        </w:tc>
        <w:tc>
          <w:tcPr>
            <w:tcW w:type="dxa" w:w="1742"/>
          </w:tcPr>
          <w:p>
            <w:r>
              <w:t>tender + audit</w:t>
            </w:r>
          </w:p>
        </w:tc>
        <w:tc>
          <w:tcPr>
            <w:tcW w:type="dxa" w:w="1742"/>
          </w:tcPr>
          <w:p>
            <w:r>
              <w:t>Notification</w:t>
            </w:r>
          </w:p>
        </w:tc>
        <w:tc>
          <w:tcPr>
            <w:tcW w:type="dxa" w:w="1742"/>
          </w:tcPr>
          <w:p>
            <w:r>
              <w:t>BE-TND-003</w:t>
            </w:r>
          </w:p>
        </w:tc>
      </w:tr>
      <w:tr>
        <w:tc>
          <w:tcPr>
            <w:tcW w:type="dxa" w:w="1742"/>
          </w:tcPr>
          <w:p>
            <w:r>
              <w:t>Amendments</w:t>
            </w:r>
          </w:p>
        </w:tc>
        <w:tc>
          <w:tcPr>
            <w:tcW w:type="dxa" w:w="1742"/>
          </w:tcPr>
          <w:p>
            <w:r>
              <w:t>AmendmentService</w:t>
            </w:r>
          </w:p>
        </w:tc>
        <w:tc>
          <w:tcPr>
            <w:tcW w:type="dxa" w:w="1742"/>
          </w:tcPr>
          <w:p>
            <w:r>
              <w:t>Amendments tab</w:t>
            </w:r>
          </w:p>
        </w:tc>
        <w:tc>
          <w:tcPr>
            <w:tcW w:type="dxa" w:w="1742"/>
          </w:tcPr>
          <w:p>
            <w:r>
              <w:t>tender_amendment</w:t>
            </w:r>
          </w:p>
        </w:tc>
        <w:tc>
          <w:tcPr>
            <w:tcW w:type="dxa" w:w="1742"/>
          </w:tcPr>
          <w:p>
            <w:r>
              <w:t>Digest</w:t>
            </w:r>
          </w:p>
        </w:tc>
        <w:tc>
          <w:tcPr>
            <w:tcW w:type="dxa" w:w="1742"/>
          </w:tcPr>
          <w:p>
            <w:r>
              <w:t>Integration tests</w:t>
            </w:r>
          </w:p>
        </w:tc>
      </w:tr>
      <w:tr>
        <w:tc>
          <w:tcPr>
            <w:tcW w:type="dxa" w:w="1742"/>
          </w:tcPr>
          <w:p>
            <w:r>
              <w:t>EMD/Bid Security</w:t>
            </w:r>
          </w:p>
        </w:tc>
        <w:tc>
          <w:tcPr>
            <w:tcW w:type="dxa" w:w="1742"/>
          </w:tcPr>
          <w:p>
            <w:r>
              <w:t>SecurityRequirementService</w:t>
            </w:r>
          </w:p>
        </w:tc>
        <w:tc>
          <w:tcPr>
            <w:tcW w:type="dxa" w:w="1742"/>
          </w:tcPr>
          <w:p>
            <w:r>
              <w:t>Compliance tab</w:t>
            </w:r>
          </w:p>
        </w:tc>
        <w:tc>
          <w:tcPr>
            <w:tcW w:type="dxa" w:w="1742"/>
          </w:tcPr>
          <w:p>
            <w:r>
              <w:t>tender_security_requirement</w:t>
            </w:r>
          </w:p>
        </w:tc>
        <w:tc>
          <w:tcPr>
            <w:tcW w:type="dxa" w:w="1742"/>
          </w:tcPr>
          <w:p>
            <w:r>
              <w:t>Digest</w:t>
            </w:r>
          </w:p>
        </w:tc>
        <w:tc>
          <w:tcPr>
            <w:tcW w:type="dxa" w:w="1742"/>
          </w:tcPr>
          <w:p>
            <w:r>
              <w:t>Integration tests</w:t>
            </w:r>
          </w:p>
        </w:tc>
      </w:tr>
      <w:tr>
        <w:tc>
          <w:tcPr>
            <w:tcW w:type="dxa" w:w="1742"/>
          </w:tcPr>
          <w:p>
            <w:r>
              <w:t>Approval</w:t>
            </w:r>
          </w:p>
        </w:tc>
        <w:tc>
          <w:tcPr>
            <w:tcW w:type="dxa" w:w="1742"/>
          </w:tcPr>
          <w:p>
            <w:r>
              <w:t>ApprovalService</w:t>
            </w:r>
          </w:p>
        </w:tc>
        <w:tc>
          <w:tcPr>
            <w:tcW w:type="dxa" w:w="1742"/>
          </w:tcPr>
          <w:p>
            <w:r>
              <w:t>Approval tab</w:t>
            </w:r>
          </w:p>
        </w:tc>
        <w:tc>
          <w:tcPr>
            <w:tcW w:type="dxa" w:w="1742"/>
          </w:tcPr>
          <w:p>
            <w:r>
              <w:t>approval_request + approval_request_step</w:t>
            </w:r>
          </w:p>
        </w:tc>
        <w:tc>
          <w:tcPr>
            <w:tcW w:type="dxa" w:w="1742"/>
          </w:tcPr>
          <w:p>
            <w:r>
              <w:t>Notification</w:t>
            </w:r>
          </w:p>
        </w:tc>
        <w:tc>
          <w:tcPr>
            <w:tcW w:type="dxa" w:w="1742"/>
          </w:tcPr>
          <w:p>
            <w:r>
              <w:t>BE-TND-005/006</w:t>
            </w:r>
          </w:p>
        </w:tc>
      </w:tr>
      <w:tr>
        <w:tc>
          <w:tcPr>
            <w:tcW w:type="dxa" w:w="1742"/>
          </w:tcPr>
          <w:p>
            <w:r>
              <w:t>Submission</w:t>
            </w:r>
          </w:p>
        </w:tc>
        <w:tc>
          <w:tcPr>
            <w:tcW w:type="dxa" w:w="1742"/>
          </w:tcPr>
          <w:p>
            <w:r>
              <w:t>WorkflowService</w:t>
            </w:r>
          </w:p>
        </w:tc>
        <w:tc>
          <w:tcPr>
            <w:tcW w:type="dxa" w:w="1742"/>
          </w:tcPr>
          <w:p>
            <w:r>
              <w:t>Submit modal</w:t>
            </w:r>
          </w:p>
        </w:tc>
        <w:tc>
          <w:tcPr>
            <w:tcW w:type="dxa" w:w="1742"/>
          </w:tcPr>
          <w:p>
            <w:r>
              <w:t>tender/document</w:t>
            </w:r>
          </w:p>
        </w:tc>
        <w:tc>
          <w:tcPr>
            <w:tcW w:type="dxa" w:w="1742"/>
          </w:tcPr>
          <w:p>
            <w:r>
              <w:t>Notification</w:t>
            </w:r>
          </w:p>
        </w:tc>
        <w:tc>
          <w:tcPr>
            <w:tcW w:type="dxa" w:w="1742"/>
          </w:tcPr>
          <w:p>
            <w:r>
              <w:t>BE-TND-007/008/009</w:t>
            </w:r>
          </w:p>
        </w:tc>
      </w:tr>
      <w:tr>
        <w:tc>
          <w:tcPr>
            <w:tcW w:type="dxa" w:w="1742"/>
          </w:tcPr>
          <w:p>
            <w:r>
              <w:t>Outcome</w:t>
            </w:r>
          </w:p>
        </w:tc>
        <w:tc>
          <w:tcPr>
            <w:tcW w:type="dxa" w:w="1742"/>
          </w:tcPr>
          <w:p>
            <w:r>
              <w:t>WorkflowService</w:t>
            </w:r>
          </w:p>
        </w:tc>
        <w:tc>
          <w:tcPr>
            <w:tcW w:type="dxa" w:w="1742"/>
          </w:tcPr>
          <w:p>
            <w:r>
              <w:t>Outcome commands</w:t>
            </w:r>
          </w:p>
        </w:tc>
        <w:tc>
          <w:tcPr>
            <w:tcW w:type="dxa" w:w="1742"/>
          </w:tcPr>
          <w:p>
            <w:r>
              <w:t>tender/action</w:t>
            </w:r>
          </w:p>
        </w:tc>
        <w:tc>
          <w:tcPr>
            <w:tcW w:type="dxa" w:w="1742"/>
          </w:tcPr>
          <w:p>
            <w:r>
              <w:t>Notification</w:t>
            </w:r>
          </w:p>
        </w:tc>
        <w:tc>
          <w:tcPr>
            <w:tcW w:type="dxa" w:w="1742"/>
          </w:tcPr>
          <w:p>
            <w:r>
              <w:t>BE-TND-010/011</w:t>
            </w:r>
          </w:p>
        </w:tc>
      </w:tr>
      <w:tr>
        <w:tc>
          <w:tcPr>
            <w:tcW w:type="dxa" w:w="1742"/>
          </w:tcPr>
          <w:p>
            <w:r>
              <w:t>Audit</w:t>
            </w:r>
          </w:p>
        </w:tc>
        <w:tc>
          <w:tcPr>
            <w:tcW w:type="dxa" w:w="1742"/>
          </w:tcPr>
          <w:p>
            <w:r>
              <w:t>AuditService</w:t>
            </w:r>
          </w:p>
        </w:tc>
        <w:tc>
          <w:tcPr>
            <w:tcW w:type="dxa" w:w="1742"/>
          </w:tcPr>
          <w:p>
            <w:r>
              <w:t>Audit tab</w:t>
            </w:r>
          </w:p>
        </w:tc>
        <w:tc>
          <w:tcPr>
            <w:tcW w:type="dxa" w:w="1742"/>
          </w:tcPr>
          <w:p>
            <w:r>
              <w:t>audit_event</w:t>
            </w:r>
          </w:p>
        </w:tc>
        <w:tc>
          <w:tcPr>
            <w:tcW w:type="dxa" w:w="1742"/>
          </w:tcPr>
          <w:p>
            <w:r>
              <w:t>-</w:t>
            </w:r>
          </w:p>
        </w:tc>
        <w:tc>
          <w:tcPr>
            <w:tcW w:type="dxa" w:w="1742"/>
          </w:tcPr>
          <w:p>
            <w:r>
              <w:t>BE-TND-014</w:t>
            </w:r>
          </w:p>
        </w:tc>
      </w:tr>
      <w:tr>
        <w:tc>
          <w:tcPr>
            <w:tcW w:type="dxa" w:w="1742"/>
          </w:tcPr>
          <w:p>
            <w:r>
              <w:t>Daily 08:00 status</w:t>
            </w:r>
          </w:p>
        </w:tc>
        <w:tc>
          <w:tcPr>
            <w:tcW w:type="dxa" w:w="1742"/>
          </w:tcPr>
          <w:p>
            <w:r>
              <w:t>DigestOrchestrator</w:t>
            </w:r>
          </w:p>
        </w:tc>
        <w:tc>
          <w:tcPr>
            <w:tcW w:type="dxa" w:w="1742"/>
          </w:tcPr>
          <w:p>
            <w:r>
              <w:t>Admin preview/history</w:t>
            </w:r>
          </w:p>
        </w:tc>
        <w:tc>
          <w:tcPr>
            <w:tcW w:type="dxa" w:w="1742"/>
          </w:tcPr>
          <w:p>
            <w:r>
              <w:t>daily_digest_run</w:t>
            </w:r>
          </w:p>
        </w:tc>
        <w:tc>
          <w:tcPr>
            <w:tcW w:type="dxa" w:w="1742"/>
          </w:tcPr>
          <w:p>
            <w:r>
              <w:t>Scheduler + Graph</w:t>
            </w:r>
          </w:p>
        </w:tc>
        <w:tc>
          <w:tcPr>
            <w:tcW w:type="dxa" w:w="1742"/>
          </w:tcPr>
          <w:p>
            <w:r>
              <w:t>DG-001..013</w:t>
            </w:r>
          </w:p>
        </w:tc>
      </w:tr>
    </w:tbl>
    <w:p>
      <w:pPr>
        <w:pStyle w:val="Heading1"/>
      </w:pPr>
      <w:r>
        <w:t>61. Revised Required Screens</w:t>
      </w:r>
    </w:p>
    <w:tbl>
      <w:tblPr>
        <w:tblStyle w:val="TableGrid"/>
        <w:tblW w:type="auto" w:w="0"/>
        <w:jc w:val="center"/>
        <w:tblLook w:firstColumn="1" w:firstRow="1" w:lastColumn="0" w:lastRow="0" w:noHBand="0" w:noVBand="1" w:val="04A0"/>
      </w:tblPr>
      <w:tblGrid>
        <w:gridCol w:w="5227"/>
        <w:gridCol w:w="5227"/>
      </w:tblGrid>
      <w:tr>
        <w:tc>
          <w:tcPr>
            <w:tcW w:type="dxa" w:w="5227"/>
          </w:tcPr>
          <w:p>
            <w:r>
              <w:t>Screen/Tab</w:t>
            </w:r>
          </w:p>
        </w:tc>
        <w:tc>
          <w:tcPr>
            <w:tcW w:type="dxa" w:w="5227"/>
          </w:tcPr>
          <w:p>
            <w:r>
              <w:t>Mandatory Functions</w:t>
            </w:r>
          </w:p>
        </w:tc>
      </w:tr>
      <w:tr>
        <w:tc>
          <w:tcPr>
            <w:tcW w:type="dxa" w:w="5227"/>
          </w:tcPr>
          <w:p>
            <w:r>
              <w:t>Dashboard</w:t>
            </w:r>
          </w:p>
        </w:tc>
        <w:tc>
          <w:tcPr>
            <w:tcW w:type="dxa" w:w="5227"/>
          </w:tcPr>
          <w:p>
            <w:r>
              <w:t>KPIs, deadlines, exceptions, 08:00 digest last-run status</w:t>
            </w:r>
          </w:p>
        </w:tc>
      </w:tr>
      <w:tr>
        <w:tc>
          <w:tcPr>
            <w:tcW w:type="dxa" w:w="5227"/>
          </w:tcPr>
          <w:p>
            <w:r>
              <w:t>Tender List</w:t>
            </w:r>
          </w:p>
        </w:tc>
        <w:tc>
          <w:tcPr>
            <w:tcW w:type="dxa" w:w="5227"/>
          </w:tcPr>
          <w:p>
            <w:r>
              <w:t>Search/filter/sort/pagination</w:t>
            </w:r>
          </w:p>
        </w:tc>
      </w:tr>
      <w:tr>
        <w:tc>
          <w:tcPr>
            <w:tcW w:type="dxa" w:w="5227"/>
          </w:tcPr>
          <w:p>
            <w:r>
              <w:t>Tender Details</w:t>
            </w:r>
          </w:p>
        </w:tc>
        <w:tc>
          <w:tcPr>
            <w:tcW w:type="dxa" w:w="5227"/>
          </w:tcPr>
          <w:p>
            <w:r>
              <w:t>Master data and controlled lifecycle</w:t>
            </w:r>
          </w:p>
        </w:tc>
      </w:tr>
      <w:tr>
        <w:tc>
          <w:tcPr>
            <w:tcW w:type="dxa" w:w="5227"/>
          </w:tcPr>
          <w:p>
            <w:r>
              <w:t>Prerequisites</w:t>
            </w:r>
          </w:p>
        </w:tc>
        <w:tc>
          <w:tcPr>
            <w:tcW w:type="dxa" w:w="5227"/>
          </w:tcPr>
          <w:p>
            <w:r>
              <w:t>Checklist, owner, due, evidence</w:t>
            </w:r>
          </w:p>
        </w:tc>
      </w:tr>
      <w:tr>
        <w:tc>
          <w:tcPr>
            <w:tcW w:type="dxa" w:w="5227"/>
          </w:tcPr>
          <w:p>
            <w:r>
              <w:t>Eligibility</w:t>
            </w:r>
          </w:p>
        </w:tc>
        <w:tc>
          <w:tcPr>
            <w:tcW w:type="dxa" w:w="5227"/>
          </w:tcPr>
          <w:p>
            <w:r>
              <w:t>Criteria compliance and evidence</w:t>
            </w:r>
          </w:p>
        </w:tc>
      </w:tr>
      <w:tr>
        <w:tc>
          <w:tcPr>
            <w:tcW w:type="dxa" w:w="5227"/>
          </w:tcPr>
          <w:p>
            <w:r>
              <w:t>Bid Security / Fees</w:t>
            </w:r>
          </w:p>
        </w:tc>
        <w:tc>
          <w:tcPr>
            <w:tcW w:type="dxa" w:w="5227"/>
          </w:tcPr>
          <w:p>
            <w:r>
              <w:t>Tender fee, EMD/bid security, validity/return tracking</w:t>
            </w:r>
          </w:p>
        </w:tc>
      </w:tr>
      <w:tr>
        <w:tc>
          <w:tcPr>
            <w:tcW w:type="dxa" w:w="5227"/>
          </w:tcPr>
          <w:p>
            <w:r>
              <w:t>Pre-Bid &amp; Clarifications</w:t>
            </w:r>
          </w:p>
        </w:tc>
        <w:tc>
          <w:tcPr>
            <w:tcW w:type="dxa" w:w="5227"/>
          </w:tcPr>
          <w:p>
            <w:r>
              <w:t>Meetings, queries, responses and due dates</w:t>
            </w:r>
          </w:p>
        </w:tc>
      </w:tr>
      <w:tr>
        <w:tc>
          <w:tcPr>
            <w:tcW w:type="dxa" w:w="5227"/>
          </w:tcPr>
          <w:p>
            <w:r>
              <w:t>Amendments</w:t>
            </w:r>
          </w:p>
        </w:tc>
        <w:tc>
          <w:tcPr>
            <w:tcW w:type="dxa" w:w="5227"/>
          </w:tcPr>
          <w:p>
            <w:r>
              <w:t>Corrigenda, revised closing date and acknowledgement</w:t>
            </w:r>
          </w:p>
        </w:tc>
      </w:tr>
      <w:tr>
        <w:tc>
          <w:tcPr>
            <w:tcW w:type="dxa" w:w="5227"/>
          </w:tcPr>
          <w:p>
            <w:r>
              <w:t>Documents</w:t>
            </w:r>
          </w:p>
        </w:tc>
        <w:tc>
          <w:tcPr>
            <w:tcW w:type="dxa" w:w="5227"/>
          </w:tcPr>
          <w:p>
            <w:r>
              <w:t>Metadata, versions, review/approval</w:t>
            </w:r>
          </w:p>
        </w:tc>
      </w:tr>
      <w:tr>
        <w:tc>
          <w:tcPr>
            <w:tcW w:type="dxa" w:w="5227"/>
          </w:tcPr>
          <w:p>
            <w:r>
              <w:t>Technical</w:t>
            </w:r>
          </w:p>
        </w:tc>
        <w:tc>
          <w:tcPr>
            <w:tcW w:type="dxa" w:w="5227"/>
          </w:tcPr>
          <w:p>
            <w:r>
              <w:t>Technical readiness/review</w:t>
            </w:r>
          </w:p>
        </w:tc>
      </w:tr>
      <w:tr>
        <w:tc>
          <w:tcPr>
            <w:tcW w:type="dxa" w:w="5227"/>
          </w:tcPr>
          <w:p>
            <w:r>
              <w:t>Commercial / BOQ</w:t>
            </w:r>
          </w:p>
        </w:tc>
        <w:tc>
          <w:tcPr>
            <w:tcW w:type="dxa" w:w="5227"/>
          </w:tcPr>
          <w:p>
            <w:r>
              <w:t>Commercial readiness/price schedule review</w:t>
            </w:r>
          </w:p>
        </w:tc>
      </w:tr>
      <w:tr>
        <w:tc>
          <w:tcPr>
            <w:tcW w:type="dxa" w:w="5227"/>
          </w:tcPr>
          <w:p>
            <w:r>
              <w:t>Actions</w:t>
            </w:r>
          </w:p>
        </w:tc>
        <w:tc>
          <w:tcPr>
            <w:tcW w:type="dxa" w:w="5227"/>
          </w:tcPr>
          <w:p>
            <w:r>
              <w:t>Open/overdue/completed tasks</w:t>
            </w:r>
          </w:p>
        </w:tc>
      </w:tr>
      <w:tr>
        <w:tc>
          <w:tcPr>
            <w:tcW w:type="dxa" w:w="5227"/>
          </w:tcPr>
          <w:p>
            <w:r>
              <w:t>Risks</w:t>
            </w:r>
          </w:p>
        </w:tc>
        <w:tc>
          <w:tcPr>
            <w:tcW w:type="dxa" w:w="5227"/>
          </w:tcPr>
          <w:p>
            <w:r>
              <w:t>Risk and mitigation</w:t>
            </w:r>
          </w:p>
        </w:tc>
      </w:tr>
      <w:tr>
        <w:tc>
          <w:tcPr>
            <w:tcW w:type="dxa" w:w="5227"/>
          </w:tcPr>
          <w:p>
            <w:r>
              <w:t>Approvals</w:t>
            </w:r>
          </w:p>
        </w:tc>
        <w:tc>
          <w:tcPr>
            <w:tcW w:type="dxa" w:w="5227"/>
          </w:tcPr>
          <w:p>
            <w:r>
              <w:t>Request and immutable decision history</w:t>
            </w:r>
          </w:p>
        </w:tc>
      </w:tr>
      <w:tr>
        <w:tc>
          <w:tcPr>
            <w:tcW w:type="dxa" w:w="5227"/>
          </w:tcPr>
          <w:p>
            <w:r>
              <w:t>Submission</w:t>
            </w:r>
          </w:p>
        </w:tc>
        <w:tc>
          <w:tcPr>
            <w:tcW w:type="dxa" w:w="5227"/>
          </w:tcPr>
          <w:p>
            <w:r>
              <w:t>Controlled submission and proof</w:t>
            </w:r>
          </w:p>
        </w:tc>
      </w:tr>
      <w:tr>
        <w:tc>
          <w:tcPr>
            <w:tcW w:type="dxa" w:w="5227"/>
          </w:tcPr>
          <w:p>
            <w:r>
              <w:t>Outcome</w:t>
            </w:r>
          </w:p>
        </w:tc>
        <w:tc>
          <w:tcPr>
            <w:tcW w:type="dxa" w:w="5227"/>
          </w:tcPr>
          <w:p>
            <w:r>
              <w:t>Award/Lost/Cancelled</w:t>
            </w:r>
          </w:p>
        </w:tc>
      </w:tr>
      <w:tr>
        <w:tc>
          <w:tcPr>
            <w:tcW w:type="dxa" w:w="5227"/>
          </w:tcPr>
          <w:p>
            <w:r>
              <w:t>Audit</w:t>
            </w:r>
          </w:p>
        </w:tc>
        <w:tc>
          <w:tcPr>
            <w:tcW w:type="dxa" w:w="5227"/>
          </w:tcPr>
          <w:p>
            <w:r>
              <w:t>Read-only timeline</w:t>
            </w:r>
          </w:p>
        </w:tc>
      </w:tr>
      <w:tr>
        <w:tc>
          <w:tcPr>
            <w:tcW w:type="dxa" w:w="5227"/>
          </w:tcPr>
          <w:p>
            <w:r>
              <w:t>Admin - Daily Digest</w:t>
            </w:r>
          </w:p>
        </w:tc>
        <w:tc>
          <w:tcPr>
            <w:tcW w:type="dxa" w:w="5227"/>
          </w:tcPr>
          <w:p>
            <w:r>
              <w:t>Recipients, schedule, preview, history, resend</w:t>
            </w:r>
          </w:p>
        </w:tc>
      </w:tr>
      <w:tr>
        <w:tc>
          <w:tcPr>
            <w:tcW w:type="dxa" w:w="5227"/>
          </w:tcPr>
          <w:p>
            <w:r>
              <w:t>Admin - Configuration</w:t>
            </w:r>
          </w:p>
        </w:tc>
        <w:tc>
          <w:tcPr>
            <w:tcW w:type="dxa" w:w="5227"/>
          </w:tcPr>
          <w:p>
            <w:r>
              <w:t>Authorized configuration only</w:t>
            </w:r>
          </w:p>
        </w:tc>
      </w:tr>
    </w:tbl>
    <w:p>
      <w:pPr>
        <w:pStyle w:val="Heading1"/>
      </w:pPr>
      <w:r>
        <w:t>62. Revalidated Security Requirements</w:t>
      </w:r>
    </w:p>
    <w:p>
      <w:pPr>
        <w:pStyle w:val="ListBullet"/>
      </w:pPr>
      <w:r>
        <w:t>All command endpoints require authenticated user and backend authorization.</w:t>
      </w:r>
    </w:p>
    <w:p>
      <w:pPr>
        <w:pStyle w:val="ListBullet"/>
      </w:pPr>
      <w:r>
        <w:t>Tender owners cannot approve their own bid unless the approved authority matrix explicitly permits it.</w:t>
      </w:r>
    </w:p>
    <w:p>
      <w:pPr>
        <w:pStyle w:val="ListBullet"/>
      </w:pPr>
      <w:r>
        <w:t>Approver identity comes from the authenticated principal, never the request body.</w:t>
      </w:r>
    </w:p>
    <w:p>
      <w:pPr>
        <w:pStyle w:val="ListBullet"/>
      </w:pPr>
      <w:r>
        <w:t>System-controlled fields are never trusted from frontend payloads.</w:t>
      </w:r>
    </w:p>
    <w:p>
      <w:pPr>
        <w:pStyle w:val="ListBullet"/>
      </w:pPr>
      <w:r>
        <w:t>Audit events and digest run logs have no ordinary update/delete API.</w:t>
      </w:r>
    </w:p>
    <w:p>
      <w:pPr>
        <w:pStyle w:val="ListBullet"/>
      </w:pPr>
      <w:r>
        <w:t>File downloads require authorization against the parent tender.</w:t>
      </w:r>
    </w:p>
    <w:p>
      <w:pPr>
        <w:pStyle w:val="ListBullet"/>
      </w:pPr>
      <w:r>
        <w:t>Admin digest preview/resend/configuration endpoints require ADMIN or an explicitly approved operational role.</w:t>
      </w:r>
    </w:p>
    <w:p>
      <w:pPr>
        <w:pStyle w:val="ListBullet"/>
      </w:pPr>
      <w:r>
        <w:t>Sensitive configuration and provider credentials never appear in API responses.</w:t>
      </w:r>
    </w:p>
    <w:p>
      <w:pPr>
        <w:pStyle w:val="Heading1"/>
      </w:pPr>
      <w:r>
        <w:t>63. Revalidated Operational Requirements</w:t>
      </w:r>
    </w:p>
    <w:tbl>
      <w:tblPr>
        <w:tblStyle w:val="TableGrid"/>
        <w:tblW w:type="auto" w:w="0"/>
        <w:jc w:val="center"/>
        <w:tblLook w:firstColumn="1" w:firstRow="1" w:lastColumn="0" w:lastRow="0" w:noHBand="0" w:noVBand="1" w:val="04A0"/>
      </w:tblPr>
      <w:tblGrid>
        <w:gridCol w:w="5227"/>
        <w:gridCol w:w="5227"/>
      </w:tblGrid>
      <w:tr>
        <w:tc>
          <w:tcPr>
            <w:tcW w:type="dxa" w:w="5227"/>
          </w:tcPr>
          <w:p>
            <w:r>
              <w:t>Area</w:t>
            </w:r>
          </w:p>
        </w:tc>
        <w:tc>
          <w:tcPr>
            <w:tcW w:type="dxa" w:w="5227"/>
          </w:tcPr>
          <w:p>
            <w:r>
              <w:t>Requirement</w:t>
            </w:r>
          </w:p>
        </w:tc>
      </w:tr>
      <w:tr>
        <w:tc>
          <w:tcPr>
            <w:tcW w:type="dxa" w:w="5227"/>
          </w:tcPr>
          <w:p>
            <w:r>
              <w:t>Time</w:t>
            </w:r>
          </w:p>
        </w:tc>
        <w:tc>
          <w:tcPr>
            <w:tcW w:type="dxa" w:w="5227"/>
          </w:tcPr>
          <w:p>
            <w:r>
              <w:t>Store timestamps in UTC; render and calculate business dates/times in the current tenant's configured IANA timezone. Asia/Kolkata is the default only when no approved tenant-specific timezone is configured.</w:t>
            </w:r>
          </w:p>
        </w:tc>
      </w:tr>
      <w:tr>
        <w:tc>
          <w:tcPr>
            <w:tcW w:type="dxa" w:w="5227"/>
          </w:tcPr>
          <w:p>
            <w:r>
              <w:t>Availability</w:t>
            </w:r>
          </w:p>
        </w:tc>
        <w:tc>
          <w:tcPr>
            <w:tcW w:type="dxa" w:w="5227"/>
          </w:tcPr>
          <w:p>
            <w:r>
              <w:t>Application/scheduler available before each tenant's local 08:00 due window; infrastructure monitoring alerts on downtime.</w:t>
            </w:r>
          </w:p>
        </w:tc>
      </w:tr>
      <w:tr>
        <w:tc>
          <w:tcPr>
            <w:tcW w:type="dxa" w:w="5227"/>
          </w:tcPr>
          <w:p>
            <w:r>
              <w:t>Backups</w:t>
            </w:r>
          </w:p>
        </w:tc>
        <w:tc>
          <w:tcPr>
            <w:tcW w:type="dxa" w:w="5227"/>
          </w:tcPr>
          <w:p>
            <w:r>
              <w:t>Automated PostgreSQL backups + tested restore.</w:t>
            </w:r>
          </w:p>
        </w:tc>
      </w:tr>
      <w:tr>
        <w:tc>
          <w:tcPr>
            <w:tcW w:type="dxa" w:w="5227"/>
          </w:tcPr>
          <w:p>
            <w:r>
              <w:t>Performance</w:t>
            </w:r>
          </w:p>
        </w:tc>
        <w:tc>
          <w:tcPr>
            <w:tcW w:type="dxa" w:w="5227"/>
          </w:tcPr>
          <w:p>
            <w:r>
              <w:t>Server-side pagination/aggregation; indexed scheduler queries.</w:t>
            </w:r>
          </w:p>
        </w:tc>
      </w:tr>
      <w:tr>
        <w:tc>
          <w:tcPr>
            <w:tcW w:type="dxa" w:w="5227"/>
          </w:tcPr>
          <w:p>
            <w:r>
              <w:t>Idempotency</w:t>
            </w:r>
          </w:p>
        </w:tc>
        <w:tc>
          <w:tcPr>
            <w:tcW w:type="dxa" w:w="5227"/>
          </w:tcPr>
          <w:p>
            <w:r>
              <w:t>Approval, submission, award handover and daily digest protected from duplicate execution.</w:t>
            </w:r>
          </w:p>
        </w:tc>
      </w:tr>
      <w:tr>
        <w:tc>
          <w:tcPr>
            <w:tcW w:type="dxa" w:w="5227"/>
          </w:tcPr>
          <w:p>
            <w:r>
              <w:t>Concurrency</w:t>
            </w:r>
          </w:p>
        </w:tc>
        <w:tc>
          <w:tcPr>
            <w:tcW w:type="dxa" w:w="5227"/>
          </w:tcPr>
          <w:p>
            <w:r>
              <w:t>Optimistic locking + transactional business sequence.</w:t>
            </w:r>
          </w:p>
        </w:tc>
      </w:tr>
      <w:tr>
        <w:tc>
          <w:tcPr>
            <w:tcW w:type="dxa" w:w="5227"/>
          </w:tcPr>
          <w:p>
            <w:r>
              <w:t>Observability</w:t>
            </w:r>
          </w:p>
        </w:tc>
        <w:tc>
          <w:tcPr>
            <w:tcW w:type="dxa" w:w="5227"/>
          </w:tcPr>
          <w:p>
            <w:r>
              <w:t>Correlation IDs, health checks, scheduler run logs, notification logs.</w:t>
            </w:r>
          </w:p>
        </w:tc>
      </w:tr>
      <w:tr>
        <w:tc>
          <w:tcPr>
            <w:tcW w:type="dxa" w:w="5227"/>
          </w:tcPr>
          <w:p>
            <w:r>
              <w:t>Retention</w:t>
            </w:r>
          </w:p>
        </w:tc>
        <w:tc>
          <w:tcPr>
            <w:tcW w:type="dxa" w:w="5227"/>
          </w:tcPr>
          <w:p>
            <w:r>
              <w:t>Freeze before production; no normal physical deletion of tender history.</w:t>
            </w:r>
          </w:p>
        </w:tc>
      </w:tr>
    </w:tbl>
    <w:p>
      <w:pPr>
        <w:pStyle w:val="Heading1"/>
      </w:pPr>
      <w:r>
        <w:t>64. Developer Handover Checklist – Complete Before Production</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Item</w:t>
            </w:r>
          </w:p>
        </w:tc>
        <w:tc>
          <w:tcPr>
            <w:tcW w:type="dxa" w:w="3485"/>
          </w:tcPr>
          <w:p>
            <w:r>
              <w:t>Owner</w:t>
            </w:r>
          </w:p>
        </w:tc>
        <w:tc>
          <w:tcPr>
            <w:tcW w:type="dxa" w:w="3485"/>
          </w:tcPr>
          <w:p>
            <w:r>
              <w:t>Status/Decision</w:t>
            </w:r>
          </w:p>
        </w:tc>
      </w:tr>
      <w:tr>
        <w:tc>
          <w:tcPr>
            <w:tcW w:type="dxa" w:w="3485"/>
          </w:tcPr>
          <w:p>
            <w:r>
              <w:t>Final role/authority matrix</w:t>
            </w:r>
          </w:p>
        </w:tc>
        <w:tc>
          <w:tcPr>
            <w:tcW w:type="dxa" w:w="3485"/>
          </w:tcPr>
          <w:p>
            <w:r>
              <w:t>Business</w:t>
            </w:r>
          </w:p>
        </w:tc>
        <w:tc>
          <w:tcPr>
            <w:tcW w:type="dxa" w:w="3485"/>
          </w:tcPr>
          <w:p>
            <w:r/>
          </w:p>
        </w:tc>
      </w:tr>
      <w:tr>
        <w:tc>
          <w:tcPr>
            <w:tcW w:type="dxa" w:w="3485"/>
          </w:tcPr>
          <w:p>
            <w:r>
              <w:t>GO/NO-GO approvers</w:t>
            </w:r>
          </w:p>
        </w:tc>
        <w:tc>
          <w:tcPr>
            <w:tcW w:type="dxa" w:w="3485"/>
          </w:tcPr>
          <w:p>
            <w:r>
              <w:t>Business</w:t>
            </w:r>
          </w:p>
        </w:tc>
        <w:tc>
          <w:tcPr>
            <w:tcW w:type="dxa" w:w="3485"/>
          </w:tcPr>
          <w:p>
            <w:r/>
          </w:p>
        </w:tc>
      </w:tr>
      <w:tr>
        <w:tc>
          <w:tcPr>
            <w:tcW w:type="dxa" w:w="3485"/>
          </w:tcPr>
          <w:p>
            <w:r>
              <w:t>Bid approvers/delegation</w:t>
            </w:r>
          </w:p>
        </w:tc>
        <w:tc>
          <w:tcPr>
            <w:tcW w:type="dxa" w:w="3485"/>
          </w:tcPr>
          <w:p>
            <w:r>
              <w:t>Business</w:t>
            </w:r>
          </w:p>
        </w:tc>
        <w:tc>
          <w:tcPr>
            <w:tcW w:type="dxa" w:w="3485"/>
          </w:tcPr>
          <w:p>
            <w:r/>
          </w:p>
        </w:tc>
      </w:tr>
      <w:tr>
        <w:tc>
          <w:tcPr>
            <w:tcW w:type="dxa" w:w="3485"/>
          </w:tcPr>
          <w:p>
            <w:r>
              <w:t>Global 08:00 TO recipients</w:t>
            </w:r>
          </w:p>
        </w:tc>
        <w:tc>
          <w:tcPr>
            <w:tcW w:type="dxa" w:w="3485"/>
          </w:tcPr>
          <w:p>
            <w:r>
              <w:t>Business</w:t>
            </w:r>
          </w:p>
        </w:tc>
        <w:tc>
          <w:tcPr>
            <w:tcW w:type="dxa" w:w="3485"/>
          </w:tcPr>
          <w:p>
            <w:r/>
          </w:p>
        </w:tc>
      </w:tr>
      <w:tr>
        <w:tc>
          <w:tcPr>
            <w:tcW w:type="dxa" w:w="3485"/>
          </w:tcPr>
          <w:p>
            <w:r>
              <w:t>Global 08:00 CC recipients</w:t>
            </w:r>
          </w:p>
        </w:tc>
        <w:tc>
          <w:tcPr>
            <w:tcW w:type="dxa" w:w="3485"/>
          </w:tcPr>
          <w:p>
            <w:r>
              <w:t>Business</w:t>
            </w:r>
          </w:p>
        </w:tc>
        <w:tc>
          <w:tcPr>
            <w:tcW w:type="dxa" w:w="3485"/>
          </w:tcPr>
          <w:p>
            <w:r/>
          </w:p>
        </w:tc>
      </w:tr>
      <w:tr>
        <w:tc>
          <w:tcPr>
            <w:tcW w:type="dxa" w:w="3485"/>
          </w:tcPr>
          <w:p>
            <w:r>
              <w:t>Terminal digest inclusion days</w:t>
            </w:r>
          </w:p>
        </w:tc>
        <w:tc>
          <w:tcPr>
            <w:tcW w:type="dxa" w:w="3485"/>
          </w:tcPr>
          <w:p>
            <w:r>
              <w:t>Business</w:t>
            </w:r>
          </w:p>
        </w:tc>
        <w:tc>
          <w:tcPr>
            <w:tcW w:type="dxa" w:w="3485"/>
          </w:tcPr>
          <w:p>
            <w:r>
              <w:t>30 proposed</w:t>
            </w:r>
          </w:p>
        </w:tc>
      </w:tr>
      <w:tr>
        <w:tc>
          <w:tcPr>
            <w:tcW w:type="dxa" w:w="3485"/>
          </w:tcPr>
          <w:p>
            <w:r>
              <w:t>Reminder thresholds</w:t>
            </w:r>
          </w:p>
        </w:tc>
        <w:tc>
          <w:tcPr>
            <w:tcW w:type="dxa" w:w="3485"/>
          </w:tcPr>
          <w:p>
            <w:r>
              <w:t>Business</w:t>
            </w:r>
          </w:p>
        </w:tc>
        <w:tc>
          <w:tcPr>
            <w:tcW w:type="dxa" w:w="3485"/>
          </w:tcPr>
          <w:p>
            <w:r>
              <w:t>14/7/3/1 proposed</w:t>
            </w:r>
          </w:p>
        </w:tc>
      </w:tr>
      <w:tr>
        <w:tc>
          <w:tcPr>
            <w:tcW w:type="dxa" w:w="3485"/>
          </w:tcPr>
          <w:p>
            <w:r>
              <w:t>EMD/Bid Security rules</w:t>
            </w:r>
          </w:p>
        </w:tc>
        <w:tc>
          <w:tcPr>
            <w:tcW w:type="dxa" w:w="3485"/>
          </w:tcPr>
          <w:p>
            <w:r>
              <w:t>Business</w:t>
            </w:r>
          </w:p>
        </w:tc>
        <w:tc>
          <w:tcPr>
            <w:tcW w:type="dxa" w:w="3485"/>
          </w:tcPr>
          <w:p>
            <w:r/>
          </w:p>
        </w:tc>
      </w:tr>
      <w:tr>
        <w:tc>
          <w:tcPr>
            <w:tcW w:type="dxa" w:w="3485"/>
          </w:tcPr>
          <w:p>
            <w:r>
              <w:t>Partially Compliant rule</w:t>
            </w:r>
          </w:p>
        </w:tc>
        <w:tc>
          <w:tcPr>
            <w:tcW w:type="dxa" w:w="3485"/>
          </w:tcPr>
          <w:p>
            <w:r>
              <w:t>BLOCK - FROZEN</w:t>
            </w:r>
          </w:p>
        </w:tc>
        <w:tc>
          <w:tcPr>
            <w:tcW w:type="dxa" w:w="3485"/>
          </w:tcPr>
          <w:p>
            <w:r>
              <w:t>Mandatory PARTIALLY_COMPLIANT blocks Request Approval and Submit Tender. Change requires approved CR.</w:t>
            </w:r>
          </w:p>
        </w:tc>
      </w:tr>
      <w:tr>
        <w:tc>
          <w:tcPr>
            <w:tcW w:type="dxa" w:w="3485"/>
          </w:tcPr>
          <w:p>
            <w:r>
              <w:t>Document storage target</w:t>
            </w:r>
          </w:p>
        </w:tc>
        <w:tc>
          <w:tcPr>
            <w:tcW w:type="dxa" w:w="3485"/>
          </w:tcPr>
          <w:p>
            <w:r>
              <w:t>IT/Business</w:t>
            </w:r>
          </w:p>
        </w:tc>
        <w:tc>
          <w:tcPr>
            <w:tcW w:type="dxa" w:w="3485"/>
          </w:tcPr>
          <w:p>
            <w:r/>
          </w:p>
        </w:tc>
      </w:tr>
      <w:tr>
        <w:tc>
          <w:tcPr>
            <w:tcW w:type="dxa" w:w="3485"/>
          </w:tcPr>
          <w:p>
            <w:r>
              <w:t>Entra ID registration owner</w:t>
            </w:r>
          </w:p>
        </w:tc>
        <w:tc>
          <w:tcPr>
            <w:tcW w:type="dxa" w:w="3485"/>
          </w:tcPr>
          <w:p>
            <w:r>
              <w:t>IT</w:t>
            </w:r>
          </w:p>
        </w:tc>
        <w:tc>
          <w:tcPr>
            <w:tcW w:type="dxa" w:w="3485"/>
          </w:tcPr>
          <w:p>
            <w:r/>
          </w:p>
        </w:tc>
      </w:tr>
      <w:tr>
        <w:tc>
          <w:tcPr>
            <w:tcW w:type="dxa" w:w="3485"/>
          </w:tcPr>
          <w:p>
            <w:r>
              <w:t>Microsoft Graph permissions</w:t>
            </w:r>
          </w:p>
        </w:tc>
        <w:tc>
          <w:tcPr>
            <w:tcW w:type="dxa" w:w="3485"/>
          </w:tcPr>
          <w:p>
            <w:r>
              <w:t>IT</w:t>
            </w:r>
          </w:p>
        </w:tc>
        <w:tc>
          <w:tcPr>
            <w:tcW w:type="dxa" w:w="3485"/>
          </w:tcPr>
          <w:p>
            <w:r/>
          </w:p>
        </w:tc>
      </w:tr>
      <w:tr>
        <w:tc>
          <w:tcPr>
            <w:tcW w:type="dxa" w:w="3485"/>
          </w:tcPr>
          <w:p>
            <w:r>
              <w:t>Production hosting</w:t>
            </w:r>
          </w:p>
        </w:tc>
        <w:tc>
          <w:tcPr>
            <w:tcW w:type="dxa" w:w="3485"/>
          </w:tcPr>
          <w:p>
            <w:r>
              <w:t>IT</w:t>
            </w:r>
          </w:p>
        </w:tc>
        <w:tc>
          <w:tcPr>
            <w:tcW w:type="dxa" w:w="3485"/>
          </w:tcPr>
          <w:p>
            <w:r/>
          </w:p>
        </w:tc>
      </w:tr>
      <w:tr>
        <w:tc>
          <w:tcPr>
            <w:tcW w:type="dxa" w:w="3485"/>
          </w:tcPr>
          <w:p>
            <w:r>
              <w:t>Backup retention/RPO/RTO</w:t>
            </w:r>
          </w:p>
        </w:tc>
        <w:tc>
          <w:tcPr>
            <w:tcW w:type="dxa" w:w="3485"/>
          </w:tcPr>
          <w:p>
            <w:r>
              <w:t>IT</w:t>
            </w:r>
          </w:p>
        </w:tc>
        <w:tc>
          <w:tcPr>
            <w:tcW w:type="dxa" w:w="3485"/>
          </w:tcPr>
          <w:p>
            <w:r/>
          </w:p>
        </w:tc>
      </w:tr>
      <w:tr>
        <w:tc>
          <w:tcPr>
            <w:tcW w:type="dxa" w:w="3485"/>
          </w:tcPr>
          <w:p>
            <w:r>
              <w:t>Allowed file types/max size</w:t>
            </w:r>
          </w:p>
        </w:tc>
        <w:tc>
          <w:tcPr>
            <w:tcW w:type="dxa" w:w="3485"/>
          </w:tcPr>
          <w:p>
            <w:r>
              <w:t>Security/IT</w:t>
            </w:r>
          </w:p>
        </w:tc>
        <w:tc>
          <w:tcPr>
            <w:tcW w:type="dxa" w:w="3485"/>
          </w:tcPr>
          <w:p>
            <w:r/>
          </w:p>
        </w:tc>
      </w:tr>
      <w:tr>
        <w:tc>
          <w:tcPr>
            <w:tcW w:type="dxa" w:w="3485"/>
          </w:tcPr>
          <w:p>
            <w:r>
              <w:t>UAT business testers</w:t>
            </w:r>
          </w:p>
        </w:tc>
        <w:tc>
          <w:tcPr>
            <w:tcW w:type="dxa" w:w="3485"/>
          </w:tcPr>
          <w:p>
            <w:r>
              <w:t>Business</w:t>
            </w:r>
          </w:p>
        </w:tc>
        <w:tc>
          <w:tcPr>
            <w:tcW w:type="dxa" w:w="3485"/>
          </w:tcPr>
          <w:p>
            <w:r/>
          </w:p>
        </w:tc>
      </w:tr>
    </w:tbl>
    <w:p>
      <w:pPr>
        <w:pStyle w:val="Heading1"/>
      </w:pPr>
      <w:r>
        <w:t>65. Developer Execution Rule</w:t>
      </w:r>
    </w:p>
    <w:p>
      <w:r>
        <w:t>Developers shall treat this document as the Phase-1 source of truth. Implementation choices may not alter business behavior, security, data integrity, workflow states, required fields, scheduler behavior, API semantics or acceptance criteria without an approved change request.</w:t>
      </w:r>
    </w:p>
    <w:p>
      <w:pPr>
        <w:pStyle w:val="Heading1"/>
      </w:pPr>
      <w:r>
        <w:t>66. Final Revalidation Verdict</w:t>
      </w:r>
    </w:p>
    <w:p>
      <w:pPr/>
      <w:r>
        <w:t>The architecture and process are suitable for developer handover after the open business/IT configuration items are completed or explicitly accepted as DEV placeholders. Revalidation includes tender prerequisites, amendments/corrigenda, bid security/EMD, explicit technical/commercial readiness, tender stakeholders, and the exact tenant-local every-calendar-day 08:00 tender-status email with run logging, idempotency, retry and failure isolation.</w:t>
      </w:r>
    </w:p>
    <w:p>
      <w:r>
        <w:t>Phase 2 Procurement begins only from an Awarded tender handover. Developers must not expand Phase 1 into Procurement without an approved scope change.</w:t>
      </w:r>
    </w:p>
    <w:p>
      <w:r>
        <w:br w:type="page"/>
      </w:r>
    </w:p>
    <w:p>
      <w:pPr>
        <w:pStyle w:val="Heading1"/>
      </w:pPr>
      <w:r>
        <w:t>67. Identity, User Master, Organization Hierarchy and IAM – Final Baseline</w:t>
      </w:r>
    </w:p>
    <w:p>
      <w:r>
        <w:t>This section supersedes the basic user/role model in earlier sections. Authentication, organizational hierarchy, application authorization and approval authority are separate concerns and shall be implemented separately. The preferred enterprise identity source is Microsoft Entra ID / Active Directory. LDAP-compatible integration is supported through an identity-provider adapter where required.</w:t>
      </w:r>
    </w:p>
    <w:p>
      <w:r>
        <w:rPr>
          <w:rFonts w:ascii="Consolas" w:hAnsi="Consolas"/>
          <w:sz w:val="16"/>
        </w:rPr>
        <w:t>Enterprise Identity (Entra ID / AD / LDAP)</w:t>
        <w:br/>
        <w:t xml:space="preserve">                 |</w:t>
        <w:br/>
        <w:t xml:space="preserve">                 | Authentication / identity attributes</w:t>
        <w:br/>
        <w:t xml:space="preserve">                 v</w:t>
        <w:br/>
        <w:t xml:space="preserve">             Application</w:t>
        <w:br/>
        <w:t xml:space="preserve">                 |</w:t>
        <w:br/>
        <w:t xml:space="preserve">       +---------+----------+</w:t>
        <w:br/>
        <w:t xml:space="preserve">       |         |          |</w:t>
        <w:br/>
        <w:t xml:space="preserve">       v         v          v</w:t>
        <w:br/>
        <w:t xml:space="preserve">   app_user   hierarchy    roles</w:t>
        <w:br/>
        <w:t xml:space="preserve">       |         |          |</w:t>
        <w:br/>
        <w:t xml:space="preserve">       +---------+----------+</w:t>
        <w:br/>
        <w:t xml:space="preserve">                 |</w:t>
        <w:br/>
        <w:t xml:space="preserve">                 v</w:t>
        <w:br/>
        <w:t xml:space="preserve">        approval authority</w:t>
        <w:br/>
        <w:t xml:space="preserve">                 |</w:t>
        <w:br/>
        <w:t xml:space="preserve">                 v</w:t>
        <w:br/>
        <w:t xml:space="preserve">      tender data visibility</w:t>
        <w:br/>
        <w:t xml:space="preserve">      workflow authorization</w:t>
        <w:br/>
        <w:t xml:space="preserve">      notifications / digest</w:t>
      </w:r>
    </w:p>
    <w:p>
      <w:pPr>
        <w:pStyle w:val="ListBullet"/>
      </w:pPr>
      <w:r>
        <w:t>Identity provider answers: Who is the user?</w:t>
      </w:r>
    </w:p>
    <w:p>
      <w:pPr>
        <w:pStyle w:val="ListBullet"/>
      </w:pPr>
      <w:r>
        <w:t>Application user master answers: Is the user active and what organizational context applies?</w:t>
      </w:r>
    </w:p>
    <w:p>
      <w:pPr>
        <w:pStyle w:val="ListBullet"/>
      </w:pPr>
      <w:r>
        <w:t>RBAC answers: What application functions may the user execute?</w:t>
      </w:r>
    </w:p>
    <w:p>
      <w:pPr>
        <w:pStyle w:val="ListBullet"/>
      </w:pPr>
      <w:r>
        <w:t>Hierarchy answers: Who reports to whom and which organizational unit owns the user?</w:t>
      </w:r>
    </w:p>
    <w:p>
      <w:pPr>
        <w:pStyle w:val="ListBullet"/>
      </w:pPr>
      <w:r>
        <w:t>Approval authority answers: What can the user approve, at which level and within which limits?</w:t>
      </w:r>
    </w:p>
    <w:p>
      <w:pPr>
        <w:pStyle w:val="ListBullet"/>
      </w:pPr>
      <w:r>
        <w:t>Do not infer approval authority only from designation, department or reporting manager.</w:t>
      </w:r>
    </w:p>
    <w:p>
      <w:pPr>
        <w:pStyle w:val="ListBullet"/>
      </w:pPr>
      <w:r>
        <w:t>Do not store enterprise passwords in PostgreSQL when external IAM is enabled.</w:t>
      </w:r>
    </w:p>
    <w:p>
      <w:pPr>
        <w:pStyle w:val="Heading1"/>
      </w:pPr>
      <w:r>
        <w:t>68. Supported Authentication / IAM Modes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Mode</w:t>
            </w:r>
          </w:p>
        </w:tc>
        <w:tc>
          <w:tcPr>
            <w:tcW w:type="dxa" w:w="3485"/>
          </w:tcPr>
          <w:p>
            <w:r>
              <w:t>Use</w:t>
            </w:r>
          </w:p>
        </w:tc>
        <w:tc>
          <w:tcPr>
            <w:tcW w:type="dxa" w:w="3485"/>
          </w:tcPr>
          <w:p>
            <w:r>
              <w:t>Priority</w:t>
            </w:r>
          </w:p>
        </w:tc>
      </w:tr>
      <w:tr>
        <w:tc>
          <w:tcPr>
            <w:tcW w:type="dxa" w:w="3485"/>
          </w:tcPr>
          <w:p>
            <w:r>
              <w:t>Microsoft Entra ID OIDC/OAuth2</w:t>
            </w:r>
          </w:p>
        </w:tc>
        <w:tc>
          <w:tcPr>
            <w:tcW w:type="dxa" w:w="3485"/>
          </w:tcPr>
          <w:p>
            <w:r>
              <w:t>Preferred for Microsoft 365 organizations and cloud/hybrid identity</w:t>
            </w:r>
          </w:p>
        </w:tc>
        <w:tc>
          <w:tcPr>
            <w:tcW w:type="dxa" w:w="3485"/>
          </w:tcPr>
          <w:p>
            <w:r>
              <w:t>Primary</w:t>
            </w:r>
          </w:p>
        </w:tc>
      </w:tr>
      <w:tr>
        <w:tc>
          <w:tcPr>
            <w:tcW w:type="dxa" w:w="3485"/>
          </w:tcPr>
          <w:p>
            <w:r>
              <w:t>Active Directory via Entra synchronization/federation</w:t>
            </w:r>
          </w:p>
        </w:tc>
        <w:tc>
          <w:tcPr>
            <w:tcW w:type="dxa" w:w="3485"/>
          </w:tcPr>
          <w:p>
            <w:r>
              <w:t>Preferred where on-prem AD identities are synchronized to Entra</w:t>
            </w:r>
          </w:p>
        </w:tc>
        <w:tc>
          <w:tcPr>
            <w:tcW w:type="dxa" w:w="3485"/>
          </w:tcPr>
          <w:p>
            <w:r>
              <w:t>Primary enterprise pattern</w:t>
            </w:r>
          </w:p>
        </w:tc>
      </w:tr>
      <w:tr>
        <w:tc>
          <w:tcPr>
            <w:tcW w:type="dxa" w:w="3485"/>
          </w:tcPr>
          <w:p>
            <w:r>
              <w:t>LDAP / LDAPS</w:t>
            </w:r>
          </w:p>
        </w:tc>
        <w:tc>
          <w:tcPr>
            <w:tcW w:type="dxa" w:w="3485"/>
          </w:tcPr>
          <w:p>
            <w:r>
              <w:t>For organizations requiring direct directory authentication/integration</w:t>
            </w:r>
          </w:p>
        </w:tc>
        <w:tc>
          <w:tcPr>
            <w:tcW w:type="dxa" w:w="3485"/>
          </w:tcPr>
          <w:p>
            <w:r>
              <w:t>Supported adapter</w:t>
            </w:r>
          </w:p>
        </w:tc>
      </w:tr>
      <w:tr>
        <w:tc>
          <w:tcPr>
            <w:tcW w:type="dxa" w:w="3485"/>
          </w:tcPr>
          <w:p>
            <w:r>
              <w:t>Local DEV authentication</w:t>
            </w:r>
          </w:p>
        </w:tc>
        <w:tc>
          <w:tcPr>
            <w:tcW w:type="dxa" w:w="3485"/>
          </w:tcPr>
          <w:p>
            <w:r>
              <w:t>Developer workstation only</w:t>
            </w:r>
          </w:p>
        </w:tc>
        <w:tc>
          <w:tcPr>
            <w:tcW w:type="dxa" w:w="3485"/>
          </w:tcPr>
          <w:p>
            <w:r>
              <w:t>DEV only; prohibited in UAT/PROD unless formally approved</w:t>
            </w:r>
          </w:p>
        </w:tc>
      </w:tr>
    </w:tbl>
    <w:p>
      <w:r>
        <w:t>The production authentication method shall be configuration-driven. Domain/business services must not depend directly on Entra, LDAP or AD APIs. They consume the authenticated application principal.</w:t>
      </w:r>
    </w:p>
    <w:p>
      <w:pPr>
        <w:pStyle w:val="Heading1"/>
      </w:pPr>
      <w:r>
        <w:t>69. User Master – Required Database Model</w:t>
      </w:r>
    </w:p>
    <w:p>
      <w:r>
        <w:rPr>
          <w:rFonts w:ascii="Consolas" w:hAnsi="Consolas"/>
          <w:sz w:val="16"/>
        </w:rPr>
        <w:t>app_user (tenant-scoped)</w:t>
        <w:br/>
        <w:t>------------------------------------------------</w:t>
        <w:br/>
        <w:t>id BIGINT PK</w:t>
        <w:br/>
        <w:t>tenant_id UUID NOT NULL REFERENCES tenant(id)</w:t>
        <w:br/>
        <w:t>employee_code VARCHAR(50) NULL       -- UNIQUE per tenant</w:t>
        <w:br/>
        <w:t>external_subject VARCHAR(255) NULL   -- UNIQUE per tenant</w:t>
        <w:br/>
        <w:t>directory_source VARCHAR(30)         -- ENTRA / AD / LDAP / LOCAL_DEV</w:t>
        <w:br/>
        <w:t>directory_object_id VARCHAR(200) NULL -- UNIQUE per tenant + directory_source</w:t>
        <w:br/>
        <w:t>username VARCHAR(200) NULL           -- UNIQUE per tenant</w:t>
        <w:br/>
        <w:t>email VARCHAR(320) NOT NULL          -- UNIQUE per tenant</w:t>
        <w:br/>
        <w:t>display_name VARCHAR(200) NOT NULL</w:t>
        <w:br/>
        <w:t>designation_id BIGINT NULL</w:t>
        <w:br/>
        <w:t>organization_unit_id BIGINT NULL</w:t>
        <w:br/>
        <w:t>manager_user_id BIGINT NULL REFERENCES app_user(id)</w:t>
        <w:br/>
        <w:t>location_id BIGINT NULL</w:t>
        <w:br/>
        <w:t>mobile VARCHAR(50) NULL</w:t>
        <w:br/>
        <w:t>employment_status VARCHAR(30)        -- ACTIVE / INACTIVE / EXITED / SUSPENDED</w:t>
        <w:br/>
        <w:t>join_date DATE NULL</w:t>
        <w:br/>
        <w:t>exit_date DATE NULL</w:t>
        <w:br/>
        <w:t>last_login_at TIMESTAMPTZ NULL</w:t>
        <w:br/>
        <w:t>active BOOLEAN NOT NULL DEFAULT TRUE</w:t>
        <w:br/>
        <w:t>created_at TIMESTAMPTZ NOT NULL</w:t>
        <w:br/>
        <w:t>updated_at TIMESTAMPTZ NOT NULL</w:t>
        <w:br/>
        <w:t>version BIGINT NOT NULL</w:t>
      </w:r>
    </w:p>
    <w:p>
      <w:r>
        <w:t>Users referenced by historical tenders, approvals or audit events must not be physically deleted. Disable them and preserve historical identity.</w:t>
      </w:r>
    </w:p>
    <w:p>
      <w:pPr>
        <w:pStyle w:val="Heading1"/>
      </w:pPr>
      <w:r>
        <w:t>70. Organization Structure Tables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Table</w:t>
            </w:r>
          </w:p>
        </w:tc>
        <w:tc>
          <w:tcPr>
            <w:tcW w:type="dxa" w:w="3485"/>
          </w:tcPr>
          <w:p>
            <w:r>
              <w:t>Purpose</w:t>
            </w:r>
          </w:p>
        </w:tc>
        <w:tc>
          <w:tcPr>
            <w:tcW w:type="dxa" w:w="3485"/>
          </w:tcPr>
          <w:p>
            <w:r>
              <w:t>Key Fields</w:t>
            </w:r>
          </w:p>
        </w:tc>
      </w:tr>
      <w:tr>
        <w:tc>
          <w:tcPr>
            <w:tcW w:type="dxa" w:w="3485"/>
          </w:tcPr>
          <w:p>
            <w:r>
              <w:t>organization_unit</w:t>
            </w:r>
          </w:p>
        </w:tc>
        <w:tc>
          <w:tcPr>
            <w:tcW w:type="dxa" w:w="3485"/>
          </w:tcPr>
          <w:p>
            <w:r>
              <w:t>Hierarchical department/business-unit structure</w:t>
            </w:r>
          </w:p>
        </w:tc>
        <w:tc>
          <w:tcPr>
            <w:tcW w:type="dxa" w:w="3485"/>
          </w:tcPr>
          <w:p>
            <w:r>
              <w:t>id, code, name, unit_type, parent_unit_id, head_user_id, active</w:t>
            </w:r>
          </w:p>
        </w:tc>
      </w:tr>
      <w:tr>
        <w:tc>
          <w:tcPr>
            <w:tcW w:type="dxa" w:w="3485"/>
          </w:tcPr>
          <w:p>
            <w:r>
              <w:t>designation</w:t>
            </w:r>
          </w:p>
        </w:tc>
        <w:tc>
          <w:tcPr>
            <w:tcW w:type="dxa" w:w="3485"/>
          </w:tcPr>
          <w:p>
            <w:r>
              <w:t>Job title/reference data</w:t>
            </w:r>
          </w:p>
        </w:tc>
        <w:tc>
          <w:tcPr>
            <w:tcW w:type="dxa" w:w="3485"/>
          </w:tcPr>
          <w:p>
            <w:r>
              <w:t>id, code, name, grade, active</w:t>
            </w:r>
          </w:p>
        </w:tc>
      </w:tr>
      <w:tr>
        <w:tc>
          <w:tcPr>
            <w:tcW w:type="dxa" w:w="3485"/>
          </w:tcPr>
          <w:p>
            <w:r>
              <w:t>location</w:t>
            </w:r>
          </w:p>
        </w:tc>
        <w:tc>
          <w:tcPr>
            <w:tcW w:type="dxa" w:w="3485"/>
          </w:tcPr>
          <w:p>
            <w:r>
              <w:t>Office/site reference</w:t>
            </w:r>
          </w:p>
        </w:tc>
        <w:tc>
          <w:tcPr>
            <w:tcW w:type="dxa" w:w="3485"/>
          </w:tcPr>
          <w:p>
            <w:r>
              <w:t>id, code, name, timezone, active</w:t>
            </w:r>
          </w:p>
        </w:tc>
      </w:tr>
      <w:tr>
        <w:tc>
          <w:tcPr>
            <w:tcW w:type="dxa" w:w="3485"/>
          </w:tcPr>
          <w:p>
            <w:r>
              <w:t>app_user</w:t>
            </w:r>
          </w:p>
        </w:tc>
        <w:tc>
          <w:tcPr>
            <w:tcW w:type="dxa" w:w="3485"/>
          </w:tcPr>
          <w:p>
            <w:r>
              <w:t>Employee/application user</w:t>
            </w:r>
          </w:p>
        </w:tc>
        <w:tc>
          <w:tcPr>
            <w:tcW w:type="dxa" w:w="3485"/>
          </w:tcPr>
          <w:p>
            <w:r>
              <w:t>organization_unit_id, designation_id, manager_user_id</w:t>
            </w:r>
          </w:p>
        </w:tc>
      </w:tr>
      <w:tr>
        <w:tc>
          <w:tcPr>
            <w:tcW w:type="dxa" w:w="3485"/>
          </w:tcPr>
          <w:p>
            <w:r>
              <w:t>user_hierarchy_override</w:t>
            </w:r>
          </w:p>
        </w:tc>
        <w:tc>
          <w:tcPr>
            <w:tcW w:type="dxa" w:w="3485"/>
          </w:tcPr>
          <w:p>
            <w:r>
              <w:t>Exceptional reporting relationship where required</w:t>
            </w:r>
          </w:p>
        </w:tc>
        <w:tc>
          <w:tcPr>
            <w:tcW w:type="dxa" w:w="3485"/>
          </w:tcPr>
          <w:p>
            <w:r>
              <w:t>user_id, manager_user_id, effective_from, effective_to, reason</w:t>
            </w:r>
          </w:p>
        </w:tc>
      </w:tr>
    </w:tbl>
    <w:p>
      <w:r>
        <w:rPr>
          <w:rFonts w:ascii="Consolas" w:hAnsi="Consolas"/>
          <w:sz w:val="16"/>
        </w:rPr>
        <w:t>Company</w:t>
        <w:br/>
        <w:t xml:space="preserve">  |</w:t>
        <w:br/>
        <w:t xml:space="preserve">  +-- Management</w:t>
        <w:br/>
        <w:t xml:space="preserve">  |</w:t>
        <w:br/>
        <w:t xml:space="preserve">  +-- Sales / Tender</w:t>
        <w:br/>
        <w:t xml:space="preserve">  |     +-- Tender Head</w:t>
        <w:br/>
        <w:t xml:space="preserve">  |     +-- Tender Manager</w:t>
        <w:br/>
        <w:t xml:space="preserve">  |           +-- Tender Executive</w:t>
        <w:br/>
        <w:t xml:space="preserve">  |</w:t>
        <w:br/>
        <w:t xml:space="preserve">  +-- Technical</w:t>
        <w:br/>
        <w:t xml:space="preserve">  |     +-- Technical Head</w:t>
        <w:br/>
        <w:t xml:space="preserve">  |     +-- Engineers</w:t>
        <w:br/>
        <w:t xml:space="preserve">  |</w:t>
        <w:br/>
        <w:t xml:space="preserve">  +-- Commercial</w:t>
        <w:br/>
        <w:t xml:space="preserve">  |</w:t>
        <w:br/>
        <w:t xml:space="preserve">  +-- Procurement</w:t>
        <w:br/>
        <w:t xml:space="preserve">  |</w:t>
        <w:br/>
        <w:t xml:space="preserve">  +-- Projects / Delivery</w:t>
        <w:br/>
        <w:t xml:space="preserve">  |</w:t>
        <w:br/>
        <w:t xml:space="preserve">  +-- Finance</w:t>
      </w:r>
    </w:p>
    <w:p>
      <w:r>
        <w:t>The hierarchy is data, not code. Administrators must be able to maintain organizational units and reporting managers without redeployment.</w:t>
      </w:r>
    </w:p>
    <w:p>
      <w:pPr>
        <w:pStyle w:val="Heading1"/>
      </w:pPr>
      <w:r>
        <w:t>71. Role-Based Access Control – RBAC</w:t>
      </w:r>
    </w:p>
    <w:p>
      <w:r>
        <w:t>A user may hold multiple application roles. Roles are independent of designation and hierarchy.</w:t>
      </w:r>
    </w:p>
    <w:tbl>
      <w:tblPr>
        <w:tblStyle w:val="TableGrid"/>
        <w:tblW w:type="auto" w:w="0"/>
        <w:jc w:val="center"/>
        <w:tblLook w:firstColumn="1" w:firstRow="1" w:lastColumn="0" w:lastRow="0" w:noHBand="0" w:noVBand="1" w:val="04A0"/>
      </w:tblPr>
      <w:tblGrid>
        <w:gridCol w:w="5227"/>
        <w:gridCol w:w="5227"/>
      </w:tblGrid>
      <w:tr>
        <w:tc>
          <w:tcPr>
            <w:tcW w:type="dxa" w:w="5227"/>
          </w:tcPr>
          <w:p>
            <w:r>
              <w:t>Phase-1 Role</w:t>
            </w:r>
          </w:p>
        </w:tc>
        <w:tc>
          <w:tcPr>
            <w:tcW w:type="dxa" w:w="5227"/>
          </w:tcPr>
          <w:p>
            <w:r>
              <w:t>Purpose</w:t>
            </w:r>
          </w:p>
        </w:tc>
      </w:tr>
      <w:tr>
        <w:tc>
          <w:tcPr>
            <w:tcW w:type="dxa" w:w="5227"/>
          </w:tcPr>
          <w:p>
            <w:r>
              <w:t>SYSTEM_ADMIN</w:t>
            </w:r>
          </w:p>
        </w:tc>
        <w:tc>
          <w:tcPr>
            <w:tcW w:type="dxa" w:w="5227"/>
          </w:tcPr>
          <w:p>
            <w:r>
              <w:t>Technical/system administration; not automatically a business approver</w:t>
            </w:r>
          </w:p>
        </w:tc>
      </w:tr>
      <w:tr>
        <w:tc>
          <w:tcPr>
            <w:tcW w:type="dxa" w:w="5227"/>
          </w:tcPr>
          <w:p>
            <w:r>
              <w:t>TENDER_ADMIN</w:t>
            </w:r>
          </w:p>
        </w:tc>
        <w:tc>
          <w:tcPr>
            <w:tcW w:type="dxa" w:w="5227"/>
          </w:tcPr>
          <w:p>
            <w:r>
              <w:t>Tender configuration and operational administration</w:t>
            </w:r>
          </w:p>
        </w:tc>
      </w:tr>
      <w:tr>
        <w:tc>
          <w:tcPr>
            <w:tcW w:type="dxa" w:w="5227"/>
          </w:tcPr>
          <w:p>
            <w:r>
              <w:t>TENDER_MANAGER</w:t>
            </w:r>
          </w:p>
        </w:tc>
        <w:tc>
          <w:tcPr>
            <w:tcW w:type="dxa" w:w="5227"/>
          </w:tcPr>
          <w:p>
            <w:r>
              <w:t>Manage tender portfolio and workflow within approved scope</w:t>
            </w:r>
          </w:p>
        </w:tc>
      </w:tr>
      <w:tr>
        <w:tc>
          <w:tcPr>
            <w:tcW w:type="dxa" w:w="5227"/>
          </w:tcPr>
          <w:p>
            <w:r>
              <w:t>TENDER_OWNER</w:t>
            </w:r>
          </w:p>
        </w:tc>
        <w:tc>
          <w:tcPr>
            <w:tcW w:type="dxa" w:w="5227"/>
          </w:tcPr>
          <w:p>
            <w:r>
              <w:t>Primary owner of assigned tender</w:t>
            </w:r>
          </w:p>
        </w:tc>
      </w:tr>
      <w:tr>
        <w:tc>
          <w:tcPr>
            <w:tcW w:type="dxa" w:w="5227"/>
          </w:tcPr>
          <w:p>
            <w:r>
              <w:t>TENDER_USER</w:t>
            </w:r>
          </w:p>
        </w:tc>
        <w:tc>
          <w:tcPr>
            <w:tcW w:type="dxa" w:w="5227"/>
          </w:tcPr>
          <w:p>
            <w:r>
              <w:t>Operational tender contributor</w:t>
            </w:r>
          </w:p>
        </w:tc>
      </w:tr>
      <w:tr>
        <w:tc>
          <w:tcPr>
            <w:tcW w:type="dxa" w:w="5227"/>
          </w:tcPr>
          <w:p>
            <w:r>
              <w:t>TECHNICAL_REVIEWER</w:t>
            </w:r>
          </w:p>
        </w:tc>
        <w:tc>
          <w:tcPr>
            <w:tcW w:type="dxa" w:w="5227"/>
          </w:tcPr>
          <w:p>
            <w:r>
              <w:t>Technical readiness/review actions</w:t>
            </w:r>
          </w:p>
        </w:tc>
      </w:tr>
      <w:tr>
        <w:tc>
          <w:tcPr>
            <w:tcW w:type="dxa" w:w="5227"/>
          </w:tcPr>
          <w:p>
            <w:r>
              <w:t>COMMERCIAL_REVIEWER</w:t>
            </w:r>
          </w:p>
        </w:tc>
        <w:tc>
          <w:tcPr>
            <w:tcW w:type="dxa" w:w="5227"/>
          </w:tcPr>
          <w:p>
            <w:r>
              <w:t>Commercial/BOQ readiness/review actions</w:t>
            </w:r>
          </w:p>
        </w:tc>
      </w:tr>
      <w:tr>
        <w:tc>
          <w:tcPr>
            <w:tcW w:type="dxa" w:w="5227"/>
          </w:tcPr>
          <w:p>
            <w:r>
              <w:t>TENDER_APPROVER</w:t>
            </w:r>
          </w:p>
        </w:tc>
        <w:tc>
          <w:tcPr>
            <w:tcW w:type="dxa" w:w="5227"/>
          </w:tcPr>
          <w:p>
            <w:r>
              <w:t>Bid approval where authority rule permits</w:t>
            </w:r>
          </w:p>
        </w:tc>
      </w:tr>
      <w:tr>
        <w:tc>
          <w:tcPr>
            <w:tcW w:type="dxa" w:w="5227"/>
          </w:tcPr>
          <w:p>
            <w:r>
              <w:t>MANAGEMENT_VIEWER</w:t>
            </w:r>
          </w:p>
        </w:tc>
        <w:tc>
          <w:tcPr>
            <w:tcW w:type="dxa" w:w="5227"/>
          </w:tcPr>
          <w:p>
            <w:r>
              <w:t>Management read visibility</w:t>
            </w:r>
          </w:p>
        </w:tc>
      </w:tr>
      <w:tr>
        <w:tc>
          <w:tcPr>
            <w:tcW w:type="dxa" w:w="5227"/>
          </w:tcPr>
          <w:p>
            <w:r>
              <w:t>AUDIT_VIEWER</w:t>
            </w:r>
          </w:p>
        </w:tc>
        <w:tc>
          <w:tcPr>
            <w:tcW w:type="dxa" w:w="5227"/>
          </w:tcPr>
          <w:p>
            <w:r>
              <w:t>Read audit trail according to scope</w:t>
            </w:r>
          </w:p>
        </w:tc>
      </w:tr>
    </w:tbl>
    <w:p>
      <w:r>
        <w:rPr>
          <w:rFonts w:ascii="Consolas" w:hAnsi="Consolas"/>
          <w:sz w:val="16"/>
        </w:rPr>
        <w:t>app_role(id, code, name, description, active)</w:t>
        <w:br/>
        <w:t>app_permission(id, code, name, module, active)</w:t>
        <w:br/>
        <w:t>role_permission(role_id, permission_id)</w:t>
        <w:br/>
        <w:t>app_user_role(id, user_id, role_id, effective_from, effective_to, active, assigned_by, assigned_at)</w:t>
      </w:r>
    </w:p>
    <w:p>
      <w:r>
        <w:t>Use permissions behind roles for maintainability. Controllers/services should authorize permissions or approved role expressions rather than scattering hard-coded job titles.</w:t>
      </w:r>
    </w:p>
    <w:p>
      <w:pPr>
        <w:pStyle w:val="Heading1"/>
      </w:pPr>
      <w:r>
        <w:t>72. Data Visibility / Scope Model</w:t>
      </w:r>
    </w:p>
    <w:tbl>
      <w:tblPr>
        <w:tblStyle w:val="TableGrid"/>
        <w:tblW w:type="auto" w:w="0"/>
        <w:jc w:val="center"/>
        <w:tblLook w:firstColumn="1" w:firstRow="1" w:lastColumn="0" w:lastRow="0" w:noHBand="0" w:noVBand="1" w:val="04A0"/>
      </w:tblPr>
      <w:tblGrid>
        <w:gridCol w:w="5227"/>
        <w:gridCol w:w="5227"/>
      </w:tblGrid>
      <w:tr>
        <w:tc>
          <w:tcPr>
            <w:tcW w:type="dxa" w:w="5227"/>
          </w:tcPr>
          <w:p>
            <w:r>
              <w:t>Scope</w:t>
            </w:r>
          </w:p>
        </w:tc>
        <w:tc>
          <w:tcPr>
            <w:tcW w:type="dxa" w:w="5227"/>
          </w:tcPr>
          <w:p>
            <w:r>
              <w:t>Meaning</w:t>
            </w:r>
          </w:p>
        </w:tc>
      </w:tr>
      <w:tr>
        <w:tc>
          <w:tcPr>
            <w:tcW w:type="dxa" w:w="5227"/>
          </w:tcPr>
          <w:p>
            <w:r>
              <w:t>SELF</w:t>
            </w:r>
          </w:p>
        </w:tc>
        <w:tc>
          <w:tcPr>
            <w:tcW w:type="dxa" w:w="5227"/>
          </w:tcPr>
          <w:p>
            <w:r>
              <w:t>Records owned/assigned directly to user</w:t>
            </w:r>
          </w:p>
        </w:tc>
      </w:tr>
      <w:tr>
        <w:tc>
          <w:tcPr>
            <w:tcW w:type="dxa" w:w="5227"/>
          </w:tcPr>
          <w:p>
            <w:r>
              <w:t>TEAM</w:t>
            </w:r>
          </w:p>
        </w:tc>
        <w:tc>
          <w:tcPr>
            <w:tcW w:type="dxa" w:w="5227"/>
          </w:tcPr>
          <w:p>
            <w:r>
              <w:t>User plus direct/recursive reports as approved</w:t>
            </w:r>
          </w:p>
        </w:tc>
      </w:tr>
      <w:tr>
        <w:tc>
          <w:tcPr>
            <w:tcW w:type="dxa" w:w="5227"/>
          </w:tcPr>
          <w:p>
            <w:r>
              <w:t>DEPARTMENT</w:t>
            </w:r>
          </w:p>
        </w:tc>
        <w:tc>
          <w:tcPr>
            <w:tcW w:type="dxa" w:w="5227"/>
          </w:tcPr>
          <w:p>
            <w:r>
              <w:t>Records belonging to organizational unit</w:t>
            </w:r>
          </w:p>
        </w:tc>
      </w:tr>
      <w:tr>
        <w:tc>
          <w:tcPr>
            <w:tcW w:type="dxa" w:w="5227"/>
          </w:tcPr>
          <w:p>
            <w:r>
              <w:t>BUSINESS_UNIT</w:t>
            </w:r>
          </w:p>
        </w:tc>
        <w:tc>
          <w:tcPr>
            <w:tcW w:type="dxa" w:w="5227"/>
          </w:tcPr>
          <w:p>
            <w:r>
              <w:t>Records belonging to configured parent unit</w:t>
            </w:r>
          </w:p>
        </w:tc>
      </w:tr>
      <w:tr>
        <w:tc>
          <w:tcPr>
            <w:tcW w:type="dxa" w:w="5227"/>
          </w:tcPr>
          <w:p>
            <w:r>
              <w:t>ALL</w:t>
            </w:r>
          </w:p>
        </w:tc>
        <w:tc>
          <w:tcPr>
            <w:tcW w:type="dxa" w:w="5227"/>
          </w:tcPr>
          <w:p>
            <w:r>
              <w:t>Enterprise-wide visibility</w:t>
            </w:r>
          </w:p>
        </w:tc>
      </w:tr>
    </w:tbl>
    <w:p>
      <w:r>
        <w:rPr>
          <w:rFonts w:ascii="Consolas" w:hAnsi="Consolas"/>
          <w:sz w:val="16"/>
        </w:rPr>
        <w:t>user_data_scope(</w:t>
        <w:br/>
        <w:t xml:space="preserve">  id, user_id, module, scope_type,</w:t>
        <w:br/>
        <w:t xml:space="preserve">  organization_unit_id nullable,</w:t>
        <w:br/>
        <w:t xml:space="preserve">  effective_from, effective_to, active</w:t>
        <w:br/>
        <w:t>)</w:t>
      </w:r>
    </w:p>
    <w:p>
      <w:r>
        <w:t>Visibility is distinct from action permission. A Management Viewer may see all tenders but still have no permission to edit or approve them.</w:t>
      </w:r>
    </w:p>
    <w:p>
      <w:pPr>
        <w:pStyle w:val="Heading1"/>
      </w:pPr>
      <w:r>
        <w:t>73. Approval Authority Framework</w:t>
      </w:r>
      <w:r>
        <w:rPr>
          <w:rStyle w:val="CommentReference"/>
        </w:rPr>
      </w:r>
      <w:r>
        <w:rPr>
          <w:rStyle w:val="CommentReference"/>
        </w:rPr>
      </w:r>
      <w:r>
        <w:rPr>
          <w:rStyle w:val="CommentReference"/>
        </w:rPr>
      </w:r>
    </w:p>
    <w:p>
      <w:r>
        <w:t>Release-1 approval is multi-level when the effective approval_authority rules require multiple levels. approval_request is the immutable request header; approval_request_step stores request_id, tenant_id, approval_level, sequence_no, authority_id/required_role, assigned_approver_id nullable until resolved, status, decided_by, decided_at, comments and version. Steps execute in ascending sequence_no. A later step cannot be approved before all prior required steps are APPROVED. Any required REJECTED step rejects the request. The request is APPROVED only when every required step is APPROVED. Re-routing/delegation is audited and does not bypass SoD.</w:t>
      </w:r>
    </w:p>
    <w:p>
      <w:r>
        <w:t>FROZEN DDL - approval_request_step</w:t>
        <w:br/>
        <w:t>CREATE TABLE approval_request_step (</w:t>
        <w:br/>
        <w:t xml:space="preserve">  id BIGINT GENERATED ALWAYS AS IDENTITY PRIMARY KEY,</w:t>
        <w:br/>
        <w:t xml:space="preserve">  tenant_id UUID NOT NULL REFERENCES tenant(id),</w:t>
        <w:br/>
        <w:t xml:space="preserve">  request_id BIGINT NOT NULL REFERENCES approval_request(id),</w:t>
        <w:br/>
        <w:t xml:space="preserve">  approval_level INT NOT NULL CHECK (approval_level &gt; 0),</w:t>
        <w:br/>
        <w:t xml:space="preserve">  sequence_no INT NOT NULL CHECK (sequence_no &gt; 0),</w:t>
        <w:br/>
        <w:t xml:space="preserve">  authority_id BIGINT REFERENCES approval_authority(id),</w:t>
        <w:br/>
        <w:t xml:space="preserve">  required_role_id BIGINT REFERENCES app_role(id),</w:t>
        <w:br/>
        <w:t xml:space="preserve">  assigned_approver_id BIGINT REFERENCES app_user(id),</w:t>
        <w:br/>
        <w:t xml:space="preserve">  status VARCHAR(20) NOT NULL CHECK (status IN ('PENDING','APPROVED','REJECTED','SKIPPED','CANCELLED')),</w:t>
        <w:br/>
        <w:t xml:space="preserve">  decided_by BIGINT REFERENCES app_user(id),</w:t>
        <w:br/>
        <w:t xml:space="preserve">  decided_at TIMESTAMPTZ,</w:t>
        <w:br/>
        <w:t xml:space="preserve">  comments TEXT,</w:t>
        <w:br/>
        <w:t xml:space="preserve">  version BIGINT NOT NULL DEFAULT 0,</w:t>
        <w:br/>
        <w:t xml:space="preserve">  UNIQUE (tenant_id, request_id, approval_level, sequence_no)</w:t>
        <w:br/>
        <w:t>);</w:t>
        <w:br/>
        <w:t>CREATE INDEX ix_approval_step_pending ON approval_request_step(tenant_id, status, sequence_no);</w:t>
        <w:br/>
        <w:t>The service must additionally verify that request_id, authority_id, role and user references belong to the same tenant.</w:t>
      </w:r>
    </w:p>
    <w:p>
      <w:r>
        <w:t>Before Request Approval, estimated_value and currency are mandatory when monetary approval authority applies. The tender currency must match the authority currency or be converted using the approved tenant reporting/approval exchange-rate source and rate date; absent an approved conversion, authority matching fails closed. Approval bands are evaluated against the normalized amount and stored with the request for audit reproducibility.</w:t>
      </w:r>
    </w:p>
    <w:p>
      <w:r>
        <w:t>Approval must be reusable for Tender, Procurement and later modules. Do not hard-code value limits in Java.</w:t>
      </w:r>
    </w:p>
    <w:p>
      <w:r>
        <w:rPr>
          <w:rFonts w:ascii="Consolas" w:hAnsi="Consolas"/>
          <w:sz w:val="16"/>
        </w:rPr>
        <w:t>approval_authority(</w:t>
        <w:br/>
        <w:t xml:space="preserve">  id,</w:t>
        <w:br/>
        <w:t xml:space="preserve">  approval_type,            -- TENDER_BID, PR, PO, etc.</w:t>
        <w:br/>
        <w:t xml:space="preserve">  authority_subject_type,   -- USER / ROLE</w:t>
        <w:br/>
        <w:t xml:space="preserve">  user_id nullable,</w:t>
        <w:br/>
        <w:t xml:space="preserve">  role_id nullable,</w:t>
        <w:br/>
        <w:t xml:space="preserve">  organization_unit_id nullable,</w:t>
        <w:br/>
        <w:t xml:space="preserve">  currency nullable,</w:t>
        <w:br/>
        <w:t xml:space="preserve">  min_value numeric(19,4) nullable,</w:t>
        <w:br/>
        <w:t xml:space="preserve">  max_value numeric(19,4) nullable,</w:t>
        <w:br/>
        <w:t xml:space="preserve">  approval_level int,</w:t>
        <w:br/>
        <w:t xml:space="preserve">  sequence_no int,</w:t>
        <w:br/>
        <w:t xml:space="preserve">  effective_from date,</w:t>
        <w:br/>
        <w:t xml:space="preserve">  effective_to date nullable,</w:t>
        <w:br/>
        <w:t xml:space="preserve">  active boolean</w:t>
        <w:br/>
        <w:t>)</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Example</w:t>
            </w:r>
          </w:p>
        </w:tc>
        <w:tc>
          <w:tcPr>
            <w:tcW w:type="dxa" w:w="3485"/>
          </w:tcPr>
          <w:p>
            <w:r>
              <w:t>Level</w:t>
            </w:r>
          </w:p>
        </w:tc>
        <w:tc>
          <w:tcPr>
            <w:tcW w:type="dxa" w:w="3485"/>
          </w:tcPr>
          <w:p>
            <w:r>
              <w:t>Rule</w:t>
            </w:r>
          </w:p>
        </w:tc>
      </w:tr>
      <w:tr>
        <w:tc>
          <w:tcPr>
            <w:tcW w:type="dxa" w:w="3485"/>
          </w:tcPr>
          <w:p>
            <w:r>
              <w:t>Tender Bid Approval</w:t>
            </w:r>
          </w:p>
        </w:tc>
        <w:tc>
          <w:tcPr>
            <w:tcW w:type="dxa" w:w="3485"/>
          </w:tcPr>
          <w:p>
            <w:r>
              <w:t>1</w:t>
            </w:r>
          </w:p>
        </w:tc>
        <w:tc>
          <w:tcPr>
            <w:tcW w:type="dxa" w:w="3485"/>
          </w:tcPr>
          <w:p>
            <w:r>
              <w:t>Tender Manager within approved limit</w:t>
            </w:r>
          </w:p>
        </w:tc>
      </w:tr>
      <w:tr>
        <w:tc>
          <w:tcPr>
            <w:tcW w:type="dxa" w:w="3485"/>
          </w:tcPr>
          <w:p>
            <w:r>
              <w:t>Tender Bid Approval</w:t>
            </w:r>
          </w:p>
        </w:tc>
        <w:tc>
          <w:tcPr>
            <w:tcW w:type="dxa" w:w="3485"/>
          </w:tcPr>
          <w:p>
            <w:r>
              <w:t>2</w:t>
            </w:r>
          </w:p>
        </w:tc>
        <w:tc>
          <w:tcPr>
            <w:tcW w:type="dxa" w:w="3485"/>
          </w:tcPr>
          <w:p>
            <w:r>
              <w:t>Tender Head / management above Level-1 limit</w:t>
            </w:r>
          </w:p>
        </w:tc>
      </w:tr>
      <w:tr>
        <w:tc>
          <w:tcPr>
            <w:tcW w:type="dxa" w:w="3485"/>
          </w:tcPr>
          <w:p>
            <w:r>
              <w:t>Future Purchase Order</w:t>
            </w:r>
          </w:p>
        </w:tc>
        <w:tc>
          <w:tcPr>
            <w:tcW w:type="dxa" w:w="3485"/>
          </w:tcPr>
          <w:p>
            <w:r>
              <w:t>1</w:t>
            </w:r>
          </w:p>
        </w:tc>
        <w:tc>
          <w:tcPr>
            <w:tcW w:type="dxa" w:w="3485"/>
          </w:tcPr>
          <w:p>
            <w:r>
              <w:t>Procurement authority within configured PO limit</w:t>
            </w:r>
          </w:p>
        </w:tc>
      </w:tr>
      <w:tr>
        <w:tc>
          <w:tcPr>
            <w:tcW w:type="dxa" w:w="3485"/>
          </w:tcPr>
          <w:p>
            <w:r>
              <w:t>Future Purchase Order</w:t>
            </w:r>
          </w:p>
        </w:tc>
        <w:tc>
          <w:tcPr>
            <w:tcW w:type="dxa" w:w="3485"/>
          </w:tcPr>
          <w:p>
            <w:r>
              <w:t>2</w:t>
            </w:r>
          </w:p>
        </w:tc>
        <w:tc>
          <w:tcPr>
            <w:tcW w:type="dxa" w:w="3485"/>
          </w:tcPr>
          <w:p>
            <w:r>
              <w:t>Higher authority where amount exceeds Level-1</w:t>
            </w:r>
          </w:p>
        </w:tc>
      </w:tr>
    </w:tbl>
    <w:p>
      <w:r>
        <w:t>Actual approval limits and approvers are business configuration items and must be frozen before production. Developers shall not invent monetary thresholds.</w:t>
      </w:r>
    </w:p>
    <w:p>
      <w:pPr>
        <w:pStyle w:val="Heading1"/>
      </w:pPr>
      <w:r>
        <w:t>74. Approval Delegation</w:t>
      </w:r>
    </w:p>
    <w:p>
      <w:r>
        <w:rPr>
          <w:rFonts w:ascii="Consolas" w:hAnsi="Consolas"/>
          <w:sz w:val="16"/>
        </w:rPr>
        <w:t>approval_delegation(</w:t>
        <w:br/>
        <w:t xml:space="preserve">  id,</w:t>
        <w:br/>
        <w:t xml:space="preserve">  delegator_user_id,</w:t>
        <w:br/>
        <w:t xml:space="preserve">  delegate_user_id,</w:t>
        <w:br/>
        <w:t xml:space="preserve">  approval_type nullable,</w:t>
        <w:br/>
        <w:t xml:space="preserve">  valid_from timestamptz,</w:t>
        <w:br/>
        <w:t xml:space="preserve">  valid_to timestamptz,</w:t>
        <w:br/>
        <w:t xml:space="preserve">  reason,</w:t>
        <w:br/>
        <w:t xml:space="preserve">  active,</w:t>
        <w:br/>
        <w:t xml:space="preserve">  created_by,</w:t>
        <w:br/>
        <w:t xml:space="preserve">  created_at,</w:t>
        <w:br/>
        <w:t xml:space="preserve">  revoked_by nullable,</w:t>
        <w:br/>
        <w:t xml:space="preserve">  revoked_at nullable</w:t>
        <w:br/>
        <w:t>)</w:t>
      </w:r>
    </w:p>
    <w:p>
      <w:pPr>
        <w:pStyle w:val="ListBullet"/>
      </w:pPr>
      <w:r>
        <w:t>Delegation is time-bound.</w:t>
      </w:r>
    </w:p>
    <w:p>
      <w:pPr>
        <w:pStyle w:val="ListBullet"/>
      </w:pPr>
      <w:r>
        <w:t>Delegate must already be an active application user.</w:t>
      </w:r>
    </w:p>
    <w:p>
      <w:pPr>
        <w:pStyle w:val="ListBullet"/>
      </w:pPr>
      <w:r>
        <w:t>Delegation does not silently grant unrelated application permissions.</w:t>
      </w:r>
    </w:p>
    <w:p>
      <w:pPr>
        <w:pStyle w:val="ListBullet"/>
      </w:pPr>
      <w:r>
        <w:t>Approval audit records both delegated authority source and actual acting approver.</w:t>
      </w:r>
    </w:p>
    <w:p>
      <w:pPr>
        <w:pStyle w:val="ListBullet"/>
      </w:pPr>
      <w:r>
        <w:t>Expired/revoked delegation is rejected by backend.</w:t>
      </w:r>
    </w:p>
    <w:p>
      <w:pPr>
        <w:pStyle w:val="ListBullet"/>
      </w:pPr>
      <w:r>
        <w:t>Self-delegation is prohibited.</w:t>
      </w:r>
    </w:p>
    <w:p>
      <w:pPr>
        <w:pStyle w:val="ListBullet"/>
      </w:pPr>
      <w:r>
        <w:t>Delegation chains are prohibited in Phase 1 unless explicitly approved later.</w:t>
      </w:r>
    </w:p>
    <w:p>
      <w:pPr>
        <w:pStyle w:val="Heading1"/>
      </w:pPr>
      <w:r>
        <w:t>75. Identity Synchronization</w:t>
      </w:r>
    </w:p>
    <w:p>
      <w:r>
        <w:t>Where permitted, user attributes may be synchronized from the enterprise directory. The application remains authoritative for application-specific roles, approval authority and data scopes unless an explicit group-mapping policy is approved.</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Attribute</w:t>
            </w:r>
          </w:p>
        </w:tc>
        <w:tc>
          <w:tcPr>
            <w:tcW w:type="dxa" w:w="3485"/>
          </w:tcPr>
          <w:p>
            <w:r>
              <w:t>Directory Preferred</w:t>
            </w:r>
          </w:p>
        </w:tc>
        <w:tc>
          <w:tcPr>
            <w:tcW w:type="dxa" w:w="3485"/>
          </w:tcPr>
          <w:p>
            <w:r>
              <w:t>Application Editable</w:t>
            </w:r>
          </w:p>
        </w:tc>
      </w:tr>
      <w:tr>
        <w:tc>
          <w:tcPr>
            <w:tcW w:type="dxa" w:w="3485"/>
          </w:tcPr>
          <w:p>
            <w:r>
              <w:t>External/Object ID</w:t>
            </w:r>
          </w:p>
        </w:tc>
        <w:tc>
          <w:tcPr>
            <w:tcW w:type="dxa" w:w="3485"/>
          </w:tcPr>
          <w:p>
            <w:r>
              <w:t>Yes</w:t>
            </w:r>
          </w:p>
        </w:tc>
        <w:tc>
          <w:tcPr>
            <w:tcW w:type="dxa" w:w="3485"/>
          </w:tcPr>
          <w:p>
            <w:r>
              <w:t>No</w:t>
            </w:r>
          </w:p>
        </w:tc>
      </w:tr>
      <w:tr>
        <w:tc>
          <w:tcPr>
            <w:tcW w:type="dxa" w:w="3485"/>
          </w:tcPr>
          <w:p>
            <w:r>
              <w:t>Username/UPN</w:t>
            </w:r>
          </w:p>
        </w:tc>
        <w:tc>
          <w:tcPr>
            <w:tcW w:type="dxa" w:w="3485"/>
          </w:tcPr>
          <w:p>
            <w:r>
              <w:t>Yes</w:t>
            </w:r>
          </w:p>
        </w:tc>
        <w:tc>
          <w:tcPr>
            <w:tcW w:type="dxa" w:w="3485"/>
          </w:tcPr>
          <w:p>
            <w:r>
              <w:t>Limited</w:t>
            </w:r>
          </w:p>
        </w:tc>
      </w:tr>
      <w:tr>
        <w:tc>
          <w:tcPr>
            <w:tcW w:type="dxa" w:w="3485"/>
          </w:tcPr>
          <w:p>
            <w:r>
              <w:t>Email</w:t>
            </w:r>
          </w:p>
        </w:tc>
        <w:tc>
          <w:tcPr>
            <w:tcW w:type="dxa" w:w="3485"/>
          </w:tcPr>
          <w:p>
            <w:r>
              <w:t>Yes</w:t>
            </w:r>
          </w:p>
        </w:tc>
        <w:tc>
          <w:tcPr>
            <w:tcW w:type="dxa" w:w="3485"/>
          </w:tcPr>
          <w:p>
            <w:r>
              <w:t>Limited</w:t>
            </w:r>
          </w:p>
        </w:tc>
      </w:tr>
      <w:tr>
        <w:tc>
          <w:tcPr>
            <w:tcW w:type="dxa" w:w="3485"/>
          </w:tcPr>
          <w:p>
            <w:r>
              <w:t>Display Name</w:t>
            </w:r>
          </w:p>
        </w:tc>
        <w:tc>
          <w:tcPr>
            <w:tcW w:type="dxa" w:w="3485"/>
          </w:tcPr>
          <w:p>
            <w:r>
              <w:t>Yes</w:t>
            </w:r>
          </w:p>
        </w:tc>
        <w:tc>
          <w:tcPr>
            <w:tcW w:type="dxa" w:w="3485"/>
          </w:tcPr>
          <w:p>
            <w:r>
              <w:t>Limited</w:t>
            </w:r>
          </w:p>
        </w:tc>
      </w:tr>
      <w:tr>
        <w:tc>
          <w:tcPr>
            <w:tcW w:type="dxa" w:w="3485"/>
          </w:tcPr>
          <w:p>
            <w:r>
              <w:t>Employee Code</w:t>
            </w:r>
          </w:p>
        </w:tc>
        <w:tc>
          <w:tcPr>
            <w:tcW w:type="dxa" w:w="3485"/>
          </w:tcPr>
          <w:p>
            <w:r>
              <w:t>Directory/HR if available</w:t>
            </w:r>
          </w:p>
        </w:tc>
        <w:tc>
          <w:tcPr>
            <w:tcW w:type="dxa" w:w="3485"/>
          </w:tcPr>
          <w:p>
            <w:r>
              <w:t>Admin fallback</w:t>
            </w:r>
          </w:p>
        </w:tc>
      </w:tr>
      <w:tr>
        <w:tc>
          <w:tcPr>
            <w:tcW w:type="dxa" w:w="3485"/>
          </w:tcPr>
          <w:p>
            <w:r>
              <w:t>Department</w:t>
            </w:r>
          </w:p>
        </w:tc>
        <w:tc>
          <w:tcPr>
            <w:tcW w:type="dxa" w:w="3485"/>
          </w:tcPr>
          <w:p>
            <w:r>
              <w:t>Directory if reliable</w:t>
            </w:r>
          </w:p>
        </w:tc>
        <w:tc>
          <w:tcPr>
            <w:tcW w:type="dxa" w:w="3485"/>
          </w:tcPr>
          <w:p>
            <w:r>
              <w:t>Admin override if policy allows</w:t>
            </w:r>
          </w:p>
        </w:tc>
      </w:tr>
      <w:tr>
        <w:tc>
          <w:tcPr>
            <w:tcW w:type="dxa" w:w="3485"/>
          </w:tcPr>
          <w:p>
            <w:r>
              <w:t>Designation</w:t>
            </w:r>
          </w:p>
        </w:tc>
        <w:tc>
          <w:tcPr>
            <w:tcW w:type="dxa" w:w="3485"/>
          </w:tcPr>
          <w:p>
            <w:r>
              <w:t>Directory if reliable</w:t>
            </w:r>
          </w:p>
        </w:tc>
        <w:tc>
          <w:tcPr>
            <w:tcW w:type="dxa" w:w="3485"/>
          </w:tcPr>
          <w:p>
            <w:r>
              <w:t>Admin override if policy allows</w:t>
            </w:r>
          </w:p>
        </w:tc>
      </w:tr>
      <w:tr>
        <w:tc>
          <w:tcPr>
            <w:tcW w:type="dxa" w:w="3485"/>
          </w:tcPr>
          <w:p>
            <w:r>
              <w:t>Manager</w:t>
            </w:r>
          </w:p>
        </w:tc>
        <w:tc>
          <w:tcPr>
            <w:tcW w:type="dxa" w:w="3485"/>
          </w:tcPr>
          <w:p>
            <w:r>
              <w:t>Directory if reliable</w:t>
            </w:r>
          </w:p>
        </w:tc>
        <w:tc>
          <w:tcPr>
            <w:tcW w:type="dxa" w:w="3485"/>
          </w:tcPr>
          <w:p>
            <w:r>
              <w:t>Admin override if policy allows</w:t>
            </w:r>
          </w:p>
        </w:tc>
      </w:tr>
      <w:tr>
        <w:tc>
          <w:tcPr>
            <w:tcW w:type="dxa" w:w="3485"/>
          </w:tcPr>
          <w:p>
            <w:r>
              <w:t>Application Roles</w:t>
            </w:r>
          </w:p>
        </w:tc>
        <w:tc>
          <w:tcPr>
            <w:tcW w:type="dxa" w:w="3485"/>
          </w:tcPr>
          <w:p>
            <w:r>
              <w:t>No by default</w:t>
            </w:r>
          </w:p>
        </w:tc>
        <w:tc>
          <w:tcPr>
            <w:tcW w:type="dxa" w:w="3485"/>
          </w:tcPr>
          <w:p>
            <w:r>
              <w:t>Yes</w:t>
            </w:r>
          </w:p>
        </w:tc>
      </w:tr>
      <w:tr>
        <w:tc>
          <w:tcPr>
            <w:tcW w:type="dxa" w:w="3485"/>
          </w:tcPr>
          <w:p>
            <w:r>
              <w:t>Approval Authority</w:t>
            </w:r>
          </w:p>
        </w:tc>
        <w:tc>
          <w:tcPr>
            <w:tcW w:type="dxa" w:w="3485"/>
          </w:tcPr>
          <w:p>
            <w:r>
              <w:t>No</w:t>
            </w:r>
          </w:p>
        </w:tc>
        <w:tc>
          <w:tcPr>
            <w:tcW w:type="dxa" w:w="3485"/>
          </w:tcPr>
          <w:p>
            <w:r>
              <w:t>Yes</w:t>
            </w:r>
          </w:p>
        </w:tc>
      </w:tr>
      <w:tr>
        <w:tc>
          <w:tcPr>
            <w:tcW w:type="dxa" w:w="3485"/>
          </w:tcPr>
          <w:p>
            <w:r>
              <w:t>Delegation</w:t>
            </w:r>
          </w:p>
        </w:tc>
        <w:tc>
          <w:tcPr>
            <w:tcW w:type="dxa" w:w="3485"/>
          </w:tcPr>
          <w:p>
            <w:r>
              <w:t>No</w:t>
            </w:r>
          </w:p>
        </w:tc>
        <w:tc>
          <w:tcPr>
            <w:tcW w:type="dxa" w:w="3485"/>
          </w:tcPr>
          <w:p>
            <w:r>
              <w:t>Yes</w:t>
            </w:r>
          </w:p>
        </w:tc>
      </w:tr>
    </w:tbl>
    <w:p>
      <w:r>
        <w:t>Synchronization must never automatically remove historical role/approval records without an auditable effective-date change.</w:t>
      </w:r>
    </w:p>
    <w:p>
      <w:pPr>
        <w:pStyle w:val="Heading1"/>
      </w:pPr>
      <w:r>
        <w:t>76. Entra ID / Active Directory Integration</w:t>
      </w:r>
    </w:p>
    <w:p>
      <w:r>
        <w:t>1. Register separate applications for UAT and PROD where required.</w:t>
      </w:r>
    </w:p>
    <w:p>
      <w:r>
        <w:t>2. Use OIDC/OAuth2 for browser/application authentication.</w:t>
      </w:r>
    </w:p>
    <w:p>
      <w:r>
        <w:t>3. Validate issuer, audience, token expiry and signature.</w:t>
      </w:r>
    </w:p>
    <w:p>
      <w:r>
        <w:t>4. Use immutable directory object ID / subject as primary external identity link; email is not the sole identity key.</w:t>
      </w:r>
    </w:p>
    <w:p>
      <w:r>
        <w:t>5. On successful authentication, resolve app_user by external subject/object ID.</w:t>
      </w:r>
    </w:p>
    <w:p>
      <w:r>
        <w:t>6. If just-in-time provisioning is enabled, create a minimal inactive/pending user unless approved auto-provision rules exist.</w:t>
      </w:r>
    </w:p>
    <w:p>
      <w:r>
        <w:t>7. Map selected Entra groups to application roles only if the organization approves group-based role management.</w:t>
      </w:r>
    </w:p>
    <w:p>
      <w:r>
        <w:t>8. Do not automatically grant TENDER_APPROVER based only on membership in a broad organizational group.</w:t>
      </w:r>
    </w:p>
    <w:p>
      <w:r>
        <w:t>9. Record last successful login and identity source.</w:t>
      </w:r>
    </w:p>
    <w:p>
      <w:r>
        <w:t>10. Disabled application users are denied access even if external authentication succeeds.</w:t>
      </w:r>
    </w:p>
    <w:p>
      <w:pPr>
        <w:pStyle w:val="Heading1"/>
      </w:pPr>
      <w:r>
        <w:t>77. LDAP / LDAPS Integration Contract</w:t>
      </w:r>
    </w:p>
    <w:p>
      <w:r>
        <w:t>If direct LDAP is required, implement it behind an IdentityProviderAdapter. Prefer LDAPS/TLS. Do not bind with highly privileged directory credentials.</w:t>
      </w:r>
    </w:p>
    <w:p>
      <w:r>
        <w:rPr>
          <w:rFonts w:ascii="Consolas" w:hAnsi="Consolas"/>
          <w:sz w:val="16"/>
        </w:rPr>
        <w:t>public interface IdentityProviderAdapter {</w:t>
        <w:br/>
        <w:t xml:space="preserve">    AuthenticatedIdentity authenticate(...);</w:t>
        <w:br/>
        <w:t xml:space="preserve">    Optional&lt;DirectoryUser&gt; findUser(String externalId);</w:t>
        <w:br/>
        <w:t xml:space="preserve">    Optional&lt;DirectoryUser&gt; findByUsername(String username);</w:t>
        <w:br/>
        <w:t xml:space="preserve">    List&lt;DirectoryGroup&gt; groupsFor(String externalId);</w:t>
        <w:br/>
        <w:t>}</w:t>
      </w:r>
    </w:p>
    <w:p>
      <w:pPr>
        <w:pStyle w:val="ListBullet"/>
      </w:pPr>
      <w:r>
        <w:t>LDAP server URI, base DN, bind identity and secrets are environment/secret-store configuration.</w:t>
      </w:r>
    </w:p>
    <w:p>
      <w:pPr>
        <w:pStyle w:val="ListBullet"/>
      </w:pPr>
      <w:r>
        <w:t>Use TLS certificate validation in production.</w:t>
      </w:r>
    </w:p>
    <w:p>
      <w:pPr>
        <w:pStyle w:val="ListBullet"/>
      </w:pPr>
      <w:r>
        <w:t>Never log LDAP bind passwords.</w:t>
      </w:r>
    </w:p>
    <w:p>
      <w:pPr>
        <w:pStyle w:val="ListBullet"/>
      </w:pPr>
      <w:r>
        <w:t>Use least-privilege service account for directory lookup.</w:t>
      </w:r>
    </w:p>
    <w:p>
      <w:pPr>
        <w:pStyle w:val="ListBullet"/>
      </w:pPr>
      <w:r>
        <w:t>Define connection/read timeouts.</w:t>
      </w:r>
    </w:p>
    <w:p>
      <w:pPr>
        <w:pStyle w:val="ListBullet"/>
      </w:pPr>
      <w:r>
        <w:t>Directory outage must fail authentication safely; it must not fall back to an insecure local production password.</w:t>
      </w:r>
    </w:p>
    <w:p>
      <w:pPr>
        <w:pStyle w:val="ListBullet"/>
      </w:pPr>
      <w:r>
        <w:t>Local DEV authentication remains a separate profile and is disabled in production.</w:t>
      </w:r>
    </w:p>
    <w:p>
      <w:pPr>
        <w:pStyle w:val="Heading1"/>
      </w:pPr>
      <w:r>
        <w:t>78. Authentication vs Authorization Request Flow</w:t>
      </w:r>
    </w:p>
    <w:p>
      <w:r>
        <w:rPr>
          <w:rFonts w:ascii="Consolas" w:hAnsi="Consolas"/>
          <w:sz w:val="16"/>
        </w:rPr>
        <w:t>1. User opens application</w:t>
        <w:br/>
        <w:t>2. Identity Provider authenticates user</w:t>
        <w:br/>
        <w:t>3. Backend validates identity/token</w:t>
        <w:br/>
        <w:t>4. Backend resolves active app_user</w:t>
        <w:br/>
        <w:t>5. Backend loads roles + permissions + data scopes</w:t>
        <w:br/>
        <w:t>6. Request reaches business service</w:t>
        <w:br/>
        <w:t>7. Business service validates:</w:t>
        <w:br/>
        <w:t xml:space="preserve">     a. permission</w:t>
        <w:br/>
        <w:t xml:space="preserve">     b. data scope</w:t>
        <w:br/>
        <w:t xml:space="preserve">     c. workflow state</w:t>
        <w:br/>
        <w:t xml:space="preserve">     d. approval authority/delegation if applicable</w:t>
        <w:br/>
        <w:t>8. Transaction executes</w:t>
        <w:br/>
        <w:t>9. Audit event records actor + action + business context</w:t>
      </w:r>
    </w:p>
    <w:p>
      <w:pPr>
        <w:pStyle w:val="Heading1"/>
      </w:pPr>
      <w:r>
        <w:t>79. Required Administration Screens – IAM</w:t>
      </w:r>
    </w:p>
    <w:tbl>
      <w:tblPr>
        <w:tblStyle w:val="TableGrid"/>
        <w:tblW w:type="auto" w:w="0"/>
        <w:jc w:val="center"/>
        <w:tblLook w:firstColumn="1" w:firstRow="1" w:lastColumn="0" w:lastRow="0" w:noHBand="0" w:noVBand="1" w:val="04A0"/>
      </w:tblPr>
      <w:tblGrid>
        <w:gridCol w:w="5227"/>
        <w:gridCol w:w="5227"/>
      </w:tblGrid>
      <w:tr>
        <w:tc>
          <w:tcPr>
            <w:tcW w:type="dxa" w:w="5227"/>
          </w:tcPr>
          <w:p>
            <w:r>
              <w:t>Screen</w:t>
            </w:r>
          </w:p>
        </w:tc>
        <w:tc>
          <w:tcPr>
            <w:tcW w:type="dxa" w:w="5227"/>
          </w:tcPr>
          <w:p>
            <w:r>
              <w:t>Functions</w:t>
            </w:r>
          </w:p>
        </w:tc>
      </w:tr>
      <w:tr>
        <w:tc>
          <w:tcPr>
            <w:tcW w:type="dxa" w:w="5227"/>
          </w:tcPr>
          <w:p>
            <w:r>
              <w:t>Users</w:t>
            </w:r>
          </w:p>
        </w:tc>
        <w:tc>
          <w:tcPr>
            <w:tcW w:type="dxa" w:w="5227"/>
          </w:tcPr>
          <w:p>
            <w:r>
              <w:t>Search, view, activate/deactivate, directory identity, department, designation, manager</w:t>
            </w:r>
          </w:p>
        </w:tc>
      </w:tr>
      <w:tr>
        <w:tc>
          <w:tcPr>
            <w:tcW w:type="dxa" w:w="5227"/>
          </w:tcPr>
          <w:p>
            <w:r>
              <w:t>Organization Units</w:t>
            </w:r>
          </w:p>
        </w:tc>
        <w:tc>
          <w:tcPr>
            <w:tcW w:type="dxa" w:w="5227"/>
          </w:tcPr>
          <w:p>
            <w:r>
              <w:t>Create/edit hierarchy, parent unit, unit head</w:t>
            </w:r>
          </w:p>
        </w:tc>
      </w:tr>
      <w:tr>
        <w:tc>
          <w:tcPr>
            <w:tcW w:type="dxa" w:w="5227"/>
          </w:tcPr>
          <w:p>
            <w:r>
              <w:t>Designations</w:t>
            </w:r>
          </w:p>
        </w:tc>
        <w:tc>
          <w:tcPr>
            <w:tcW w:type="dxa" w:w="5227"/>
          </w:tcPr>
          <w:p>
            <w:r>
              <w:t>Reference-data maintenance</w:t>
            </w:r>
          </w:p>
        </w:tc>
      </w:tr>
      <w:tr>
        <w:tc>
          <w:tcPr>
            <w:tcW w:type="dxa" w:w="5227"/>
          </w:tcPr>
          <w:p>
            <w:r>
              <w:t>Roles</w:t>
            </w:r>
          </w:p>
        </w:tc>
        <w:tc>
          <w:tcPr>
            <w:tcW w:type="dxa" w:w="5227"/>
          </w:tcPr>
          <w:p>
            <w:r>
              <w:t>View/create approved roles</w:t>
            </w:r>
          </w:p>
        </w:tc>
      </w:tr>
      <w:tr>
        <w:tc>
          <w:tcPr>
            <w:tcW w:type="dxa" w:w="5227"/>
          </w:tcPr>
          <w:p>
            <w:r>
              <w:t>Permissions</w:t>
            </w:r>
          </w:p>
        </w:tc>
        <w:tc>
          <w:tcPr>
            <w:tcW w:type="dxa" w:w="5227"/>
          </w:tcPr>
          <w:p>
            <w:r>
              <w:t>Role-permission assignment; restricted admin</w:t>
            </w:r>
          </w:p>
        </w:tc>
      </w:tr>
      <w:tr>
        <w:tc>
          <w:tcPr>
            <w:tcW w:type="dxa" w:w="5227"/>
          </w:tcPr>
          <w:p>
            <w:r>
              <w:t>User Roles</w:t>
            </w:r>
          </w:p>
        </w:tc>
        <w:tc>
          <w:tcPr>
            <w:tcW w:type="dxa" w:w="5227"/>
          </w:tcPr>
          <w:p>
            <w:r>
              <w:t>Assign/revoke/effective-date roles</w:t>
            </w:r>
          </w:p>
        </w:tc>
      </w:tr>
      <w:tr>
        <w:tc>
          <w:tcPr>
            <w:tcW w:type="dxa" w:w="5227"/>
          </w:tcPr>
          <w:p>
            <w:r>
              <w:t>Data Scopes</w:t>
            </w:r>
          </w:p>
        </w:tc>
        <w:tc>
          <w:tcPr>
            <w:tcW w:type="dxa" w:w="5227"/>
          </w:tcPr>
          <w:p>
            <w:r>
              <w:t>SELF/TEAM/DEPARTMENT/BUSINESS_UNIT/ALL by module</w:t>
            </w:r>
          </w:p>
        </w:tc>
      </w:tr>
      <w:tr>
        <w:tc>
          <w:tcPr>
            <w:tcW w:type="dxa" w:w="5227"/>
          </w:tcPr>
          <w:p>
            <w:r>
              <w:t>Approval Authority</w:t>
            </w:r>
          </w:p>
        </w:tc>
        <w:tc>
          <w:tcPr>
            <w:tcW w:type="dxa" w:w="5227"/>
          </w:tcPr>
          <w:p>
            <w:r>
              <w:t>Approval type, authority, levels, limits, effective dates</w:t>
            </w:r>
          </w:p>
        </w:tc>
      </w:tr>
      <w:tr>
        <w:tc>
          <w:tcPr>
            <w:tcW w:type="dxa" w:w="5227"/>
          </w:tcPr>
          <w:p>
            <w:r>
              <w:t>Approval Delegation</w:t>
            </w:r>
          </w:p>
        </w:tc>
        <w:tc>
          <w:tcPr>
            <w:tcW w:type="dxa" w:w="5227"/>
          </w:tcPr>
          <w:p>
            <w:r>
              <w:t>Create/revoke/time-bound delegation</w:t>
            </w:r>
          </w:p>
        </w:tc>
      </w:tr>
      <w:tr>
        <w:tc>
          <w:tcPr>
            <w:tcW w:type="dxa" w:w="5227"/>
          </w:tcPr>
          <w:p>
            <w:r>
              <w:t>Directory Integration</w:t>
            </w:r>
          </w:p>
        </w:tc>
        <w:tc>
          <w:tcPr>
            <w:tcW w:type="dxa" w:w="5227"/>
          </w:tcPr>
          <w:p>
            <w:r>
              <w:t>Read-only health/config summary; secrets never displayed</w:t>
            </w:r>
          </w:p>
        </w:tc>
      </w:tr>
      <w:tr>
        <w:tc>
          <w:tcPr>
            <w:tcW w:type="dxa" w:w="5227"/>
          </w:tcPr>
          <w:p>
            <w:r>
              <w:t>Stakeholder Groups</w:t>
            </w:r>
          </w:p>
        </w:tc>
        <w:tc>
          <w:tcPr>
            <w:tcW w:type="dxa" w:w="5227"/>
          </w:tcPr>
          <w:p>
            <w:r>
              <w:t>Daily digest and notification groups</w:t>
            </w:r>
          </w:p>
        </w:tc>
      </w:tr>
      <w:tr>
        <w:tc>
          <w:tcPr>
            <w:tcW w:type="dxa" w:w="5227"/>
          </w:tcPr>
          <w:p>
            <w:r>
              <w:t>Exchange Rates</w:t>
            </w:r>
          </w:p>
        </w:tc>
        <w:tc>
          <w:tcPr>
            <w:tcW w:type="dxa" w:w="5227"/>
          </w:tcPr>
          <w:p>
            <w:r>
              <w:t>Base/quote currency, rate, rate date, source, approval status and audit</w:t>
            </w:r>
          </w:p>
        </w:tc>
      </w:tr>
    </w:tbl>
    <w:p>
      <w:pPr>
        <w:pStyle w:val="Heading1"/>
      </w:pPr>
      <w:r>
        <w:t>80. IAM / User APIs</w:t>
      </w:r>
      <w:r>
        <w:rPr>
          <w:rStyle w:val="CommentReference"/>
        </w:rPr>
      </w:r>
      <w:r>
        <w:rPr>
          <w:rStyle w:val="CommentReference"/>
        </w:rPr>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Method</w:t>
            </w:r>
          </w:p>
        </w:tc>
        <w:tc>
          <w:tcPr>
            <w:tcW w:type="dxa" w:w="3485"/>
          </w:tcPr>
          <w:p>
            <w:r>
              <w:t>Endpoint</w:t>
            </w:r>
          </w:p>
        </w:tc>
        <w:tc>
          <w:tcPr>
            <w:tcW w:type="dxa" w:w="3485"/>
          </w:tcPr>
          <w:p>
            <w:r>
              <w:t>Purpose</w:t>
            </w:r>
          </w:p>
        </w:tc>
      </w:tr>
      <w:tr>
        <w:tc>
          <w:tcPr>
            <w:tcW w:type="dxa" w:w="3485"/>
          </w:tcPr>
          <w:p>
            <w:r>
              <w:t>GET</w:t>
            </w:r>
          </w:p>
        </w:tc>
        <w:tc>
          <w:tcPr>
            <w:tcW w:type="dxa" w:w="3485"/>
          </w:tcPr>
          <w:p>
            <w:r>
              <w:t>/api/admin/users</w:t>
            </w:r>
          </w:p>
        </w:tc>
        <w:tc>
          <w:tcPr>
            <w:tcW w:type="dxa" w:w="3485"/>
          </w:tcPr>
          <w:p>
            <w:r>
              <w:t>Search users</w:t>
            </w:r>
          </w:p>
        </w:tc>
      </w:tr>
      <w:tr>
        <w:tc>
          <w:tcPr>
            <w:tcW w:type="dxa" w:w="3485"/>
          </w:tcPr>
          <w:p>
            <w:r>
              <w:t>GET</w:t>
            </w:r>
          </w:p>
        </w:tc>
        <w:tc>
          <w:tcPr>
            <w:tcW w:type="dxa" w:w="3485"/>
          </w:tcPr>
          <w:p>
            <w:r>
              <w:t>/api/admin/users/{id}</w:t>
            </w:r>
          </w:p>
        </w:tc>
        <w:tc>
          <w:tcPr>
            <w:tcW w:type="dxa" w:w="3485"/>
          </w:tcPr>
          <w:p>
            <w:r>
              <w:t>User detail</w:t>
            </w:r>
          </w:p>
        </w:tc>
      </w:tr>
      <w:tr>
        <w:tc>
          <w:tcPr>
            <w:tcW w:type="dxa" w:w="3485"/>
          </w:tcPr>
          <w:p>
            <w:r>
              <w:t>PATCH</w:t>
            </w:r>
          </w:p>
        </w:tc>
        <w:tc>
          <w:tcPr>
            <w:tcW w:type="dxa" w:w="3485"/>
          </w:tcPr>
          <w:p>
            <w:r>
              <w:t>/api/admin/users/{id}/status</w:t>
            </w:r>
          </w:p>
        </w:tc>
        <w:tc>
          <w:tcPr>
            <w:tcW w:type="dxa" w:w="3485"/>
          </w:tcPr>
          <w:p>
            <w:r>
              <w:t>Activate/deactivate</w:t>
            </w:r>
          </w:p>
        </w:tc>
      </w:tr>
      <w:tr>
        <w:tc>
          <w:tcPr>
            <w:tcW w:type="dxa" w:w="3485"/>
          </w:tcPr>
          <w:p>
            <w:r>
              <w:t>PUT</w:t>
            </w:r>
          </w:p>
        </w:tc>
        <w:tc>
          <w:tcPr>
            <w:tcW w:type="dxa" w:w="3485"/>
          </w:tcPr>
          <w:p>
            <w:r>
              <w:t>/api/admin/users/{id}/organization</w:t>
            </w:r>
          </w:p>
        </w:tc>
        <w:tc>
          <w:tcPr>
            <w:tcW w:type="dxa" w:w="3485"/>
          </w:tcPr>
          <w:p>
            <w:r>
              <w:t>Department/designation/manager</w:t>
            </w:r>
          </w:p>
        </w:tc>
      </w:tr>
      <w:tr>
        <w:tc>
          <w:tcPr>
            <w:tcW w:type="dxa" w:w="3485"/>
          </w:tcPr>
          <w:p>
            <w:r>
              <w:t>GET</w:t>
            </w:r>
          </w:p>
        </w:tc>
        <w:tc>
          <w:tcPr>
            <w:tcW w:type="dxa" w:w="3485"/>
          </w:tcPr>
          <w:p>
            <w:r>
              <w:t>/api/admin/organization-units</w:t>
            </w:r>
          </w:p>
        </w:tc>
        <w:tc>
          <w:tcPr>
            <w:tcW w:type="dxa" w:w="3485"/>
          </w:tcPr>
          <w:p>
            <w:r>
              <w:t>Hierarchy</w:t>
            </w:r>
          </w:p>
        </w:tc>
      </w:tr>
      <w:tr>
        <w:tc>
          <w:tcPr>
            <w:tcW w:type="dxa" w:w="3485"/>
          </w:tcPr>
          <w:p>
            <w:r>
              <w:t>POST</w:t>
            </w:r>
          </w:p>
        </w:tc>
        <w:tc>
          <w:tcPr>
            <w:tcW w:type="dxa" w:w="3485"/>
          </w:tcPr>
          <w:p>
            <w:r>
              <w:t>/api/admin/organization-units</w:t>
            </w:r>
          </w:p>
        </w:tc>
        <w:tc>
          <w:tcPr>
            <w:tcW w:type="dxa" w:w="3485"/>
          </w:tcPr>
          <w:p>
            <w:r>
              <w:t>Create unit</w:t>
            </w:r>
          </w:p>
        </w:tc>
      </w:tr>
      <w:tr>
        <w:tc>
          <w:tcPr>
            <w:tcW w:type="dxa" w:w="3485"/>
          </w:tcPr>
          <w:p>
            <w:r>
              <w:t>PUT</w:t>
            </w:r>
          </w:p>
        </w:tc>
        <w:tc>
          <w:tcPr>
            <w:tcW w:type="dxa" w:w="3485"/>
          </w:tcPr>
          <w:p>
            <w:r>
              <w:t>/api/admin/organization-units/{id}</w:t>
            </w:r>
          </w:p>
        </w:tc>
        <w:tc>
          <w:tcPr>
            <w:tcW w:type="dxa" w:w="3485"/>
          </w:tcPr>
          <w:p>
            <w:r>
              <w:t>Edit unit</w:t>
            </w:r>
          </w:p>
        </w:tc>
      </w:tr>
      <w:tr>
        <w:tc>
          <w:tcPr>
            <w:tcW w:type="dxa" w:w="3485"/>
          </w:tcPr>
          <w:p>
            <w:r>
              <w:t>GET</w:t>
            </w:r>
          </w:p>
        </w:tc>
        <w:tc>
          <w:tcPr>
            <w:tcW w:type="dxa" w:w="3485"/>
          </w:tcPr>
          <w:p>
            <w:r>
              <w:t>/api/admin/roles</w:t>
            </w:r>
          </w:p>
        </w:tc>
        <w:tc>
          <w:tcPr>
            <w:tcW w:type="dxa" w:w="3485"/>
          </w:tcPr>
          <w:p>
            <w:r>
              <w:t>Roles</w:t>
            </w:r>
          </w:p>
        </w:tc>
      </w:tr>
      <w:tr>
        <w:tc>
          <w:tcPr>
            <w:tcW w:type="dxa" w:w="3485"/>
          </w:tcPr>
          <w:p>
            <w:r>
              <w:t>POST</w:t>
            </w:r>
          </w:p>
        </w:tc>
        <w:tc>
          <w:tcPr>
            <w:tcW w:type="dxa" w:w="3485"/>
          </w:tcPr>
          <w:p>
            <w:r>
              <w:t>/api/admin/users/{id}/roles</w:t>
            </w:r>
          </w:p>
        </w:tc>
        <w:tc>
          <w:tcPr>
            <w:tcW w:type="dxa" w:w="3485"/>
          </w:tcPr>
          <w:p>
            <w:r>
              <w:t>Assign role</w:t>
            </w:r>
          </w:p>
        </w:tc>
      </w:tr>
      <w:tr>
        <w:tc>
          <w:tcPr>
            <w:tcW w:type="dxa" w:w="3485"/>
          </w:tcPr>
          <w:p>
            <w:r>
              <w:t>POST</w:t>
            </w:r>
          </w:p>
        </w:tc>
        <w:tc>
          <w:tcPr>
            <w:tcW w:type="dxa" w:w="3485"/>
          </w:tcPr>
          <w:p>
            <w:r>
              <w:t>/api/admin/users/{id}/roles/{assignmentId}/revoke</w:t>
            </w:r>
          </w:p>
        </w:tc>
        <w:tc>
          <w:tcPr>
            <w:tcW w:type="dxa" w:w="3485"/>
          </w:tcPr>
          <w:p>
            <w:r>
              <w:t>Audited revoke; no physical delete</w:t>
            </w:r>
          </w:p>
        </w:tc>
      </w:tr>
      <w:tr>
        <w:tc>
          <w:tcPr>
            <w:tcW w:type="dxa" w:w="3485"/>
          </w:tcPr>
          <w:p>
            <w:r>
              <w:t>GET</w:t>
            </w:r>
          </w:p>
        </w:tc>
        <w:tc>
          <w:tcPr>
            <w:tcW w:type="dxa" w:w="3485"/>
          </w:tcPr>
          <w:p>
            <w:r>
              <w:t>/api/admin/users/{id}/scopes</w:t>
            </w:r>
          </w:p>
        </w:tc>
        <w:tc>
          <w:tcPr>
            <w:tcW w:type="dxa" w:w="3485"/>
          </w:tcPr>
          <w:p>
            <w:r>
              <w:t>Data scopes</w:t>
            </w:r>
          </w:p>
        </w:tc>
      </w:tr>
      <w:tr>
        <w:tc>
          <w:tcPr>
            <w:tcW w:type="dxa" w:w="3485"/>
          </w:tcPr>
          <w:p>
            <w:r>
              <w:t>PUT</w:t>
            </w:r>
          </w:p>
        </w:tc>
        <w:tc>
          <w:tcPr>
            <w:tcW w:type="dxa" w:w="3485"/>
          </w:tcPr>
          <w:p>
            <w:r>
              <w:t>/api/admin/users/{id}/scopes</w:t>
            </w:r>
          </w:p>
        </w:tc>
        <w:tc>
          <w:tcPr>
            <w:tcW w:type="dxa" w:w="3485"/>
          </w:tcPr>
          <w:p>
            <w:r>
              <w:t>Maintain data scopes</w:t>
            </w:r>
          </w:p>
        </w:tc>
      </w:tr>
      <w:tr>
        <w:tc>
          <w:tcPr>
            <w:tcW w:type="dxa" w:w="3485"/>
          </w:tcPr>
          <w:p>
            <w:r>
              <w:t>GET</w:t>
            </w:r>
          </w:p>
        </w:tc>
        <w:tc>
          <w:tcPr>
            <w:tcW w:type="dxa" w:w="3485"/>
          </w:tcPr>
          <w:p>
            <w:r>
              <w:t>/api/admin/approval-authorities</w:t>
            </w:r>
          </w:p>
        </w:tc>
        <w:tc>
          <w:tcPr>
            <w:tcW w:type="dxa" w:w="3485"/>
          </w:tcPr>
          <w:p>
            <w:r>
              <w:t>Authority rules</w:t>
            </w:r>
          </w:p>
        </w:tc>
      </w:tr>
      <w:tr>
        <w:tc>
          <w:tcPr>
            <w:tcW w:type="dxa" w:w="3485"/>
          </w:tcPr>
          <w:p>
            <w:r>
              <w:t>POST</w:t>
            </w:r>
          </w:p>
        </w:tc>
        <w:tc>
          <w:tcPr>
            <w:tcW w:type="dxa" w:w="3485"/>
          </w:tcPr>
          <w:p>
            <w:r>
              <w:t>/api/admin/approval-authorities</w:t>
            </w:r>
          </w:p>
        </w:tc>
        <w:tc>
          <w:tcPr>
            <w:tcW w:type="dxa" w:w="3485"/>
          </w:tcPr>
          <w:p>
            <w:r>
              <w:t>Create authority</w:t>
            </w:r>
          </w:p>
        </w:tc>
      </w:tr>
      <w:tr>
        <w:tc>
          <w:tcPr>
            <w:tcW w:type="dxa" w:w="3485"/>
          </w:tcPr>
          <w:p>
            <w:r>
              <w:t>POST</w:t>
            </w:r>
          </w:p>
        </w:tc>
        <w:tc>
          <w:tcPr>
            <w:tcW w:type="dxa" w:w="3485"/>
          </w:tcPr>
          <w:p>
            <w:r>
              <w:t>/api/approval-delegations</w:t>
            </w:r>
          </w:p>
        </w:tc>
        <w:tc>
          <w:tcPr>
            <w:tcW w:type="dxa" w:w="3485"/>
          </w:tcPr>
          <w:p>
            <w:r>
              <w:t>Create delegation</w:t>
            </w:r>
          </w:p>
        </w:tc>
      </w:tr>
      <w:tr>
        <w:tc>
          <w:tcPr>
            <w:tcW w:type="dxa" w:w="3485"/>
          </w:tcPr>
          <w:p>
            <w:r>
              <w:t>POST</w:t>
            </w:r>
          </w:p>
        </w:tc>
        <w:tc>
          <w:tcPr>
            <w:tcW w:type="dxa" w:w="3485"/>
          </w:tcPr>
          <w:p>
            <w:r>
              <w:t>/api/approval-delegations/{id}/revoke</w:t>
            </w:r>
          </w:p>
        </w:tc>
        <w:tc>
          <w:tcPr>
            <w:tcW w:type="dxa" w:w="3485"/>
          </w:tcPr>
          <w:p>
            <w:r>
              <w:t>Revoke delegation</w:t>
            </w:r>
          </w:p>
        </w:tc>
      </w:tr>
      <w:tr>
        <w:tc>
          <w:tcPr>
            <w:tcW w:type="dxa" w:w="3485"/>
          </w:tcPr>
          <w:p>
            <w:r>
              <w:t>GET</w:t>
            </w:r>
          </w:p>
        </w:tc>
        <w:tc>
          <w:tcPr>
            <w:tcW w:type="dxa" w:w="3485"/>
          </w:tcPr>
          <w:p>
            <w:r>
              <w:t>/api/me</w:t>
            </w:r>
          </w:p>
        </w:tc>
        <w:tc>
          <w:tcPr>
            <w:tcW w:type="dxa" w:w="3485"/>
          </w:tcPr>
          <w:p>
            <w:r>
              <w:t>Current user profile, roles, permissions and safe scopes</w:t>
            </w:r>
          </w:p>
        </w:tc>
      </w:tr>
    </w:tbl>
    <w:p>
      <w:pPr>
        <w:pStyle w:val="Heading1"/>
      </w:pPr>
      <w:r>
        <w:t>81. IAM Audit Events</w:t>
      </w:r>
    </w:p>
    <w:tbl>
      <w:tblPr>
        <w:tblStyle w:val="TableGrid"/>
        <w:tblW w:type="auto" w:w="0"/>
        <w:jc w:val="center"/>
        <w:tblLook w:firstColumn="1" w:firstRow="1" w:lastColumn="0" w:lastRow="0" w:noHBand="0" w:noVBand="1" w:val="04A0"/>
      </w:tblPr>
      <w:tblGrid>
        <w:gridCol w:w="5227"/>
        <w:gridCol w:w="5227"/>
      </w:tblGrid>
      <w:tr>
        <w:tc>
          <w:tcPr>
            <w:tcW w:type="dxa" w:w="5227"/>
          </w:tcPr>
          <w:p>
            <w:r>
              <w:t>Event</w:t>
            </w:r>
          </w:p>
        </w:tc>
        <w:tc>
          <w:tcPr>
            <w:tcW w:type="dxa" w:w="5227"/>
          </w:tcPr>
          <w:p>
            <w:r>
              <w:t>Required Details</w:t>
            </w:r>
          </w:p>
        </w:tc>
      </w:tr>
      <w:tr>
        <w:tc>
          <w:tcPr>
            <w:tcW w:type="dxa" w:w="5227"/>
          </w:tcPr>
          <w:p>
            <w:r>
              <w:t>USER_PROVISIONED</w:t>
            </w:r>
          </w:p>
        </w:tc>
        <w:tc>
          <w:tcPr>
            <w:tcW w:type="dxa" w:w="5227"/>
          </w:tcPr>
          <w:p>
            <w:r>
              <w:t>User ID, directory source, external object ID</w:t>
            </w:r>
          </w:p>
        </w:tc>
      </w:tr>
      <w:tr>
        <w:tc>
          <w:tcPr>
            <w:tcW w:type="dxa" w:w="5227"/>
          </w:tcPr>
          <w:p>
            <w:r>
              <w:t>USER_ACTIVATED / DEACTIVATED</w:t>
            </w:r>
          </w:p>
        </w:tc>
        <w:tc>
          <w:tcPr>
            <w:tcW w:type="dxa" w:w="5227"/>
          </w:tcPr>
          <w:p>
            <w:r>
              <w:t>Actor, target user, reason</w:t>
            </w:r>
          </w:p>
        </w:tc>
      </w:tr>
      <w:tr>
        <w:tc>
          <w:tcPr>
            <w:tcW w:type="dxa" w:w="5227"/>
          </w:tcPr>
          <w:p>
            <w:r>
              <w:t>USER_MANAGER_CHANGED</w:t>
            </w:r>
          </w:p>
        </w:tc>
        <w:tc>
          <w:tcPr>
            <w:tcW w:type="dxa" w:w="5227"/>
          </w:tcPr>
          <w:p>
            <w:r>
              <w:t>Old manager, new manager</w:t>
            </w:r>
          </w:p>
        </w:tc>
      </w:tr>
      <w:tr>
        <w:tc>
          <w:tcPr>
            <w:tcW w:type="dxa" w:w="5227"/>
          </w:tcPr>
          <w:p>
            <w:r>
              <w:t>USER_ORG_CHANGED</w:t>
            </w:r>
          </w:p>
        </w:tc>
        <w:tc>
          <w:tcPr>
            <w:tcW w:type="dxa" w:w="5227"/>
          </w:tcPr>
          <w:p>
            <w:r>
              <w:t>Old/new organizational unit/designation</w:t>
            </w:r>
          </w:p>
        </w:tc>
      </w:tr>
      <w:tr>
        <w:tc>
          <w:tcPr>
            <w:tcW w:type="dxa" w:w="5227"/>
          </w:tcPr>
          <w:p>
            <w:r>
              <w:t>ROLE_ASSIGNED / REVOKED</w:t>
            </w:r>
          </w:p>
        </w:tc>
        <w:tc>
          <w:tcPr>
            <w:tcW w:type="dxa" w:w="5227"/>
          </w:tcPr>
          <w:p>
            <w:r>
              <w:t>Role, effective dates, actor</w:t>
            </w:r>
          </w:p>
        </w:tc>
      </w:tr>
      <w:tr>
        <w:tc>
          <w:tcPr>
            <w:tcW w:type="dxa" w:w="5227"/>
          </w:tcPr>
          <w:p>
            <w:r>
              <w:t>DATA_SCOPE_CHANGED</w:t>
            </w:r>
          </w:p>
        </w:tc>
        <w:tc>
          <w:tcPr>
            <w:tcW w:type="dxa" w:w="5227"/>
          </w:tcPr>
          <w:p>
            <w:r>
              <w:t>Module, old/new scope</w:t>
            </w:r>
          </w:p>
        </w:tc>
      </w:tr>
      <w:tr>
        <w:tc>
          <w:tcPr>
            <w:tcW w:type="dxa" w:w="5227"/>
          </w:tcPr>
          <w:p>
            <w:r>
              <w:t>APPROVAL_AUTHORITY_CREATED / CHANGED / DISABLED</w:t>
            </w:r>
          </w:p>
        </w:tc>
        <w:tc>
          <w:tcPr>
            <w:tcW w:type="dxa" w:w="5227"/>
          </w:tcPr>
          <w:p>
            <w:r>
              <w:t>Approval type, level, limits, actor</w:t>
            </w:r>
          </w:p>
        </w:tc>
      </w:tr>
      <w:tr>
        <w:tc>
          <w:tcPr>
            <w:tcW w:type="dxa" w:w="5227"/>
          </w:tcPr>
          <w:p>
            <w:r>
              <w:t>DELEGATION_CREATED / REVOKED / EXPIRED</w:t>
            </w:r>
          </w:p>
        </w:tc>
        <w:tc>
          <w:tcPr>
            <w:tcW w:type="dxa" w:w="5227"/>
          </w:tcPr>
          <w:p>
            <w:r>
              <w:t>Delegator, delegate, type, validity</w:t>
            </w:r>
          </w:p>
        </w:tc>
      </w:tr>
      <w:tr>
        <w:tc>
          <w:tcPr>
            <w:tcW w:type="dxa" w:w="5227"/>
          </w:tcPr>
          <w:p>
            <w:r>
              <w:t>DIRECTORY_SYNC</w:t>
            </w:r>
          </w:p>
        </w:tc>
        <w:tc>
          <w:tcPr>
            <w:tcW w:type="dxa" w:w="5227"/>
          </w:tcPr>
          <w:p>
            <w:r>
              <w:t>Counts, source, result; no secrets</w:t>
            </w:r>
          </w:p>
        </w:tc>
      </w:tr>
      <w:tr>
        <w:tc>
          <w:tcPr>
            <w:tcW w:type="dxa" w:w="5227"/>
          </w:tcPr>
          <w:p>
            <w:r>
              <w:t>LOGIN_SUCCESS / LOGIN_DENIED</w:t>
            </w:r>
          </w:p>
        </w:tc>
        <w:tc>
          <w:tcPr>
            <w:tcW w:type="dxa" w:w="5227"/>
          </w:tcPr>
          <w:p>
            <w:r>
              <w:t>User/external subject, safe reason, correlation ID</w:t>
            </w:r>
          </w:p>
        </w:tc>
      </w:tr>
    </w:tbl>
    <w:p>
      <w:pPr>
        <w:pStyle w:val="Heading1"/>
      </w:pPr>
      <w:r>
        <w:t>82. IAM Security and Separation-of-Duties Rules</w:t>
      </w:r>
    </w:p>
    <w:p>
      <w:pPr>
        <w:pStyle w:val="ListBullet"/>
      </w:pPr>
      <w:r>
        <w:t>SYSTEM_ADMIN is not automatically TENDER_APPROVER.</w:t>
      </w:r>
    </w:p>
    <w:p>
      <w:pPr>
        <w:pStyle w:val="ListBullet"/>
      </w:pPr>
      <w:r>
        <w:t>User administration does not automatically grant business approval authority.</w:t>
      </w:r>
    </w:p>
    <w:p>
      <w:pPr>
        <w:pStyle w:val="ListBullet"/>
      </w:pPr>
      <w:r>
        <w:t>An administrator assigning their own privileged role must follow approved separation-of-duties policy; self-elevation should be blocked unless an explicitly approved super-admin process exists.</w:t>
      </w:r>
    </w:p>
    <w:p>
      <w:pPr>
        <w:pStyle w:val="ListBullet"/>
      </w:pPr>
      <w:r>
        <w:t>Approver cannot approve a request they created where segregation is required by business policy.</w:t>
      </w:r>
    </w:p>
    <w:p>
      <w:pPr>
        <w:pStyle w:val="ListBullet"/>
      </w:pPr>
      <w:r>
        <w:t>Disabled/exited users cannot authenticate to the application or act through active delegation.</w:t>
      </w:r>
    </w:p>
    <w:p>
      <w:pPr>
        <w:pStyle w:val="ListBullet"/>
      </w:pPr>
      <w:r>
        <w:t>Role and authority assignments support effective dates.</w:t>
      </w:r>
    </w:p>
    <w:p>
      <w:pPr>
        <w:pStyle w:val="ListBullet"/>
      </w:pPr>
      <w:r>
        <w:t>All privilege changes are audited.</w:t>
      </w:r>
    </w:p>
    <w:p>
      <w:pPr>
        <w:pStyle w:val="ListBullet"/>
      </w:pPr>
      <w:r>
        <w:t>Directory group membership alone must not bypass application workflow checks.</w:t>
      </w:r>
    </w:p>
    <w:p>
      <w:pPr>
        <w:pStyle w:val="ListBullet"/>
      </w:pPr>
      <w:r>
        <w:t>Management read access does not imply edit/approval access.</w:t>
      </w:r>
    </w:p>
    <w:p>
      <w:pPr>
        <w:pStyle w:val="Heading1"/>
      </w:pPr>
      <w:r>
        <w:t>83. IAM and Hierarchy Test Cases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Test ID</w:t>
            </w:r>
          </w:p>
        </w:tc>
        <w:tc>
          <w:tcPr>
            <w:tcW w:type="dxa" w:w="3485"/>
          </w:tcPr>
          <w:p>
            <w:r>
              <w:t>Scenario</w:t>
            </w:r>
          </w:p>
        </w:tc>
        <w:tc>
          <w:tcPr>
            <w:tcW w:type="dxa" w:w="3485"/>
          </w:tcPr>
          <w:p>
            <w:r>
              <w:t>Expected</w:t>
            </w:r>
          </w:p>
        </w:tc>
      </w:tr>
      <w:tr>
        <w:tc>
          <w:tcPr>
            <w:tcW w:type="dxa" w:w="3485"/>
          </w:tcPr>
          <w:p>
            <w:r>
              <w:t>IAM-001</w:t>
            </w:r>
          </w:p>
        </w:tc>
        <w:tc>
          <w:tcPr>
            <w:tcW w:type="dxa" w:w="3485"/>
          </w:tcPr>
          <w:p>
            <w:r>
              <w:t>Valid Entra/AD identity maps to active app_user.</w:t>
            </w:r>
          </w:p>
        </w:tc>
        <w:tc>
          <w:tcPr>
            <w:tcW w:type="dxa" w:w="3485"/>
          </w:tcPr>
          <w:p>
            <w:r>
              <w:t>Login succeeds; /api/me returns roles/permissions.</w:t>
            </w:r>
          </w:p>
        </w:tc>
      </w:tr>
      <w:tr>
        <w:tc>
          <w:tcPr>
            <w:tcW w:type="dxa" w:w="3485"/>
          </w:tcPr>
          <w:p>
            <w:r>
              <w:t>IAM-002</w:t>
            </w:r>
          </w:p>
        </w:tc>
        <w:tc>
          <w:tcPr>
            <w:tcW w:type="dxa" w:w="3485"/>
          </w:tcPr>
          <w:p>
            <w:r>
              <w:t>External authentication succeeds but app_user is inactive.</w:t>
            </w:r>
          </w:p>
        </w:tc>
        <w:tc>
          <w:tcPr>
            <w:tcW w:type="dxa" w:w="3485"/>
          </w:tcPr>
          <w:p>
            <w:r>
              <w:t>Access denied.</w:t>
            </w:r>
          </w:p>
        </w:tc>
      </w:tr>
      <w:tr>
        <w:tc>
          <w:tcPr>
            <w:tcW w:type="dxa" w:w="3485"/>
          </w:tcPr>
          <w:p>
            <w:r>
              <w:t>IAM-003</w:t>
            </w:r>
          </w:p>
        </w:tc>
        <w:tc>
          <w:tcPr>
            <w:tcW w:type="dxa" w:w="3485"/>
          </w:tcPr>
          <w:p>
            <w:r>
              <w:t>User has TENDER_OWNER role but no approval authority.</w:t>
            </w:r>
          </w:p>
        </w:tc>
        <w:tc>
          <w:tcPr>
            <w:tcW w:type="dxa" w:w="3485"/>
          </w:tcPr>
          <w:p>
            <w:r>
              <w:t>Cannot approve tender.</w:t>
            </w:r>
          </w:p>
        </w:tc>
      </w:tr>
      <w:tr>
        <w:tc>
          <w:tcPr>
            <w:tcW w:type="dxa" w:w="3485"/>
          </w:tcPr>
          <w:p>
            <w:r>
              <w:t>IAM-004</w:t>
            </w:r>
          </w:p>
        </w:tc>
        <w:tc>
          <w:tcPr>
            <w:tcW w:type="dxa" w:w="3485"/>
          </w:tcPr>
          <w:p>
            <w:r>
              <w:t>User has TENDER_APPROVER role and valid authority.</w:t>
            </w:r>
          </w:p>
        </w:tc>
        <w:tc>
          <w:tcPr>
            <w:tcW w:type="dxa" w:w="3485"/>
          </w:tcPr>
          <w:p>
            <w:r>
              <w:t>Approval succeeds when workflow/value rules pass.</w:t>
            </w:r>
          </w:p>
        </w:tc>
      </w:tr>
      <w:tr>
        <w:tc>
          <w:tcPr>
            <w:tcW w:type="dxa" w:w="3485"/>
          </w:tcPr>
          <w:p>
            <w:r>
              <w:t>IAM-005</w:t>
            </w:r>
          </w:p>
        </w:tc>
        <w:tc>
          <w:tcPr>
            <w:tcW w:type="dxa" w:w="3485"/>
          </w:tcPr>
          <w:p>
            <w:r>
              <w:t>Authority expired yesterday.</w:t>
            </w:r>
          </w:p>
        </w:tc>
        <w:tc>
          <w:tcPr>
            <w:tcW w:type="dxa" w:w="3485"/>
          </w:tcPr>
          <w:p>
            <w:r>
              <w:t>Approval denied.</w:t>
            </w:r>
          </w:p>
        </w:tc>
      </w:tr>
      <w:tr>
        <w:tc>
          <w:tcPr>
            <w:tcW w:type="dxa" w:w="3485"/>
          </w:tcPr>
          <w:p>
            <w:r>
              <w:t>IAM-006</w:t>
            </w:r>
          </w:p>
        </w:tc>
        <w:tc>
          <w:tcPr>
            <w:tcW w:type="dxa" w:w="3485"/>
          </w:tcPr>
          <w:p>
            <w:r>
              <w:t>Valid delegation exists.</w:t>
            </w:r>
          </w:p>
        </w:tc>
        <w:tc>
          <w:tcPr>
            <w:tcW w:type="dxa" w:w="3485"/>
          </w:tcPr>
          <w:p>
            <w:r>
              <w:t>Delegate can approve within delegated approval type; audit identifies delegation.</w:t>
            </w:r>
          </w:p>
        </w:tc>
      </w:tr>
      <w:tr>
        <w:tc>
          <w:tcPr>
            <w:tcW w:type="dxa" w:w="3485"/>
          </w:tcPr>
          <w:p>
            <w:r>
              <w:t>IAM-007</w:t>
            </w:r>
          </w:p>
        </w:tc>
        <w:tc>
          <w:tcPr>
            <w:tcW w:type="dxa" w:w="3485"/>
          </w:tcPr>
          <w:p>
            <w:r>
              <w:t>Delegation expired.</w:t>
            </w:r>
          </w:p>
        </w:tc>
        <w:tc>
          <w:tcPr>
            <w:tcW w:type="dxa" w:w="3485"/>
          </w:tcPr>
          <w:p>
            <w:r>
              <w:t>Approval denied.</w:t>
            </w:r>
          </w:p>
        </w:tc>
      </w:tr>
      <w:tr>
        <w:tc>
          <w:tcPr>
            <w:tcW w:type="dxa" w:w="3485"/>
          </w:tcPr>
          <w:p>
            <w:r>
              <w:t>IAM-008</w:t>
            </w:r>
          </w:p>
        </w:tc>
        <w:tc>
          <w:tcPr>
            <w:tcW w:type="dxa" w:w="3485"/>
          </w:tcPr>
          <w:p>
            <w:r>
              <w:t>Viewer with ALL data scope.</w:t>
            </w:r>
          </w:p>
        </w:tc>
        <w:tc>
          <w:tcPr>
            <w:tcW w:type="dxa" w:w="3485"/>
          </w:tcPr>
          <w:p>
            <w:r>
              <w:t>Can view all tenders; cannot edit.</w:t>
            </w:r>
          </w:p>
        </w:tc>
      </w:tr>
      <w:tr>
        <w:tc>
          <w:tcPr>
            <w:tcW w:type="dxa" w:w="3485"/>
          </w:tcPr>
          <w:p>
            <w:r>
              <w:t>IAM-009</w:t>
            </w:r>
          </w:p>
        </w:tc>
        <w:tc>
          <w:tcPr>
            <w:tcW w:type="dxa" w:w="3485"/>
          </w:tcPr>
          <w:p>
            <w:r>
              <w:t>Manager with TEAM scope.</w:t>
            </w:r>
          </w:p>
        </w:tc>
        <w:tc>
          <w:tcPr>
            <w:tcW w:type="dxa" w:w="3485"/>
          </w:tcPr>
          <w:p>
            <w:r>
              <w:t>Can view approved team hierarchy records only.</w:t>
            </w:r>
          </w:p>
        </w:tc>
      </w:tr>
      <w:tr>
        <w:tc>
          <w:tcPr>
            <w:tcW w:type="dxa" w:w="3485"/>
          </w:tcPr>
          <w:p>
            <w:r>
              <w:t>IAM-010</w:t>
            </w:r>
          </w:p>
        </w:tc>
        <w:tc>
          <w:tcPr>
            <w:tcW w:type="dxa" w:w="3485"/>
          </w:tcPr>
          <w:p>
            <w:r>
              <w:t>User moved departments.</w:t>
            </w:r>
          </w:p>
        </w:tc>
        <w:tc>
          <w:tcPr>
            <w:tcW w:type="dxa" w:w="3485"/>
          </w:tcPr>
          <w:p>
            <w:r>
              <w:t>New scope effective according to configured effective date; audit preserved.</w:t>
            </w:r>
          </w:p>
        </w:tc>
      </w:tr>
      <w:tr>
        <w:tc>
          <w:tcPr>
            <w:tcW w:type="dxa" w:w="3485"/>
          </w:tcPr>
          <w:p>
            <w:r>
              <w:t>IAM-011</w:t>
            </w:r>
          </w:p>
        </w:tc>
        <w:tc>
          <w:tcPr>
            <w:tcW w:type="dxa" w:w="3485"/>
          </w:tcPr>
          <w:p>
            <w:r>
              <w:t>Duplicate email but different external identity attempted.</w:t>
            </w:r>
          </w:p>
        </w:tc>
        <w:tc>
          <w:tcPr>
            <w:tcW w:type="dxa" w:w="3485"/>
          </w:tcPr>
          <w:p>
            <w:r>
              <w:t>Provisioning blocked for manual resolution.</w:t>
            </w:r>
          </w:p>
        </w:tc>
      </w:tr>
      <w:tr>
        <w:tc>
          <w:tcPr>
            <w:tcW w:type="dxa" w:w="3485"/>
          </w:tcPr>
          <w:p>
            <w:r>
              <w:t>IAM-012</w:t>
            </w:r>
          </w:p>
        </w:tc>
        <w:tc>
          <w:tcPr>
            <w:tcW w:type="dxa" w:w="3485"/>
          </w:tcPr>
          <w:p>
            <w:r>
              <w:t>LDAP directory unavailable.</w:t>
            </w:r>
          </w:p>
        </w:tc>
        <w:tc>
          <w:tcPr>
            <w:tcW w:type="dxa" w:w="3485"/>
          </w:tcPr>
          <w:p>
            <w:r>
              <w:t>Authentication fails safely; no production local fallback.</w:t>
            </w:r>
          </w:p>
        </w:tc>
      </w:tr>
      <w:tr>
        <w:tc>
          <w:tcPr>
            <w:tcW w:type="dxa" w:w="3485"/>
          </w:tcPr>
          <w:p>
            <w:r>
              <w:t>IAM-013</w:t>
            </w:r>
          </w:p>
        </w:tc>
        <w:tc>
          <w:tcPr>
            <w:tcW w:type="dxa" w:w="3485"/>
          </w:tcPr>
          <w:p>
            <w:r>
              <w:t>Admin deactivates user.</w:t>
            </w:r>
          </w:p>
        </w:tc>
        <w:tc>
          <w:tcPr>
            <w:tcW w:type="dxa" w:w="3485"/>
          </w:tcPr>
          <w:p>
            <w:r>
              <w:t>Existing sessions/tokens are rejected at next backend authorization check according to session policy.</w:t>
            </w:r>
          </w:p>
        </w:tc>
      </w:tr>
      <w:tr>
        <w:tc>
          <w:tcPr>
            <w:tcW w:type="dxa" w:w="3485"/>
          </w:tcPr>
          <w:p>
            <w:r>
              <w:t>IAM-014</w:t>
            </w:r>
          </w:p>
        </w:tc>
        <w:tc>
          <w:tcPr>
            <w:tcW w:type="dxa" w:w="3485"/>
          </w:tcPr>
          <w:p>
            <w:r>
              <w:t>SYSTEM_ADMIN without tender approval authority.</w:t>
            </w:r>
          </w:p>
        </w:tc>
        <w:tc>
          <w:tcPr>
            <w:tcW w:type="dxa" w:w="3485"/>
          </w:tcPr>
          <w:p>
            <w:r>
              <w:t>Cannot approve bid.</w:t>
            </w:r>
          </w:p>
        </w:tc>
      </w:tr>
      <w:tr>
        <w:tc>
          <w:tcPr>
            <w:tcW w:type="dxa" w:w="3485"/>
          </w:tcPr>
          <w:p>
            <w:r>
              <w:t>IAM-015</w:t>
            </w:r>
          </w:p>
        </w:tc>
        <w:tc>
          <w:tcPr>
            <w:tcW w:type="dxa" w:w="3485"/>
          </w:tcPr>
          <w:p>
            <w:r>
              <w:t>Self-elevation attempt to privileged role.</w:t>
            </w:r>
          </w:p>
        </w:tc>
        <w:tc>
          <w:tcPr>
            <w:tcW w:type="dxa" w:w="3485"/>
          </w:tcPr>
          <w:p>
            <w:r>
              <w:t>Rejected unless approved privileged-admin process is used.</w:t>
            </w:r>
          </w:p>
        </w:tc>
      </w:tr>
    </w:tbl>
    <w:p>
      <w:pPr>
        <w:pStyle w:val="Heading1"/>
      </w:pPr>
      <w:r>
        <w:t>84. Daily 08:00 Digest and Hierarchy Integration</w:t>
      </w:r>
    </w:p>
    <w:p>
      <w:pPr/>
      <w:r>
        <w:t>The 08:00 tenant-local digest remains mandatory for all configured stakeholders. IAM/hierarchy adds recipient targeting without changing the requirement that the configured stakeholder population receives the all-tender status.</w:t>
      </w:r>
    </w:p>
    <w:tbl>
      <w:tblPr>
        <w:tblStyle w:val="TableGrid"/>
        <w:tblW w:type="auto" w:w="0"/>
        <w:jc w:val="center"/>
        <w:tblLook w:firstColumn="1" w:firstRow="1" w:lastColumn="0" w:lastRow="0" w:noHBand="0" w:noVBand="1" w:val="04A0"/>
      </w:tblPr>
      <w:tblGrid>
        <w:gridCol w:w="5227"/>
        <w:gridCol w:w="5227"/>
      </w:tblGrid>
      <w:tr>
        <w:tc>
          <w:tcPr>
            <w:tcW w:type="dxa" w:w="5227"/>
          </w:tcPr>
          <w:p>
            <w:r>
              <w:t>Recipient Model</w:t>
            </w:r>
          </w:p>
        </w:tc>
        <w:tc>
          <w:tcPr>
            <w:tcW w:type="dxa" w:w="5227"/>
          </w:tcPr>
          <w:p>
            <w:r>
              <w:t>Behavior</w:t>
            </w:r>
          </w:p>
        </w:tc>
      </w:tr>
      <w:tr>
        <w:tc>
          <w:tcPr>
            <w:tcW w:type="dxa" w:w="5227"/>
          </w:tcPr>
          <w:p>
            <w:r>
              <w:t>Global Stakeholder Group</w:t>
            </w:r>
          </w:p>
        </w:tc>
        <w:tc>
          <w:tcPr>
            <w:tcW w:type="dxa" w:w="5227"/>
          </w:tcPr>
          <w:p>
            <w:r>
              <w:t>Receives all eligible tenders</w:t>
            </w:r>
          </w:p>
        </w:tc>
      </w:tr>
      <w:tr>
        <w:tc>
          <w:tcPr>
            <w:tcW w:type="dxa" w:w="5227"/>
          </w:tcPr>
          <w:p>
            <w:r>
              <w:t>Management</w:t>
            </w:r>
          </w:p>
        </w:tc>
        <w:tc>
          <w:tcPr>
            <w:tcW w:type="dxa" w:w="5227"/>
          </w:tcPr>
          <w:p>
            <w:r>
              <w:t>May receive all tenders through ALL scope/group</w:t>
            </w:r>
          </w:p>
        </w:tc>
      </w:tr>
      <w:tr>
        <w:tc>
          <w:tcPr>
            <w:tcW w:type="dxa" w:w="5227"/>
          </w:tcPr>
          <w:p>
            <w:r>
              <w:t>Tender Head</w:t>
            </w:r>
          </w:p>
        </w:tc>
        <w:tc>
          <w:tcPr>
            <w:tcW w:type="dxa" w:w="5227"/>
          </w:tcPr>
          <w:p>
            <w:r>
              <w:t>May receive department/business-unit portfolio</w:t>
            </w:r>
          </w:p>
        </w:tc>
      </w:tr>
      <w:tr>
        <w:tc>
          <w:tcPr>
            <w:tcW w:type="dxa" w:w="5227"/>
          </w:tcPr>
          <w:p>
            <w:r>
              <w:t>Tender Manager</w:t>
            </w:r>
          </w:p>
        </w:tc>
        <w:tc>
          <w:tcPr>
            <w:tcW w:type="dxa" w:w="5227"/>
          </w:tcPr>
          <w:p>
            <w:r>
              <w:t>May receive team portfolio if configured</w:t>
            </w:r>
          </w:p>
        </w:tc>
      </w:tr>
      <w:tr>
        <w:tc>
          <w:tcPr>
            <w:tcW w:type="dxa" w:w="5227"/>
          </w:tcPr>
          <w:p>
            <w:r>
              <w:t>Tender Owner</w:t>
            </w:r>
          </w:p>
        </w:tc>
        <w:tc>
          <w:tcPr>
            <w:tcW w:type="dxa" w:w="5227"/>
          </w:tcPr>
          <w:p>
            <w:r>
              <w:t>May receive assigned tenders if configured</w:t>
            </w:r>
          </w:p>
        </w:tc>
      </w:tr>
      <w:tr>
        <w:tc>
          <w:tcPr>
            <w:tcW w:type="dxa" w:w="5227"/>
          </w:tcPr>
          <w:p>
            <w:r>
              <w:t>Technical/Commercial stakeholders</w:t>
            </w:r>
          </w:p>
        </w:tc>
        <w:tc>
          <w:tcPr>
            <w:tcW w:type="dxa" w:w="5227"/>
          </w:tcPr>
          <w:p>
            <w:r>
              <w:t>May receive all-tender digest or scoped digest according to stakeholder policy</w:t>
            </w:r>
          </w:p>
        </w:tc>
      </w:tr>
    </w:tbl>
    <w:p>
      <w:r>
        <w:t>For the current business requirement, configure the primary daily digest group to receive ALL tenders. Scoped variants may be added later but must not replace the mandatory all-stakeholder all-tender email without an approved change.</w:t>
      </w:r>
    </w:p>
    <w:p>
      <w:pPr>
        <w:pStyle w:val="Heading1"/>
      </w:pPr>
      <w:r>
        <w:t>85. Updated Phase-0 Build Sequence</w:t>
      </w:r>
    </w:p>
    <w:tbl>
      <w:tblPr>
        <w:tblStyle w:val="TableGrid"/>
        <w:tblW w:type="auto" w:w="0"/>
        <w:jc w:val="center"/>
        <w:tblLook w:firstColumn="1" w:firstRow="1" w:lastColumn="0" w:lastRow="0" w:noHBand="0" w:noVBand="1" w:val="04A0"/>
      </w:tblPr>
      <w:tblGrid>
        <w:gridCol w:w="5227"/>
        <w:gridCol w:w="5227"/>
      </w:tblGrid>
      <w:tr>
        <w:tc>
          <w:tcPr>
            <w:tcW w:type="dxa" w:w="5227"/>
          </w:tcPr>
          <w:p>
            <w:r>
              <w:t>Sequence</w:t>
            </w:r>
          </w:p>
        </w:tc>
        <w:tc>
          <w:tcPr>
            <w:tcW w:type="dxa" w:w="5227"/>
          </w:tcPr>
          <w:p>
            <w:r>
              <w:t>Deliverable</w:t>
            </w:r>
          </w:p>
        </w:tc>
      </w:tr>
      <w:tr>
        <w:tc>
          <w:tcPr>
            <w:tcW w:type="dxa" w:w="5227"/>
          </w:tcPr>
          <w:p>
            <w:r>
              <w:t>0.1</w:t>
            </w:r>
          </w:p>
        </w:tc>
        <w:tc>
          <w:tcPr>
            <w:tcW w:type="dxa" w:w="5227"/>
          </w:tcPr>
          <w:p>
            <w:r>
              <w:t>Repository, Docker, PostgreSQL, Spring Boot, React, Nginx</w:t>
            </w:r>
          </w:p>
        </w:tc>
      </w:tr>
      <w:tr>
        <w:tc>
          <w:tcPr>
            <w:tcW w:type="dxa" w:w="5227"/>
          </w:tcPr>
          <w:p>
            <w:r>
              <w:t>0.2</w:t>
            </w:r>
          </w:p>
        </w:tc>
        <w:tc>
          <w:tcPr>
            <w:tcW w:type="dxa" w:w="5227"/>
          </w:tcPr>
          <w:p>
            <w:r>
              <w:t>Identity provider abstraction + DEV auth</w:t>
            </w:r>
          </w:p>
        </w:tc>
      </w:tr>
      <w:tr>
        <w:tc>
          <w:tcPr>
            <w:tcW w:type="dxa" w:w="5227"/>
          </w:tcPr>
          <w:p>
            <w:r>
              <w:t>0.3</w:t>
            </w:r>
          </w:p>
        </w:tc>
        <w:tc>
          <w:tcPr>
            <w:tcW w:type="dxa" w:w="5227"/>
          </w:tcPr>
          <w:p>
            <w:r>
              <w:t>Entra ID/AD OIDC integration for target environment</w:t>
            </w:r>
          </w:p>
        </w:tc>
      </w:tr>
      <w:tr>
        <w:tc>
          <w:tcPr>
            <w:tcW w:type="dxa" w:w="5227"/>
          </w:tcPr>
          <w:p>
            <w:r>
              <w:t>0.4</w:t>
            </w:r>
          </w:p>
        </w:tc>
        <w:tc>
          <w:tcPr>
            <w:tcW w:type="dxa" w:w="5227"/>
          </w:tcPr>
          <w:p>
            <w:r>
              <w:t>User master + organization units + designations + manager hierarchy</w:t>
            </w:r>
          </w:p>
        </w:tc>
      </w:tr>
      <w:tr>
        <w:tc>
          <w:tcPr>
            <w:tcW w:type="dxa" w:w="5227"/>
          </w:tcPr>
          <w:p>
            <w:r>
              <w:t>0.5</w:t>
            </w:r>
          </w:p>
        </w:tc>
        <w:tc>
          <w:tcPr>
            <w:tcW w:type="dxa" w:w="5227"/>
          </w:tcPr>
          <w:p>
            <w:r>
              <w:t>Roles + permissions + user-role assignments</w:t>
            </w:r>
          </w:p>
        </w:tc>
      </w:tr>
      <w:tr>
        <w:tc>
          <w:tcPr>
            <w:tcW w:type="dxa" w:w="5227"/>
          </w:tcPr>
          <w:p>
            <w:r>
              <w:t>0.6</w:t>
            </w:r>
          </w:p>
        </w:tc>
        <w:tc>
          <w:tcPr>
            <w:tcW w:type="dxa" w:w="5227"/>
          </w:tcPr>
          <w:p>
            <w:r>
              <w:t>Data scopes</w:t>
            </w:r>
          </w:p>
        </w:tc>
      </w:tr>
      <w:tr>
        <w:tc>
          <w:tcPr>
            <w:tcW w:type="dxa" w:w="5227"/>
          </w:tcPr>
          <w:p>
            <w:r>
              <w:t>0.7</w:t>
            </w:r>
          </w:p>
        </w:tc>
        <w:tc>
          <w:tcPr>
            <w:tcW w:type="dxa" w:w="5227"/>
          </w:tcPr>
          <w:p>
            <w:r>
              <w:t>Approval authority + delegation framework</w:t>
            </w:r>
          </w:p>
        </w:tc>
      </w:tr>
      <w:tr>
        <w:tc>
          <w:tcPr>
            <w:tcW w:type="dxa" w:w="5227"/>
          </w:tcPr>
          <w:p>
            <w:r>
              <w:t>0.8</w:t>
            </w:r>
          </w:p>
        </w:tc>
        <w:tc>
          <w:tcPr>
            <w:tcW w:type="dxa" w:w="5227"/>
          </w:tcPr>
          <w:p>
            <w:r>
              <w:t>Audit + configuration + notification foundation</w:t>
            </w:r>
          </w:p>
        </w:tc>
      </w:tr>
      <w:tr>
        <w:tc>
          <w:tcPr>
            <w:tcW w:type="dxa" w:w="5227"/>
          </w:tcPr>
          <w:p>
            <w:r>
              <w:t>0.9</w:t>
            </w:r>
          </w:p>
        </w:tc>
        <w:tc>
          <w:tcPr>
            <w:tcW w:type="dxa" w:w="5227"/>
          </w:tcPr>
          <w:p>
            <w:r>
              <w:t>IAM administration screens/APIs</w:t>
            </w:r>
          </w:p>
        </w:tc>
      </w:tr>
      <w:tr>
        <w:tc>
          <w:tcPr>
            <w:tcW w:type="dxa" w:w="5227"/>
          </w:tcPr>
          <w:p>
            <w:r>
              <w:t>0.10</w:t>
            </w:r>
          </w:p>
        </w:tc>
        <w:tc>
          <w:tcPr>
            <w:tcW w:type="dxa" w:w="5227"/>
          </w:tcPr>
          <w:p>
            <w:r>
              <w:t>IAM automated tests</w:t>
            </w:r>
          </w:p>
        </w:tc>
      </w:tr>
      <w:tr>
        <w:tc>
          <w:tcPr>
            <w:tcW w:type="dxa" w:w="5227"/>
          </w:tcPr>
          <w:p>
            <w:r>
              <w:t>0.11</w:t>
            </w:r>
          </w:p>
        </w:tc>
        <w:tc>
          <w:tcPr>
            <w:tcW w:type="dxa" w:w="5227"/>
          </w:tcPr>
          <w:p>
            <w:r>
              <w:t>Then begin Customer and Tender domain implementation</w:t>
            </w:r>
          </w:p>
        </w:tc>
      </w:tr>
    </w:tbl>
    <w:p>
      <w:r>
        <w:t>Do not postpone hierarchy/approval authority until after Tender workflow coding. Tender approval and stakeholder routing depend on these foundations.</w:t>
      </w:r>
    </w:p>
    <w:p>
      <w:pPr>
        <w:pStyle w:val="Heading1"/>
      </w:pPr>
      <w:r>
        <w:t>86. Updated Developer Handover Decisions to Freeze</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Decision</w:t>
            </w:r>
          </w:p>
        </w:tc>
        <w:tc>
          <w:tcPr>
            <w:tcW w:type="dxa" w:w="3485"/>
          </w:tcPr>
          <w:p>
            <w:r>
              <w:t>Recommended Baseline</w:t>
            </w:r>
          </w:p>
        </w:tc>
        <w:tc>
          <w:tcPr>
            <w:tcW w:type="dxa" w:w="3485"/>
          </w:tcPr>
          <w:p>
            <w:r>
              <w:t>Final Approval</w:t>
            </w:r>
          </w:p>
        </w:tc>
      </w:tr>
      <w:tr>
        <w:tc>
          <w:tcPr>
            <w:tcW w:type="dxa" w:w="3485"/>
          </w:tcPr>
          <w:p>
            <w:r>
              <w:t>Primary identity provider</w:t>
            </w:r>
          </w:p>
        </w:tc>
        <w:tc>
          <w:tcPr>
            <w:tcW w:type="dxa" w:w="3485"/>
          </w:tcPr>
          <w:p>
            <w:r>
              <w:t>Microsoft Entra ID / AD-backed identity</w:t>
            </w:r>
          </w:p>
        </w:tc>
        <w:tc>
          <w:tcPr>
            <w:tcW w:type="dxa" w:w="3485"/>
          </w:tcPr>
          <w:p>
            <w:r/>
          </w:p>
        </w:tc>
      </w:tr>
      <w:tr>
        <w:tc>
          <w:tcPr>
            <w:tcW w:type="dxa" w:w="3485"/>
          </w:tcPr>
          <w:p>
            <w:r>
              <w:t>Direct LDAP required?</w:t>
            </w:r>
          </w:p>
        </w:tc>
        <w:tc>
          <w:tcPr>
            <w:tcW w:type="dxa" w:w="3485"/>
          </w:tcPr>
          <w:p>
            <w:r>
              <w:t>Only if business/IT requires it</w:t>
            </w:r>
          </w:p>
        </w:tc>
        <w:tc>
          <w:tcPr>
            <w:tcW w:type="dxa" w:w="3485"/>
          </w:tcPr>
          <w:p>
            <w:r/>
          </w:p>
        </w:tc>
      </w:tr>
      <w:tr>
        <w:tc>
          <w:tcPr>
            <w:tcW w:type="dxa" w:w="3485"/>
          </w:tcPr>
          <w:p>
            <w:r>
              <w:t>JIT user provisioning</w:t>
            </w:r>
          </w:p>
        </w:tc>
        <w:tc>
          <w:tcPr>
            <w:tcW w:type="dxa" w:w="3485"/>
          </w:tcPr>
          <w:p>
            <w:r>
              <w:t>Pending/Inactive by default</w:t>
            </w:r>
          </w:p>
        </w:tc>
        <w:tc>
          <w:tcPr>
            <w:tcW w:type="dxa" w:w="3485"/>
          </w:tcPr>
          <w:p>
            <w:r/>
          </w:p>
        </w:tc>
      </w:tr>
      <w:tr>
        <w:tc>
          <w:tcPr>
            <w:tcW w:type="dxa" w:w="3485"/>
          </w:tcPr>
          <w:p>
            <w:r>
              <w:t>Directory group -&gt; app role mapping</w:t>
            </w:r>
          </w:p>
        </w:tc>
        <w:tc>
          <w:tcPr>
            <w:tcW w:type="dxa" w:w="3485"/>
          </w:tcPr>
          <w:p>
            <w:r>
              <w:t>Disabled by default; selectively approve</w:t>
            </w:r>
          </w:p>
        </w:tc>
        <w:tc>
          <w:tcPr>
            <w:tcW w:type="dxa" w:w="3485"/>
          </w:tcPr>
          <w:p>
            <w:r/>
          </w:p>
        </w:tc>
      </w:tr>
      <w:tr>
        <w:tc>
          <w:tcPr>
            <w:tcW w:type="dxa" w:w="3485"/>
          </w:tcPr>
          <w:p>
            <w:r>
              <w:t>User hierarchy source</w:t>
            </w:r>
          </w:p>
        </w:tc>
        <w:tc>
          <w:tcPr>
            <w:tcW w:type="dxa" w:w="3485"/>
          </w:tcPr>
          <w:p>
            <w:r>
              <w:t>Directory manager where reliable + admin override policy</w:t>
            </w:r>
          </w:p>
        </w:tc>
        <w:tc>
          <w:tcPr>
            <w:tcW w:type="dxa" w:w="3485"/>
          </w:tcPr>
          <w:p>
            <w:r/>
          </w:p>
        </w:tc>
      </w:tr>
      <w:tr>
        <w:tc>
          <w:tcPr>
            <w:tcW w:type="dxa" w:w="3485"/>
          </w:tcPr>
          <w:p>
            <w:r>
              <w:t>Application roles source</w:t>
            </w:r>
          </w:p>
        </w:tc>
        <w:tc>
          <w:tcPr>
            <w:tcW w:type="dxa" w:w="3485"/>
          </w:tcPr>
          <w:p>
            <w:r>
              <w:t>PostgreSQL application RBAC</w:t>
            </w:r>
          </w:p>
        </w:tc>
        <w:tc>
          <w:tcPr>
            <w:tcW w:type="dxa" w:w="3485"/>
          </w:tcPr>
          <w:p>
            <w:r/>
          </w:p>
        </w:tc>
      </w:tr>
      <w:tr>
        <w:tc>
          <w:tcPr>
            <w:tcW w:type="dxa" w:w="3485"/>
          </w:tcPr>
          <w:p>
            <w:r>
              <w:t>Approval authority source</w:t>
            </w:r>
          </w:p>
        </w:tc>
        <w:tc>
          <w:tcPr>
            <w:tcW w:type="dxa" w:w="3485"/>
          </w:tcPr>
          <w:p>
            <w:r>
              <w:t>PostgreSQL approval_authority</w:t>
            </w:r>
          </w:p>
        </w:tc>
        <w:tc>
          <w:tcPr>
            <w:tcW w:type="dxa" w:w="3485"/>
          </w:tcPr>
          <w:p>
            <w:r/>
          </w:p>
        </w:tc>
      </w:tr>
      <w:tr>
        <w:tc>
          <w:tcPr>
            <w:tcW w:type="dxa" w:w="3485"/>
          </w:tcPr>
          <w:p>
            <w:r>
              <w:t>Delegation</w:t>
            </w:r>
          </w:p>
        </w:tc>
        <w:tc>
          <w:tcPr>
            <w:tcW w:type="dxa" w:w="3485"/>
          </w:tcPr>
          <w:p>
            <w:r>
              <w:t>Application-managed, time-bound</w:t>
            </w:r>
          </w:p>
        </w:tc>
        <w:tc>
          <w:tcPr>
            <w:tcW w:type="dxa" w:w="3485"/>
          </w:tcPr>
          <w:p>
            <w:r/>
          </w:p>
        </w:tc>
      </w:tr>
      <w:tr>
        <w:tc>
          <w:tcPr>
            <w:tcW w:type="dxa" w:w="3485"/>
          </w:tcPr>
          <w:p>
            <w:r>
              <w:t>Management data scope</w:t>
            </w:r>
          </w:p>
        </w:tc>
        <w:tc>
          <w:tcPr>
            <w:tcW w:type="dxa" w:w="3485"/>
          </w:tcPr>
          <w:p>
            <w:r>
              <w:t>ALL</w:t>
            </w:r>
          </w:p>
        </w:tc>
        <w:tc>
          <w:tcPr>
            <w:tcW w:type="dxa" w:w="3485"/>
          </w:tcPr>
          <w:p>
            <w:r/>
          </w:p>
        </w:tc>
      </w:tr>
      <w:tr>
        <w:tc>
          <w:tcPr>
            <w:tcW w:type="dxa" w:w="3485"/>
          </w:tcPr>
          <w:p>
            <w:r>
              <w:t>Tender Manager data scope</w:t>
            </w:r>
          </w:p>
        </w:tc>
        <w:tc>
          <w:tcPr>
            <w:tcW w:type="dxa" w:w="3485"/>
          </w:tcPr>
          <w:p>
            <w:r>
              <w:t>TEAM/DEPARTMENT - business to freeze</w:t>
            </w:r>
          </w:p>
        </w:tc>
        <w:tc>
          <w:tcPr>
            <w:tcW w:type="dxa" w:w="3485"/>
          </w:tcPr>
          <w:p>
            <w:r/>
          </w:p>
        </w:tc>
      </w:tr>
      <w:tr>
        <w:tc>
          <w:tcPr>
            <w:tcW w:type="dxa" w:w="3485"/>
          </w:tcPr>
          <w:p>
            <w:r>
              <w:t>Tender Owner data scope</w:t>
            </w:r>
          </w:p>
        </w:tc>
        <w:tc>
          <w:tcPr>
            <w:tcW w:type="dxa" w:w="3485"/>
          </w:tcPr>
          <w:p>
            <w:r>
              <w:t>SELF/assigned tenders</w:t>
            </w:r>
          </w:p>
        </w:tc>
        <w:tc>
          <w:tcPr>
            <w:tcW w:type="dxa" w:w="3485"/>
          </w:tcPr>
          <w:p>
            <w:r/>
          </w:p>
        </w:tc>
      </w:tr>
      <w:tr>
        <w:tc>
          <w:tcPr>
            <w:tcW w:type="dxa" w:w="3485"/>
          </w:tcPr>
          <w:p>
            <w:r>
              <w:t>08:00 all-tender stakeholder group</w:t>
            </w:r>
          </w:p>
        </w:tc>
        <w:tc>
          <w:tcPr>
            <w:tcW w:type="dxa" w:w="3485"/>
          </w:tcPr>
          <w:p>
            <w:r>
              <w:t>Mandatory</w:t>
            </w:r>
          </w:p>
        </w:tc>
        <w:tc>
          <w:tcPr>
            <w:tcW w:type="dxa" w:w="3485"/>
          </w:tcPr>
          <w:p>
            <w:r/>
          </w:p>
        </w:tc>
      </w:tr>
    </w:tbl>
    <w:p>
      <w:pPr>
        <w:pStyle w:val="Heading1"/>
      </w:pPr>
      <w:r>
        <w:t>87. Final v9 Architecture</w:t>
      </w:r>
    </w:p>
    <w:p>
      <w:r>
        <w:t xml:space="preserve">                         Enterprise IAM</w:t>
        <w:br/>
        <w:t xml:space="preserve">                 Entra ID / AD / LDAP (optional)</w:t>
        <w:br/>
        <w:t xml:space="preserve">                              |</w:t>
        <w:br/>
        <w:t xml:space="preserve">                              v</w:t>
        <w:br/>
        <w:t>Browser -&gt; Nginx -&gt; React -&gt; Spring Boot</w:t>
        <w:br/>
        <w:t xml:space="preserve">                              |</w:t>
        <w:br/>
        <w:t xml:space="preserve">             +----------------+----------------+</w:t>
        <w:br/>
        <w:t xml:space="preserve">             |                |                |</w:t>
        <w:br/>
        <w:t xml:space="preserve">             v                v                v</w:t>
        <w:br/>
        <w:t xml:space="preserve">        PostgreSQL       Notification      Document Storage</w:t>
        <w:br/>
        <w:t xml:space="preserve">             |            / Graph               |</w:t>
        <w:br/>
        <w:t xml:space="preserve">             |                |                  |</w:t>
        <w:br/>
        <w:t xml:space="preserve">      +------+-------+        v                  v</w:t>
        <w:br/>
        <w:t xml:space="preserve">      |      |       |     Outlook          S3-compatible /</w:t>
        <w:br/>
        <w:t xml:space="preserve">      v      v       v     08:00 Digest     Storage Adapter</w:t>
        <w:br/>
        <w:t xml:space="preserve">    Users  Hierarchy RBAC</w:t>
        <w:br/>
        <w:t xml:space="preserve">      |              |</w:t>
        <w:br/>
        <w:t xml:space="preserve">      +-------&gt; Approval Authority</w:t>
        <w:br/>
        <w:t xml:space="preserve">                      |</w:t>
        <w:br/>
        <w:t xml:space="preserve">                      v</w:t>
        <w:br/>
        <w:t xml:space="preserve">              Tender Workflow</w:t>
        <w:br/>
        <w:t xml:space="preserve">                      |</w:t>
        <w:br/>
        <w:t xml:space="preserve">                      v</w:t>
        <w:br/>
        <w:t xml:space="preserve">              Audit / Reporting</w:t>
        <w:br/>
      </w:r>
    </w:p>
    <w:p>
      <w:r>
        <w:t>Final recommendation: use Entra ID / AD for enterprise authentication where available, keep application authorization, hierarchy controls, data scope, approval authority and delegation in PostgreSQL, and expose them through controlled administration screens. LDAP is supported as an integration option rather than embedded throughout business code.</w:t>
      </w:r>
    </w:p>
    <w:p>
      <w:pPr>
        <w:pStyle w:val="Heading1"/>
      </w:pPr>
      <w:r>
        <w:t>88. v9 Final Developer Rule</w:t>
      </w:r>
    </w:p>
    <w:p>
      <w:r>
        <w:t>Sections 67-88 are consolidated requirements within the v9 baseline. They do not override other sections; all requirements are interpreted under the single v9 authority rule. No developer may replace the IAM architecture, merge designation with role, derive approval solely from hierarchy, or store production enterprise passwords locally without an approved architecture change.</w:t>
      </w:r>
    </w:p>
    <w:p>
      <w:r>
        <w:br w:type="page"/>
      </w:r>
    </w:p>
    <w:p>
      <w:pPr>
        <w:pStyle w:val="Heading1"/>
      </w:pPr>
      <w:r>
        <w:t>89. Technical Baseline Governing Rule</w:t>
      </w:r>
      <w:r>
        <w:rPr>
          <w:rStyle w:val="CommentReference"/>
        </w:rPr>
      </w:r>
    </w:p>
    <w:p>
      <w:pPr/>
      <w:r>
        <w:t>This section is the frozen Phase 0 + Phase 1 technical developer baseline. All sections in this v9.2.2 document are part of one consolidated authority. If two current requirements appear to conflict, the developer must STOP and raise a specification defect/CR; no section-precedence rule may be invented.</w:t>
      </w:r>
    </w:p>
    <w:p>
      <w:pPr>
        <w:pStyle w:val="ListBullet"/>
      </w:pPr>
      <w:r>
        <w:t>Developers shall not change business workflow, data relationships, role semantics, approval rules, digest behavior, IAM strategy or security controls without an approved Change Request (CR).</w:t>
      </w:r>
    </w:p>
    <w:p>
      <w:pPr>
        <w:pStyle w:val="ListBullet"/>
      </w:pPr>
      <w:r>
        <w:t>Implementation refactoring is permitted only when external behavior, API contract, schema intent, security and acceptance criteria remain unchanged.</w:t>
      </w:r>
    </w:p>
    <w:p>
      <w:pPr>
        <w:pStyle w:val="ListBullet"/>
      </w:pPr>
      <w:r>
        <w:t>All database changes shall be Flyway migrations. Hibernate ddl-auto remains validate outside disposable developer tests.</w:t>
      </w:r>
    </w:p>
    <w:p>
      <w:pPr>
        <w:pStyle w:val="ListBullet"/>
      </w:pPr>
      <w:r>
        <w:t>All production identity authentication shall use the approved enterprise IAM path. Local DEV authentication is prohibited in UAT/PROD.</w:t>
      </w:r>
    </w:p>
    <w:p>
      <w:pPr>
        <w:pStyle w:val="ListBullet"/>
      </w:pPr>
      <w:r>
        <w:t>Phase 2 Procurement is out of scope except for the Awarded Tender handover contract.</w:t>
      </w:r>
    </w:p>
    <w:p>
      <w:pPr>
        <w:pStyle w:val="Heading1"/>
      </w:pPr>
      <w:r>
        <w:t>90. Frozen Technology Baseline</w:t>
      </w:r>
    </w:p>
    <w:tbl>
      <w:tblPr>
        <w:tblStyle w:val="TableGrid"/>
        <w:tblW w:type="auto" w:w="0"/>
        <w:jc w:val="center"/>
        <w:tblLook w:firstColumn="1" w:firstRow="1" w:lastColumn="0" w:lastRow="0" w:noHBand="0" w:noVBand="1" w:val="04A0"/>
      </w:tblPr>
      <w:tblGrid>
        <w:gridCol w:w="5227"/>
        <w:gridCol w:w="5227"/>
      </w:tblGrid>
      <w:tr>
        <w:tc>
          <w:tcPr>
            <w:tcW w:type="dxa" w:w="5227"/>
          </w:tcPr>
          <w:p>
            <w:r>
              <w:t>Component</w:t>
            </w:r>
          </w:p>
        </w:tc>
        <w:tc>
          <w:tcPr>
            <w:tcW w:type="dxa" w:w="5227"/>
          </w:tcPr>
          <w:p>
            <w:r>
              <w:t>Frozen Baseline</w:t>
            </w:r>
          </w:p>
        </w:tc>
      </w:tr>
      <w:tr>
        <w:tc>
          <w:tcPr>
            <w:tcW w:type="dxa" w:w="5227"/>
          </w:tcPr>
          <w:p>
            <w:r>
              <w:t>Backend</w:t>
            </w:r>
          </w:p>
        </w:tc>
        <w:tc>
          <w:tcPr>
            <w:tcW w:type="dxa" w:w="5227"/>
          </w:tcPr>
          <w:p>
            <w:r>
              <w:t>Java 21 LTS + Spring Boot 3.x</w:t>
            </w:r>
          </w:p>
        </w:tc>
      </w:tr>
      <w:tr>
        <w:tc>
          <w:tcPr>
            <w:tcW w:type="dxa" w:w="5227"/>
          </w:tcPr>
          <w:p>
            <w:r>
              <w:t>Frontend</w:t>
            </w:r>
          </w:p>
        </w:tc>
        <w:tc>
          <w:tcPr>
            <w:tcW w:type="dxa" w:w="5227"/>
          </w:tcPr>
          <w:p>
            <w:r>
              <w:t>React + TypeScript + Vite</w:t>
            </w:r>
          </w:p>
        </w:tc>
      </w:tr>
      <w:tr>
        <w:tc>
          <w:tcPr>
            <w:tcW w:type="dxa" w:w="5227"/>
          </w:tcPr>
          <w:p>
            <w:r>
              <w:t>Database</w:t>
            </w:r>
          </w:p>
        </w:tc>
        <w:tc>
          <w:tcPr>
            <w:tcW w:type="dxa" w:w="5227"/>
          </w:tcPr>
          <w:p>
            <w:r>
              <w:t>PostgreSQL 16+</w:t>
            </w:r>
          </w:p>
        </w:tc>
      </w:tr>
      <w:tr>
        <w:tc>
          <w:tcPr>
            <w:tcW w:type="dxa" w:w="5227"/>
          </w:tcPr>
          <w:p>
            <w:r>
              <w:t>Reverse Proxy</w:t>
            </w:r>
          </w:p>
        </w:tc>
        <w:tc>
          <w:tcPr>
            <w:tcW w:type="dxa" w:w="5227"/>
          </w:tcPr>
          <w:p>
            <w:r>
              <w:t>Nginx</w:t>
            </w:r>
          </w:p>
        </w:tc>
      </w:tr>
      <w:tr>
        <w:tc>
          <w:tcPr>
            <w:tcW w:type="dxa" w:w="5227"/>
          </w:tcPr>
          <w:p>
            <w:r>
              <w:t>Database Migration</w:t>
            </w:r>
          </w:p>
        </w:tc>
        <w:tc>
          <w:tcPr>
            <w:tcW w:type="dxa" w:w="5227"/>
          </w:tcPr>
          <w:p>
            <w:r>
              <w:t>Flyway</w:t>
            </w:r>
          </w:p>
        </w:tc>
      </w:tr>
      <w:tr>
        <w:tc>
          <w:tcPr>
            <w:tcW w:type="dxa" w:w="5227"/>
          </w:tcPr>
          <w:p>
            <w:r>
              <w:t>Authentication</w:t>
            </w:r>
          </w:p>
        </w:tc>
        <w:tc>
          <w:tcPr>
            <w:tcW w:type="dxa" w:w="5227"/>
          </w:tcPr>
          <w:p>
            <w:r>
              <w:t>Microsoft Entra ID OIDC/OAuth2 preferred; AD-backed identity supported; LDAP/LDAPS adapter if required</w:t>
            </w:r>
          </w:p>
        </w:tc>
      </w:tr>
      <w:tr>
        <w:tc>
          <w:tcPr>
            <w:tcW w:type="dxa" w:w="5227"/>
          </w:tcPr>
          <w:p>
            <w:r>
              <w:t>Authorization</w:t>
            </w:r>
          </w:p>
        </w:tc>
        <w:tc>
          <w:tcPr>
            <w:tcW w:type="dxa" w:w="5227"/>
          </w:tcPr>
          <w:p>
            <w:r>
              <w:t>Application RBAC + permissions + data scopes in PostgreSQL</w:t>
            </w:r>
          </w:p>
        </w:tc>
      </w:tr>
      <w:tr>
        <w:tc>
          <w:tcPr>
            <w:tcW w:type="dxa" w:w="5227"/>
          </w:tcPr>
          <w:p>
            <w:r>
              <w:t>Approval</w:t>
            </w:r>
          </w:p>
        </w:tc>
        <w:tc>
          <w:tcPr>
            <w:tcW w:type="dxa" w:w="5227"/>
          </w:tcPr>
          <w:p>
            <w:r>
              <w:t>Application approval authority + delegation framework</w:t>
            </w:r>
          </w:p>
        </w:tc>
      </w:tr>
      <w:tr>
        <w:tc>
          <w:tcPr>
            <w:tcW w:type="dxa" w:w="5227"/>
          </w:tcPr>
          <w:p>
            <w:r>
              <w:t>Notifications</w:t>
            </w:r>
          </w:p>
        </w:tc>
        <w:tc>
          <w:tcPr>
            <w:tcW w:type="dxa" w:w="5227"/>
          </w:tcPr>
          <w:p>
            <w:r>
              <w:t>Microsoft Graph preferred; provider abstraction mandatory</w:t>
            </w:r>
          </w:p>
        </w:tc>
      </w:tr>
      <w:tr>
        <w:tc>
          <w:tcPr>
            <w:tcW w:type="dxa" w:w="5227"/>
          </w:tcPr>
          <w:p>
            <w:r>
              <w:t>Scheduling</w:t>
            </w:r>
          </w:p>
        </w:tc>
        <w:tc>
          <w:tcPr>
            <w:tcW w:type="dxa" w:w="5227"/>
          </w:tcPr>
          <w:p>
            <w:r>
              <w:t>Spring Scheduler</w:t>
            </w:r>
          </w:p>
        </w:tc>
      </w:tr>
      <w:tr>
        <w:tc>
          <w:tcPr>
            <w:tcW w:type="dxa" w:w="5227"/>
          </w:tcPr>
          <w:p>
            <w:r>
              <w:t>Documents</w:t>
            </w:r>
          </w:p>
        </w:tc>
        <w:tc>
          <w:tcPr>
            <w:tcW w:type="dxa" w:w="5227"/>
          </w:tcPr>
          <w:p>
            <w:r>
              <w:t>DocumentStorageService adapter; production target frozen by IT before UAT</w:t>
            </w:r>
          </w:p>
        </w:tc>
      </w:tr>
      <w:tr>
        <w:tc>
          <w:tcPr>
            <w:tcW w:type="dxa" w:w="5227"/>
          </w:tcPr>
          <w:p>
            <w:r>
              <w:t>Testing</w:t>
            </w:r>
          </w:p>
        </w:tc>
        <w:tc>
          <w:tcPr>
            <w:tcW w:type="dxa" w:w="5227"/>
          </w:tcPr>
          <w:p>
            <w:r>
              <w:t>JUnit 5, Spring Boot Test, Testcontainers, frontend tests; E2E for critical lifecycle</w:t>
            </w:r>
          </w:p>
        </w:tc>
      </w:tr>
      <w:tr>
        <w:tc>
          <w:tcPr>
            <w:tcW w:type="dxa" w:w="5227"/>
          </w:tcPr>
          <w:p>
            <w:r>
              <w:t>Deployment</w:t>
            </w:r>
          </w:p>
        </w:tc>
        <w:tc>
          <w:tcPr>
            <w:tcW w:type="dxa" w:w="5227"/>
          </w:tcPr>
          <w:p>
            <w:r>
              <w:t>Docker-based DEV/UAT/PROD separation</w:t>
            </w:r>
          </w:p>
        </w:tc>
      </w:tr>
      <w:tr>
        <w:tc>
          <w:tcPr>
            <w:tcW w:type="dxa" w:w="5227"/>
          </w:tcPr>
          <w:p>
            <w:r>
              <w:t>Architecture</w:t>
            </w:r>
          </w:p>
        </w:tc>
        <w:tc>
          <w:tcPr>
            <w:tcW w:type="dxa" w:w="5227"/>
          </w:tcPr>
          <w:p>
            <w:r>
              <w:t>Modular monolith</w:t>
            </w:r>
          </w:p>
        </w:tc>
      </w:tr>
    </w:tbl>
    <w:p>
      <w:pPr>
        <w:pStyle w:val="Heading1"/>
      </w:pPr>
      <w:r>
        <w:t>91. Complete Flyway Migration Register</w:t>
      </w:r>
      <w:r>
        <w:rPr>
          <w:rStyle w:val="CommentReference"/>
        </w:rPr>
      </w:r>
      <w:r>
        <w:rPr>
          <w:rStyle w:val="CommentReference"/>
        </w:rPr>
      </w:r>
    </w:p>
    <w:p>
      <w:pPr/>
      <w:r>
        <w:t>V9.2 CONSOLIDATED TENANCY RULE: The DDL in Sections 92-98 below is tenant-aware and executable as the Release-1 logical PostgreSQL baseline. Every tenant-owned table carries tenant_id UUID NOT NULL REFERENCES tenant(id); tenant-specific unique constraints include tenant_id. Platform-scoped tables are explicitly identified separately. No legacy DDL transformation or later-section override is required.</w:t>
      </w:r>
    </w:p>
    <w:p>
      <w:r>
        <w:t>The following migration sequence is mandatory. Developers may split a migration for technical reasons but may not merge unrelated domains or omit constraints/indexes.</w:t>
      </w:r>
    </w:p>
    <w:tbl>
      <w:tblPr>
        <w:tblStyle w:val="TableGrid"/>
        <w:tblW w:type="auto" w:w="0"/>
        <w:jc w:val="center"/>
        <w:tblLook w:firstColumn="1" w:firstRow="1" w:lastColumn="0" w:lastRow="0" w:noHBand="0" w:noVBand="1" w:val="04A0"/>
      </w:tblPr>
      <w:tblGrid>
        <w:gridCol w:w="5227"/>
        <w:gridCol w:w="5227"/>
      </w:tblGrid>
      <w:tr>
        <w:tc>
          <w:tcPr>
            <w:tcW w:type="dxa" w:w="5227"/>
          </w:tcPr>
          <w:p>
            <w:r>
              <w:t>Migration</w:t>
            </w:r>
          </w:p>
        </w:tc>
        <w:tc>
          <w:tcPr>
            <w:tcW w:type="dxa" w:w="5227"/>
          </w:tcPr>
          <w:p>
            <w:r>
              <w:t>Scope</w:t>
            </w:r>
          </w:p>
        </w:tc>
      </w:tr>
      <w:tr>
        <w:tc>
          <w:tcPr>
            <w:tcW w:type="dxa" w:w="5227"/>
          </w:tcPr>
          <w:p>
            <w:r>
              <w:t>V001__foundation.sql</w:t>
            </w:r>
          </w:p>
        </w:tc>
        <w:tc>
          <w:tcPr>
            <w:tcW w:type="dxa" w:w="5227"/>
          </w:tcPr>
          <w:p>
            <w:r>
              <w:t>Extensions if approved, app_config, business_sequence, audit_event base</w:t>
            </w:r>
          </w:p>
        </w:tc>
      </w:tr>
      <w:tr>
        <w:tc>
          <w:tcPr>
            <w:tcW w:type="dxa" w:w="5227"/>
          </w:tcPr>
          <w:p>
            <w:r>
              <w:t>V002__iam_user_master.sql</w:t>
            </w:r>
          </w:p>
        </w:tc>
        <w:tc>
          <w:tcPr>
            <w:tcW w:type="dxa" w:w="5227"/>
          </w:tcPr>
          <w:p>
            <w:r>
              <w:t>app_user, designation, location</w:t>
            </w:r>
          </w:p>
        </w:tc>
      </w:tr>
      <w:tr>
        <w:tc>
          <w:tcPr>
            <w:tcW w:type="dxa" w:w="5227"/>
          </w:tcPr>
          <w:p>
            <w:r>
              <w:t>V003__organization_hierarchy.sql</w:t>
            </w:r>
          </w:p>
        </w:tc>
        <w:tc>
          <w:tcPr>
            <w:tcW w:type="dxa" w:w="5227"/>
          </w:tcPr>
          <w:p>
            <w:r>
              <w:t>organization_unit, manager relationships, hierarchy override</w:t>
            </w:r>
          </w:p>
        </w:tc>
      </w:tr>
      <w:tr>
        <w:tc>
          <w:tcPr>
            <w:tcW w:type="dxa" w:w="5227"/>
          </w:tcPr>
          <w:p>
            <w:r>
              <w:t>V004__rbac.sql</w:t>
            </w:r>
          </w:p>
        </w:tc>
        <w:tc>
          <w:tcPr>
            <w:tcW w:type="dxa" w:w="5227"/>
          </w:tcPr>
          <w:p>
            <w:r>
              <w:t>app_role, app_permission, role_permission, app_user_role</w:t>
            </w:r>
          </w:p>
        </w:tc>
      </w:tr>
      <w:tr>
        <w:tc>
          <w:tcPr>
            <w:tcW w:type="dxa" w:w="5227"/>
          </w:tcPr>
          <w:p>
            <w:r>
              <w:t>V005__data_scope.sql</w:t>
            </w:r>
          </w:p>
        </w:tc>
        <w:tc>
          <w:tcPr>
            <w:tcW w:type="dxa" w:w="5227"/>
          </w:tcPr>
          <w:p>
            <w:r>
              <w:t>user_data_scope</w:t>
            </w:r>
          </w:p>
        </w:tc>
      </w:tr>
      <w:tr>
        <w:tc>
          <w:tcPr>
            <w:tcW w:type="dxa" w:w="5227"/>
          </w:tcPr>
          <w:p>
            <w:r>
              <w:t>V006__approval_authority.sql</w:t>
            </w:r>
          </w:p>
        </w:tc>
        <w:tc>
          <w:tcPr>
            <w:tcW w:type="dxa" w:w="5227"/>
          </w:tcPr>
          <w:p>
            <w:r>
              <w:t>approval_authority</w:t>
            </w:r>
          </w:p>
        </w:tc>
      </w:tr>
      <w:tr>
        <w:tc>
          <w:tcPr>
            <w:tcW w:type="dxa" w:w="5227"/>
          </w:tcPr>
          <w:p>
            <w:r>
              <w:t>V007__approval_delegation.sql</w:t>
            </w:r>
          </w:p>
        </w:tc>
        <w:tc>
          <w:tcPr>
            <w:tcW w:type="dxa" w:w="5227"/>
          </w:tcPr>
          <w:p>
            <w:r>
              <w:t>approval_delegation</w:t>
            </w:r>
          </w:p>
        </w:tc>
      </w:tr>
      <w:tr>
        <w:tc>
          <w:tcPr>
            <w:tcW w:type="dxa" w:w="5227"/>
          </w:tcPr>
          <w:p>
            <w:r>
              <w:t>V008__stakeholder_groups.sql</w:t>
            </w:r>
          </w:p>
        </w:tc>
        <w:tc>
          <w:tcPr>
            <w:tcW w:type="dxa" w:w="5227"/>
          </w:tcPr>
          <w:p>
            <w:r>
              <w:t>stakeholder_group, stakeholder_group_member</w:t>
            </w:r>
          </w:p>
        </w:tc>
      </w:tr>
      <w:tr>
        <w:tc>
          <w:tcPr>
            <w:tcW w:type="dxa" w:w="5227"/>
          </w:tcPr>
          <w:p>
            <w:r>
              <w:t>V009__iam_sync.sql</w:t>
            </w:r>
          </w:p>
        </w:tc>
        <w:tc>
          <w:tcPr>
            <w:tcW w:type="dxa" w:w="5227"/>
          </w:tcPr>
          <w:p>
            <w:r>
              <w:t>directory_sync_run, directory_sync_issue</w:t>
            </w:r>
          </w:p>
        </w:tc>
      </w:tr>
      <w:tr>
        <w:tc>
          <w:tcPr>
            <w:tcW w:type="dxa" w:w="5227"/>
          </w:tcPr>
          <w:p>
            <w:r>
              <w:t>V010__customer.sql</w:t>
            </w:r>
          </w:p>
        </w:tc>
        <w:tc>
          <w:tcPr>
            <w:tcW w:type="dxa" w:w="5227"/>
          </w:tcPr>
          <w:p>
            <w:r>
              <w:t>customer</w:t>
            </w:r>
          </w:p>
        </w:tc>
      </w:tr>
      <w:tr>
        <w:tc>
          <w:tcPr>
            <w:tcW w:type="dxa" w:w="5227"/>
          </w:tcPr>
          <w:p>
            <w:r>
              <w:t>V011__tender_master.sql</w:t>
            </w:r>
          </w:p>
        </w:tc>
        <w:tc>
          <w:tcPr>
            <w:tcW w:type="dxa" w:w="5227"/>
          </w:tcPr>
          <w:p>
            <w:r>
              <w:t>tender and indexes</w:t>
            </w:r>
          </w:p>
        </w:tc>
      </w:tr>
      <w:tr>
        <w:tc>
          <w:tcPr>
            <w:tcW w:type="dxa" w:w="5227"/>
          </w:tcPr>
          <w:p>
            <w:r>
              <w:t>V012__tender_prerequisite.sql</w:t>
            </w:r>
          </w:p>
        </w:tc>
        <w:tc>
          <w:tcPr>
            <w:tcW w:type="dxa" w:w="5227"/>
          </w:tcPr>
          <w:p>
            <w:r>
              <w:t>tender_prerequisite</w:t>
            </w:r>
          </w:p>
        </w:tc>
      </w:tr>
      <w:tr>
        <w:tc>
          <w:tcPr>
            <w:tcW w:type="dxa" w:w="5227"/>
          </w:tcPr>
          <w:p>
            <w:r>
              <w:t>V013__tender_eligibility.sql</w:t>
            </w:r>
          </w:p>
        </w:tc>
        <w:tc>
          <w:tcPr>
            <w:tcW w:type="dxa" w:w="5227"/>
          </w:tcPr>
          <w:p>
            <w:r>
              <w:t>eligibility_item</w:t>
            </w:r>
          </w:p>
        </w:tc>
      </w:tr>
      <w:tr>
        <w:tc>
          <w:tcPr>
            <w:tcW w:type="dxa" w:w="5227"/>
          </w:tcPr>
          <w:p>
            <w:r>
              <w:t>V014__tender_document.sql</w:t>
            </w:r>
          </w:p>
        </w:tc>
        <w:tc>
          <w:tcPr>
            <w:tcW w:type="dxa" w:w="5227"/>
          </w:tcPr>
          <w:p>
            <w:r>
              <w:t>tender_document</w:t>
            </w:r>
          </w:p>
        </w:tc>
      </w:tr>
      <w:tr>
        <w:tc>
          <w:tcPr>
            <w:tcW w:type="dxa" w:w="5227"/>
          </w:tcPr>
          <w:p>
            <w:r>
              <w:t>V015__tender_action.sql</w:t>
            </w:r>
          </w:p>
        </w:tc>
        <w:tc>
          <w:tcPr>
            <w:tcW w:type="dxa" w:w="5227"/>
          </w:tcPr>
          <w:p>
            <w:r>
              <w:t>tender_action</w:t>
            </w:r>
          </w:p>
        </w:tc>
      </w:tr>
      <w:tr>
        <w:tc>
          <w:tcPr>
            <w:tcW w:type="dxa" w:w="5227"/>
          </w:tcPr>
          <w:p>
            <w:r>
              <w:t>V016__clarification.sql</w:t>
            </w:r>
          </w:p>
        </w:tc>
        <w:tc>
          <w:tcPr>
            <w:tcW w:type="dxa" w:w="5227"/>
          </w:tcPr>
          <w:p>
            <w:r>
              <w:t>clarification/pre-bid fields</w:t>
            </w:r>
          </w:p>
        </w:tc>
      </w:tr>
      <w:tr>
        <w:tc>
          <w:tcPr>
            <w:tcW w:type="dxa" w:w="5227"/>
          </w:tcPr>
          <w:p>
            <w:r>
              <w:t>V017__tender_risk.sql</w:t>
            </w:r>
          </w:p>
        </w:tc>
        <w:tc>
          <w:tcPr>
            <w:tcW w:type="dxa" w:w="5227"/>
          </w:tcPr>
          <w:p>
            <w:r>
              <w:t>tender_risk</w:t>
            </w:r>
          </w:p>
        </w:tc>
      </w:tr>
      <w:tr>
        <w:tc>
          <w:tcPr>
            <w:tcW w:type="dxa" w:w="5227"/>
          </w:tcPr>
          <w:p>
            <w:r>
              <w:t>V018__tender_amendment.sql</w:t>
            </w:r>
          </w:p>
        </w:tc>
        <w:tc>
          <w:tcPr>
            <w:tcW w:type="dxa" w:w="5227"/>
          </w:tcPr>
          <w:p>
            <w:r>
              <w:t>tender_amendment</w:t>
            </w:r>
          </w:p>
        </w:tc>
      </w:tr>
      <w:tr>
        <w:tc>
          <w:tcPr>
            <w:tcW w:type="dxa" w:w="5227"/>
          </w:tcPr>
          <w:p>
            <w:r>
              <w:t>V019__tender_security_requirement.sql</w:t>
            </w:r>
          </w:p>
        </w:tc>
        <w:tc>
          <w:tcPr>
            <w:tcW w:type="dxa" w:w="5227"/>
          </w:tcPr>
          <w:p>
            <w:r>
              <w:t>Tender fee/EMD/bid security</w:t>
            </w:r>
          </w:p>
        </w:tc>
      </w:tr>
      <w:tr>
        <w:tc>
          <w:tcPr>
            <w:tcW w:type="dxa" w:w="5227"/>
          </w:tcPr>
          <w:p>
            <w:r>
              <w:t>V020__approval_request.sql</w:t>
            </w:r>
          </w:p>
        </w:tc>
        <w:tc>
          <w:tcPr>
            <w:tcW w:type="dxa" w:w="5227"/>
          </w:tcPr>
          <w:p>
            <w:r>
              <w:t>approval_request, approval_request_step, decision metadata, sequence/level constraints and indexes</w:t>
            </w:r>
          </w:p>
        </w:tc>
      </w:tr>
      <w:tr>
        <w:tc>
          <w:tcPr>
            <w:tcW w:type="dxa" w:w="5227"/>
          </w:tcPr>
          <w:p>
            <w:r>
              <w:t>V021__tender_stakeholder.sql</w:t>
            </w:r>
          </w:p>
        </w:tc>
        <w:tc>
          <w:tcPr>
            <w:tcW w:type="dxa" w:w="5227"/>
          </w:tcPr>
          <w:p>
            <w:r>
              <w:t>tender_stakeholder</w:t>
            </w:r>
          </w:p>
        </w:tc>
      </w:tr>
      <w:tr>
        <w:tc>
          <w:tcPr>
            <w:tcW w:type="dxa" w:w="5227"/>
          </w:tcPr>
          <w:p>
            <w:r>
              <w:t>V022__notification.sql</w:t>
            </w:r>
          </w:p>
        </w:tc>
        <w:tc>
          <w:tcPr>
            <w:tcW w:type="dxa" w:w="5227"/>
          </w:tcPr>
          <w:p>
            <w:r>
              <w:t>notification_log</w:t>
            </w:r>
          </w:p>
        </w:tc>
      </w:tr>
      <w:tr>
        <w:tc>
          <w:tcPr>
            <w:tcW w:type="dxa" w:w="5227"/>
          </w:tcPr>
          <w:p>
            <w:r>
              <w:t>V023__daily_digest.sql</w:t>
            </w:r>
          </w:p>
        </w:tc>
        <w:tc>
          <w:tcPr>
            <w:tcW w:type="dxa" w:w="5227"/>
          </w:tcPr>
          <w:p>
            <w:r>
              <w:t>daily_digest_run and digest recipient snapshot</w:t>
            </w:r>
          </w:p>
        </w:tc>
      </w:tr>
      <w:tr>
        <w:tc>
          <w:tcPr>
            <w:tcW w:type="dxa" w:w="5227"/>
          </w:tcPr>
          <w:p>
            <w:r>
              <w:t>V024__tenant_exchange_rate.sql</w:t>
            </w:r>
          </w:p>
        </w:tc>
        <w:tc>
          <w:tcPr>
            <w:tcW w:type="dxa" w:w="5227"/>
          </w:tcPr>
          <w:p>
            <w:r>
              <w:t>tenant_exchange_rate, approval/reporting conversion indexes and audit fields</w:t>
            </w:r>
          </w:p>
        </w:tc>
      </w:tr>
      <w:tr>
        <w:tc>
          <w:tcPr>
            <w:tcW w:type="dxa" w:w="5227"/>
          </w:tcPr>
          <w:p>
            <w:r>
              <w:t>V025__seed_reference_data.sql</w:t>
            </w:r>
          </w:p>
        </w:tc>
        <w:tc>
          <w:tcPr>
            <w:tcW w:type="dxa" w:w="5227"/>
          </w:tcPr>
          <w:p>
            <w:r>
              <w:t>Approved initial roles, permissions, statuses/config keys</w:t>
            </w:r>
          </w:p>
        </w:tc>
      </w:tr>
    </w:tbl>
    <w:p>
      <w:pPr>
        <w:pStyle w:val="Heading1"/>
      </w:pPr>
      <w:r>
        <w:t>92. Frozen IAM Core DDL Specification</w:t>
      </w:r>
    </w:p>
    <w:p>
      <w:pPr/>
      <w:r>
        <w:t>CREATE TABLE designation (</w:t>
        <w:br/>
        <w:t xml:space="preserve">  id BIGINT GENERATED ALWAYS AS IDENTITY PRIMARY KEY,</w:t>
        <w:br/>
        <w:t xml:space="preserve">  tenant_id UUID NOT NULL REFERENCES tenant(id),</w:t>
        <w:br/>
        <w:t xml:space="preserve">  code VARCHAR(50) NOT NULL,</w:t>
        <w:br/>
        <w:t xml:space="preserve">  name VARCHAR(150) NOT NULL,</w:t>
        <w:br/>
        <w:t xml:space="preserve">  grade VARCHAR(50),</w:t>
        <w:br/>
        <w:t xml:space="preserve">  active BOOLEAN NOT NULL DEFAULT TRUE,</w:t>
        <w:br/>
        <w:t xml:space="preserve">  UNIQUE (tenant_id, code)</w:t>
        <w:br/>
        <w:t>);</w:t>
        <w:br/>
        <w:t/>
        <w:br/>
        <w:t>CREATE TABLE location (</w:t>
        <w:br/>
        <w:t xml:space="preserve">  id BIGINT GENERATED ALWAYS AS IDENTITY PRIMARY KEY,</w:t>
        <w:br/>
        <w:t xml:space="preserve">  tenant_id UUID NOT NULL REFERENCES tenant(id),</w:t>
        <w:br/>
        <w:t xml:space="preserve">  code VARCHAR(50) NOT NULL,</w:t>
        <w:br/>
        <w:t xml:space="preserve">  name VARCHAR(150) NOT NULL,</w:t>
        <w:br/>
        <w:t xml:space="preserve">  timezone VARCHAR(80) NOT NULL,</w:t>
        <w:br/>
        <w:t xml:space="preserve">  active BOOLEAN NOT NULL DEFAULT TRUE,</w:t>
        <w:br/>
        <w:t xml:space="preserve">  UNIQUE (tenant_id, code)</w:t>
        <w:br/>
        <w:t>);</w:t>
        <w:br/>
        <w:t/>
        <w:br/>
        <w:t>CREATE TABLE organization_unit (</w:t>
        <w:br/>
        <w:t xml:space="preserve">  id BIGINT GENERATED ALWAYS AS IDENTITY PRIMARY KEY,</w:t>
        <w:br/>
        <w:t xml:space="preserve">  tenant_id UUID NOT NULL REFERENCES tenant(id),</w:t>
        <w:br/>
        <w:t xml:space="preserve">  code VARCHAR(80) NOT NULL,</w:t>
        <w:br/>
        <w:t xml:space="preserve">  name VARCHAR(200) NOT NULL,</w:t>
        <w:br/>
        <w:t xml:space="preserve">  unit_type VARCHAR(40) NOT NULL,</w:t>
        <w:br/>
        <w:t xml:space="preserve">  parent_unit_id BIGINT REFERENCES organization_unit(id),</w:t>
        <w:br/>
        <w:t xml:space="preserve">  head_user_id BIGINT,</w:t>
        <w:br/>
        <w:t xml:space="preserve">  active BOOLEAN NOT NULL DEFAULT TRUE,</w:t>
        <w:br/>
        <w:t xml:space="preserve">  version BIGINT NOT NULL DEFAULT 0,</w:t>
        <w:br/>
        <w:t xml:space="preserve">  UNIQUE (tenant_id, code),</w:t>
        <w:br/>
        <w:t xml:space="preserve">  CHECK (parent_unit_id IS NULL OR parent_unit_id &lt;&gt; id)</w:t>
        <w:br/>
        <w:t>);</w:t>
        <w:br/>
        <w:t/>
        <w:br/>
        <w:t>CREATE TABLE app_user (</w:t>
        <w:br/>
        <w:t xml:space="preserve">  id BIGINT GENERATED ALWAYS AS IDENTITY PRIMARY KEY,</w:t>
        <w:br/>
        <w:t xml:space="preserve">  tenant_id UUID NOT NULL REFERENCES tenant(id),</w:t>
        <w:br/>
        <w:t xml:space="preserve">  employee_code VARCHAR(50),</w:t>
        <w:br/>
        <w:t xml:space="preserve">  external_subject VARCHAR(255),</w:t>
        <w:br/>
        <w:t xml:space="preserve">  directory_source VARCHAR(30) NOT NULL,</w:t>
        <w:br/>
        <w:t xml:space="preserve">  directory_object_id VARCHAR(200),</w:t>
        <w:br/>
        <w:t xml:space="preserve">  username VARCHAR(200),</w:t>
        <w:br/>
        <w:t xml:space="preserve">  email VARCHAR(320) NOT NULL,</w:t>
        <w:br/>
        <w:t xml:space="preserve">  display_name VARCHAR(200) NOT NULL,</w:t>
        <w:br/>
        <w:t xml:space="preserve">  designation_id BIGINT REFERENCES designation(id),</w:t>
        <w:br/>
        <w:t xml:space="preserve">  organization_unit_id BIGINT REFERENCES organization_unit(id),</w:t>
        <w:br/>
        <w:t xml:space="preserve">  manager_user_id BIGINT REFERENCES app_user(id),</w:t>
        <w:br/>
        <w:t xml:space="preserve">  location_id BIGINT REFERENCES location(id),</w:t>
        <w:br/>
        <w:t xml:space="preserve">  mobile VARCHAR(50),</w:t>
        <w:br/>
        <w:t xml:space="preserve">  employment_status VARCHAR(30) NOT NULL DEFAULT 'ACTIVE'</w:t>
        <w:br/>
        <w:t xml:space="preserve">    CHECK (employment_status IN ('ACTIVE','INACTIVE','EXITED','SUSPENDED')),</w:t>
        <w:br/>
        <w:t xml:space="preserve">  join_date DATE,</w:t>
        <w:br/>
        <w:t xml:space="preserve">  exit_date DATE,</w:t>
        <w:br/>
        <w:t xml:space="preserve">  last_login_at TIMESTAMPTZ,</w:t>
        <w:br/>
        <w:t xml:space="preserve">  active BOOLEAN NOT NULL DEFAULT TRUE,</w:t>
        <w:br/>
        <w:t xml:space="preserve">  created_at TIMESTAMPTZ NOT NULL DEFAULT now(),</w:t>
        <w:br/>
        <w:t xml:space="preserve">  updated_at TIMESTAMPTZ NOT NULL DEFAULT now(),</w:t>
        <w:br/>
        <w:t xml:space="preserve">  version BIGINT NOT NULL DEFAULT 0,</w:t>
        <w:br/>
        <w:t xml:space="preserve">  UNIQUE (tenant_id, email),</w:t>
        <w:br/>
        <w:t xml:space="preserve">  UNIQUE (tenant_id, employee_code),</w:t>
        <w:br/>
        <w:t xml:space="preserve">  UNIQUE (tenant_id, external_subject),</w:t>
        <w:br/>
        <w:t xml:space="preserve">  UNIQUE (tenant_id, username),</w:t>
        <w:br/>
        <w:t xml:space="preserve">  CHECK (manager_user_id IS NULL OR manager_user_id &lt;&gt; id)</w:t>
        <w:br/>
        <w:t>);</w:t>
        <w:br/>
        <w:t/>
        <w:br/>
        <w:t>ALTER TABLE organization_unit</w:t>
        <w:br/>
        <w:t xml:space="preserve">  ADD CONSTRAINT fk_org_head FOREIGN KEY (head_user_id) REFERENCES app_user(id);</w:t>
        <w:br/>
        <w:t/>
        <w:br/>
        <w:t>CREATE UNIQUE INDEX ux_user_directory_identity</w:t>
        <w:br/>
        <w:t xml:space="preserve">  ON app_user(tenant_id, directory_source, directory_object_id)</w:t>
        <w:br/>
        <w:t xml:space="preserve">  WHERE directory_object_id IS NOT NULL;</w:t>
        <w:br/>
        <w:t/>
        <w:br/>
        <w:t>CREATE TABLE audit_event (</w:t>
        <w:br/>
        <w:t xml:space="preserve">  id BIGINT GENERATED ALWAYS AS IDENTITY PRIMARY KEY,</w:t>
        <w:br/>
        <w:t xml:space="preserve">  tenant_id UUID NOT NULL REFERENCES tenant(id),</w:t>
        <w:br/>
        <w:t xml:space="preserve">  event_time TIMESTAMPTZ NOT NULL DEFAULT now(),</w:t>
        <w:br/>
        <w:t xml:space="preserve">  actor_user_id BIGINT REFERENCES app_user(id),</w:t>
        <w:br/>
        <w:t xml:space="preserve">  aggregate_type VARCHAR(80) NOT NULL,</w:t>
        <w:br/>
        <w:t xml:space="preserve">  aggregate_id VARCHAR(100) NOT NULL,</w:t>
        <w:br/>
        <w:t xml:space="preserve">  event_type VARCHAR(80) NOT NULL,</w:t>
        <w:br/>
        <w:t xml:space="preserve">  correlation_id UUID NOT NULL,</w:t>
        <w:br/>
        <w:t xml:space="preserve">  details JSONB NOT NULL DEFAULT '{}'::jsonb</w:t>
        <w:br/>
        <w:t>);</w:t>
        <w:br/>
        <w:t>CREATE INDEX ix_audit_tenant_aggregate</w:t>
        <w:br/>
        <w:t xml:space="preserve">  ON audit_event(tenant_id, aggregate_type, aggregate_id);</w:t>
      </w:r>
    </w:p>
    <w:p>
      <w:r>
        <w:t>Circular manager and organization-unit hierarchy cannot be fully prevented by simple CHECK constraints. The application service must detect cycles transactionally before save; mandatory tests are defined below.</w:t>
      </w:r>
    </w:p>
    <w:p>
      <w:pPr>
        <w:pStyle w:val="Heading1"/>
      </w:pPr>
      <w:r>
        <w:t>93. Frozen RBAC DDL</w:t>
      </w:r>
    </w:p>
    <w:p>
      <w:pPr/>
      <w:r>
        <w:t>CREATE TABLE app_role (</w:t>
        <w:br/>
        <w:t xml:space="preserve">  id BIGINT GENERATED ALWAYS AS IDENTITY PRIMARY KEY,</w:t>
        <w:br/>
        <w:t xml:space="preserve">  tenant_id UUID NOT NULL REFERENCES tenant(id),</w:t>
        <w:br/>
        <w:t xml:space="preserve">  code VARCHAR(80) NOT NULL,</w:t>
        <w:br/>
        <w:t xml:space="preserve">  name VARCHAR(150) NOT NULL,</w:t>
        <w:br/>
        <w:t xml:space="preserve">  description TEXT,</w:t>
        <w:br/>
        <w:t xml:space="preserve">  active BOOLEAN NOT NULL DEFAULT TRUE,</w:t>
        <w:br/>
        <w:t xml:space="preserve">  UNIQUE (tenant_id, code)</w:t>
        <w:br/>
        <w:t>);</w:t>
        <w:br/>
        <w:t/>
        <w:br/>
        <w:t>CREATE TABLE app_permission (</w:t>
        <w:br/>
        <w:t xml:space="preserve">  id BIGINT GENERATED ALWAYS AS IDENTITY PRIMARY KEY,</w:t>
        <w:br/>
        <w:t xml:space="preserve">  code VARCHAR(120) NOT NULL UNIQUE,</w:t>
        <w:br/>
        <w:t xml:space="preserve">  name VARCHAR(150) NOT NULL,</w:t>
        <w:br/>
        <w:t xml:space="preserve">  module VARCHAR(80) NOT NULL,</w:t>
        <w:br/>
        <w:t xml:space="preserve">  active BOOLEAN NOT NULL DEFAULT TRUE</w:t>
        <w:br/>
        <w:t>);</w:t>
        <w:br/>
        <w:t/>
        <w:br/>
        <w:t>CREATE TABLE role_permission (</w:t>
        <w:br/>
        <w:t xml:space="preserve">  tenant_id UUID NOT NULL REFERENCES tenant(id),</w:t>
        <w:br/>
        <w:t xml:space="preserve">  role_id BIGINT NOT NULL REFERENCES app_role(id),</w:t>
        <w:br/>
        <w:t xml:space="preserve">  permission_id BIGINT NOT NULL REFERENCES app_permission(id),</w:t>
        <w:br/>
        <w:t xml:space="preserve">  PRIMARY KEY (tenant_id, role_id, permission_id)</w:t>
        <w:br/>
        <w:t>);</w:t>
        <w:br/>
        <w:t/>
        <w:br/>
        <w:t>CREATE TABLE app_user_role (</w:t>
        <w:br/>
        <w:t xml:space="preserve">  id BIGINT GENERATED ALWAYS AS IDENTITY PRIMARY KEY,</w:t>
        <w:br/>
        <w:t xml:space="preserve">  tenant_id UUID NOT NULL REFERENCES tenant(id),</w:t>
        <w:br/>
        <w:t xml:space="preserve">  user_id BIGINT NOT NULL REFERENCES app_user(id),</w:t>
        <w:br/>
        <w:t xml:space="preserve">  role_id BIGINT NOT NULL REFERENCES app_role(id),</w:t>
        <w:br/>
        <w:t xml:space="preserve">  effective_from TIMESTAMPTZ NOT NULL,</w:t>
        <w:br/>
        <w:t xml:space="preserve">  effective_to TIMESTAMPTZ,</w:t>
        <w:br/>
        <w:t xml:space="preserve">  active BOOLEAN NOT NULL DEFAULT TRUE,</w:t>
        <w:br/>
        <w:t xml:space="preserve">  assigned_by BIGINT NOT NULL REFERENCES app_user(id),</w:t>
        <w:br/>
        <w:t xml:space="preserve">  assigned_at TIMESTAMPTZ NOT NULL DEFAULT now(),</w:t>
        <w:br/>
        <w:t xml:space="preserve">  version BIGINT NOT NULL DEFAULT 0,</w:t>
        <w:br/>
        <w:t xml:space="preserve">  UNIQUE (tenant_id, user_id, role_id, effective_from),</w:t>
        <w:br/>
        <w:t xml:space="preserve">  CHECK (effective_to IS NULL OR effective_to &gt; effective_from)</w:t>
        <w:br/>
        <w:t>);</w:t>
        <w:br/>
        <w:t>CREATE INDEX ix_user_role_user_active</w:t>
        <w:br/>
        <w:t xml:space="preserve">  ON app_user_role(tenant_id, user_id, active);</w:t>
      </w:r>
    </w:p>
    <w:p>
      <w:pPr>
        <w:pStyle w:val="Heading1"/>
      </w:pPr>
      <w:r>
        <w:t>94. Frozen Initial Permission Catalogue</w:t>
      </w:r>
    </w:p>
    <w:tbl>
      <w:tblPr>
        <w:tblStyle w:val="TableGrid"/>
        <w:tblW w:type="auto" w:w="0"/>
        <w:jc w:val="center"/>
        <w:tblLook w:firstColumn="1" w:firstRow="1" w:lastColumn="0" w:lastRow="0" w:noHBand="0" w:noVBand="1" w:val="04A0"/>
      </w:tblPr>
      <w:tblGrid>
        <w:gridCol w:w="5227"/>
        <w:gridCol w:w="5227"/>
      </w:tblGrid>
      <w:tr>
        <w:tc>
          <w:tcPr>
            <w:tcW w:type="dxa" w:w="5227"/>
          </w:tcPr>
          <w:p>
            <w:r>
              <w:t>Module</w:t>
            </w:r>
          </w:p>
        </w:tc>
        <w:tc>
          <w:tcPr>
            <w:tcW w:type="dxa" w:w="5227"/>
          </w:tcPr>
          <w:p>
            <w:r>
              <w:t>Permission Codes</w:t>
            </w:r>
          </w:p>
        </w:tc>
      </w:tr>
      <w:tr>
        <w:tc>
          <w:tcPr>
            <w:tcW w:type="dxa" w:w="5227"/>
          </w:tcPr>
          <w:p>
            <w:r>
              <w:t>USER_ADMIN</w:t>
            </w:r>
          </w:p>
        </w:tc>
        <w:tc>
          <w:tcPr>
            <w:tcW w:type="dxa" w:w="5227"/>
          </w:tcPr>
          <w:p>
            <w:r>
              <w:t>USER_VIEW, USER_EDIT_ORG, USER_ACTIVATE, USER_DEACTIVATE</w:t>
            </w:r>
          </w:p>
        </w:tc>
      </w:tr>
      <w:tr>
        <w:tc>
          <w:tcPr>
            <w:tcW w:type="dxa" w:w="5227"/>
          </w:tcPr>
          <w:p>
            <w:r>
              <w:t>ORG_ADMIN</w:t>
            </w:r>
          </w:p>
        </w:tc>
        <w:tc>
          <w:tcPr>
            <w:tcW w:type="dxa" w:w="5227"/>
          </w:tcPr>
          <w:p>
            <w:r>
              <w:t>ORG_VIEW, ORG_EDIT, DESIGNATION_EDIT, HIERARCHY_EDIT</w:t>
            </w:r>
          </w:p>
        </w:tc>
      </w:tr>
      <w:tr>
        <w:tc>
          <w:tcPr>
            <w:tcW w:type="dxa" w:w="5227"/>
          </w:tcPr>
          <w:p>
            <w:r>
              <w:t>RBAC</w:t>
            </w:r>
          </w:p>
        </w:tc>
        <w:tc>
          <w:tcPr>
            <w:tcW w:type="dxa" w:w="5227"/>
          </w:tcPr>
          <w:p>
            <w:r>
              <w:t>ROLE_VIEW, ROLE_ASSIGN, ROLE_REVOKE, PERMISSION_ADMIN</w:t>
            </w:r>
          </w:p>
        </w:tc>
      </w:tr>
      <w:tr>
        <w:tc>
          <w:tcPr>
            <w:tcW w:type="dxa" w:w="5227"/>
          </w:tcPr>
          <w:p>
            <w:r>
              <w:t>APPROVAL_ADMIN</w:t>
            </w:r>
          </w:p>
        </w:tc>
        <w:tc>
          <w:tcPr>
            <w:tcW w:type="dxa" w:w="5227"/>
          </w:tcPr>
          <w:p>
            <w:r>
              <w:t>AUTHORITY_VIEW, AUTHORITY_EDIT, DELEGATION_CREATE, DELEGATION_REVOKE</w:t>
            </w:r>
          </w:p>
        </w:tc>
      </w:tr>
      <w:tr>
        <w:tc>
          <w:tcPr>
            <w:tcW w:type="dxa" w:w="5227"/>
          </w:tcPr>
          <w:p>
            <w:r>
              <w:t>TENDER</w:t>
            </w:r>
          </w:p>
        </w:tc>
        <w:tc>
          <w:tcPr>
            <w:tcW w:type="dxa" w:w="5227"/>
          </w:tcPr>
          <w:p>
            <w:r>
              <w:t>TENDER_VIEW, TENDER_CREATE, TENDER_EDIT, TENDER_GO_DECIDE, TENDER_REQUEST_APPROVAL, TENDER_SUBMIT, TENDER_OUTCOME</w:t>
            </w:r>
          </w:p>
        </w:tc>
      </w:tr>
      <w:tr>
        <w:tc>
          <w:tcPr>
            <w:tcW w:type="dxa" w:w="5227"/>
          </w:tcPr>
          <w:p>
            <w:r>
              <w:t>TECHNICAL</w:t>
            </w:r>
          </w:p>
        </w:tc>
        <w:tc>
          <w:tcPr>
            <w:tcW w:type="dxa" w:w="5227"/>
          </w:tcPr>
          <w:p>
            <w:r>
              <w:t>TECHNICAL_REVIEW</w:t>
            </w:r>
          </w:p>
        </w:tc>
      </w:tr>
      <w:tr>
        <w:tc>
          <w:tcPr>
            <w:tcW w:type="dxa" w:w="5227"/>
          </w:tcPr>
          <w:p>
            <w:r>
              <w:t>COMMERCIAL</w:t>
            </w:r>
          </w:p>
        </w:tc>
        <w:tc>
          <w:tcPr>
            <w:tcW w:type="dxa" w:w="5227"/>
          </w:tcPr>
          <w:p>
            <w:r>
              <w:t>COMMERCIAL_REVIEW</w:t>
            </w:r>
          </w:p>
        </w:tc>
      </w:tr>
      <w:tr>
        <w:tc>
          <w:tcPr>
            <w:tcW w:type="dxa" w:w="5227"/>
          </w:tcPr>
          <w:p>
            <w:r>
              <w:t>APPROVAL</w:t>
            </w:r>
          </w:p>
        </w:tc>
        <w:tc>
          <w:tcPr>
            <w:tcW w:type="dxa" w:w="5227"/>
          </w:tcPr>
          <w:p>
            <w:r>
              <w:t>TENDER_APPROVE</w:t>
            </w:r>
          </w:p>
        </w:tc>
      </w:tr>
      <w:tr>
        <w:tc>
          <w:tcPr>
            <w:tcW w:type="dxa" w:w="5227"/>
          </w:tcPr>
          <w:p>
            <w:r>
              <w:t>AUDIT</w:t>
            </w:r>
          </w:p>
        </w:tc>
        <w:tc>
          <w:tcPr>
            <w:tcW w:type="dxa" w:w="5227"/>
          </w:tcPr>
          <w:p>
            <w:r>
              <w:t>AUDIT_VIEW</w:t>
            </w:r>
          </w:p>
        </w:tc>
      </w:tr>
      <w:tr>
        <w:tc>
          <w:tcPr>
            <w:tcW w:type="dxa" w:w="5227"/>
          </w:tcPr>
          <w:p>
            <w:r>
              <w:t>DIGEST</w:t>
            </w:r>
          </w:p>
        </w:tc>
        <w:tc>
          <w:tcPr>
            <w:tcW w:type="dxa" w:w="5227"/>
          </w:tcPr>
          <w:p>
            <w:r>
              <w:t>DIGEST_VIEW_RUNS, DIGEST_PREVIEW, DIGEST_RESEND, DIGEST_CONFIG</w:t>
            </w:r>
          </w:p>
        </w:tc>
      </w:tr>
    </w:tbl>
    <w:p>
      <w:r>
        <w:t>The seed migration maps these permissions to the approved initial roles. Role names do not replace permission checks.</w:t>
      </w:r>
    </w:p>
    <w:p>
      <w:pPr>
        <w:pStyle w:val="Heading1"/>
      </w:pPr>
      <w:r>
        <w:t>95. Data Scope DDL and Resolution</w:t>
      </w:r>
    </w:p>
    <w:p>
      <w:pPr/>
      <w:r>
        <w:t>CREATE TABLE user_data_scope (</w:t>
        <w:br/>
        <w:t xml:space="preserve">  id BIGINT GENERATED ALWAYS AS IDENTITY PRIMARY KEY,</w:t>
        <w:br/>
        <w:t xml:space="preserve">  tenant_id UUID NOT NULL REFERENCES tenant(id),</w:t>
        <w:br/>
        <w:t xml:space="preserve">  user_id BIGINT NOT NULL REFERENCES app_user(id),</w:t>
        <w:br/>
        <w:t xml:space="preserve">  module VARCHAR(80) NOT NULL,</w:t>
        <w:br/>
        <w:t xml:space="preserve">  scope_type VARCHAR(30) NOT NULL,</w:t>
        <w:br/>
        <w:t xml:space="preserve">  organization_unit_id BIGINT REFERENCES organization_unit(id),</w:t>
        <w:br/>
        <w:t xml:space="preserve">  effective_from TIMESTAMPTZ NOT NULL DEFAULT now(),</w:t>
        <w:br/>
        <w:t xml:space="preserve">  effective_to TIMESTAMPTZ,</w:t>
        <w:br/>
        <w:t xml:space="preserve">  active BOOLEAN NOT NULL DEFAULT TRUE,</w:t>
        <w:br/>
        <w:t xml:space="preserve">  CHECK (scope_type IN ('SELF','TEAM','DEPARTMENT','BUSINESS_UNIT','ALL')),</w:t>
        <w:br/>
        <w:t xml:space="preserve">  CHECK (effective_to IS NULL OR effective_to &gt; effective_from)</w:t>
        <w:br/>
        <w:t>);</w:t>
        <w:br/>
        <w:t>CREATE INDEX ix_user_scope_effective ON user_data_scope(tenant_id, user_id, module, active);</w:t>
      </w:r>
    </w:p>
    <w:p>
      <w:r>
        <w:t>Scope resolution is backend-only. TEAM uses the approved reporting hierarchy. DEPARTMENT uses the user's current organization unit. BUSINESS_UNIT traverses to the configured parent business unit. ALL gives visibility only; edit/approve still requires permission and workflow authority.</w:t>
      </w:r>
    </w:p>
    <w:p>
      <w:pPr>
        <w:pStyle w:val="Heading1"/>
      </w:pPr>
      <w:r>
        <w:t>96. Approval Authority and Delegation - Frozen DDL</w:t>
      </w:r>
    </w:p>
    <w:p>
      <w:pPr/>
      <w:r>
        <w:t>CREATE TABLE approval_authority (</w:t>
        <w:br/>
        <w:t xml:space="preserve">  id BIGINT GENERATED ALWAYS AS IDENTITY PRIMARY KEY,</w:t>
        <w:br/>
        <w:t xml:space="preserve">  tenant_id UUID NOT NULL REFERENCES tenant(id),</w:t>
        <w:br/>
        <w:t xml:space="preserve">  approval_type VARCHAR(80) NOT NULL,</w:t>
        <w:br/>
        <w:t xml:space="preserve">  authority_subject_type VARCHAR(20) NOT NULL,</w:t>
        <w:br/>
        <w:t xml:space="preserve">  user_id BIGINT REFERENCES app_user(id),</w:t>
        <w:br/>
        <w:t xml:space="preserve">  role_id BIGINT REFERENCES app_role(id),</w:t>
        <w:br/>
        <w:t xml:space="preserve">  organization_unit_id BIGINT REFERENCES organization_unit(id),</w:t>
        <w:br/>
        <w:t xml:space="preserve">  currency VARCHAR(3),</w:t>
        <w:br/>
        <w:t xml:space="preserve">  min_value NUMERIC(19,4),</w:t>
        <w:br/>
        <w:t xml:space="preserve">  max_value NUMERIC(19,4),</w:t>
        <w:br/>
        <w:t xml:space="preserve">  approval_level INT NOT NULL,</w:t>
        <w:br/>
        <w:t xml:space="preserve">  sequence_no INT NOT NULL,</w:t>
        <w:br/>
        <w:t xml:space="preserve">  effective_from DATE NOT NULL,</w:t>
        <w:br/>
        <w:t xml:space="preserve">  effective_to DATE,</w:t>
        <w:br/>
        <w:t xml:space="preserve">  active BOOLEAN NOT NULL DEFAULT TRUE,</w:t>
        <w:br/>
        <w:t xml:space="preserve">  version BIGINT NOT NULL DEFAULT 0,</w:t>
        <w:br/>
        <w:t xml:space="preserve">  CHECK (authority_subject_type IN ('USER','ROLE')),</w:t>
        <w:br/>
        <w:t xml:space="preserve">  CHECK ((authority_subject_type='USER' AND user_id IS NOT NULL AND role_id IS NULL)</w:t>
        <w:br/>
        <w:t xml:space="preserve">      OR (authority_subject_type='ROLE' AND role_id IS NOT NULL AND user_id IS NULL)),</w:t>
        <w:br/>
        <w:t xml:space="preserve">  CHECK (max_value IS NULL OR min_value IS NULL OR max_value &gt;= min_value),</w:t>
        <w:br/>
        <w:t xml:space="preserve">  CHECK (effective_to IS NULL OR effective_to &gt;= effective_from)</w:t>
        <w:br/>
        <w:t>);</w:t>
        <w:br/>
        <w:t/>
        <w:br/>
        <w:t>CREATE TABLE approval_delegation (</w:t>
        <w:br/>
        <w:t xml:space="preserve">  id BIGINT GENERATED ALWAYS AS IDENTITY PRIMARY KEY,</w:t>
        <w:br/>
        <w:t xml:space="preserve">  tenant_id UUID NOT NULL REFERENCES tenant(id),</w:t>
        <w:br/>
        <w:t xml:space="preserve">  delegator_user_id BIGINT NOT NULL REFERENCES app_user(id),</w:t>
        <w:br/>
        <w:t xml:space="preserve">  delegate_user_id BIGINT NOT NULL REFERENCES app_user(id),</w:t>
        <w:br/>
        <w:t xml:space="preserve">  approval_type VARCHAR(80) NOT NULL,</w:t>
        <w:br/>
        <w:t xml:space="preserve">  valid_from TIMESTAMPTZ NOT NULL,</w:t>
        <w:br/>
        <w:t xml:space="preserve">  valid_to TIMESTAMPTZ NOT NULL,</w:t>
        <w:br/>
        <w:t xml:space="preserve">  reason TEXT NOT NULL,</w:t>
        <w:br/>
        <w:t xml:space="preserve">  active BOOLEAN NOT NULL DEFAULT TRUE,</w:t>
        <w:br/>
        <w:t xml:space="preserve">  created_by BIGINT NOT NULL REFERENCES app_user(id),</w:t>
        <w:br/>
        <w:t xml:space="preserve">  created_at TIMESTAMPTZ NOT NULL DEFAULT now(),</w:t>
        <w:br/>
        <w:t xml:space="preserve">  revoked_by BIGINT REFERENCES app_user(id),</w:t>
        <w:br/>
        <w:t xml:space="preserve">  revoked_at TIMESTAMPTZ,</w:t>
        <w:br/>
        <w:t xml:space="preserve">  version BIGINT NOT NULL DEFAULT 0,</w:t>
        <w:br/>
        <w:t xml:space="preserve">  CHECK (delegator_user_id &lt;&gt; delegate_user_id),</w:t>
        <w:br/>
        <w:t xml:space="preserve">  CHECK (valid_to &gt; valid_from)</w:t>
        <w:br/>
        <w:t>);</w:t>
      </w:r>
    </w:p>
    <w:p>
      <w:pPr>
        <w:pStyle w:val="Heading1"/>
      </w:pPr>
      <w:r>
        <w:t>97. Stakeholder Groups - Frozen Design</w:t>
      </w:r>
    </w:p>
    <w:p>
      <w:r>
        <w:t>Stakeholder Groups are first-class data. Comma-separated email configuration is not the production source of truth.</w:t>
      </w:r>
    </w:p>
    <w:p>
      <w:pPr/>
      <w:r>
        <w:t>CREATE TABLE stakeholder_group (</w:t>
        <w:br/>
        <w:t xml:space="preserve">  id BIGINT GENERATED ALWAYS AS IDENTITY PRIMARY KEY,</w:t>
        <w:br/>
        <w:t xml:space="preserve">  tenant_id UUID NOT NULL REFERENCES tenant(id),</w:t>
        <w:br/>
        <w:t xml:space="preserve">  group_code VARCHAR(80) NOT NULL,</w:t>
        <w:br/>
        <w:t xml:space="preserve">  group_name VARCHAR(150) NOT NULL,</w:t>
        <w:br/>
        <w:t xml:space="preserve">  description TEXT,</w:t>
        <w:br/>
        <w:t xml:space="preserve">  scope VARCHAR(30) NOT NULL DEFAULT 'GLOBAL',</w:t>
        <w:br/>
        <w:t xml:space="preserve">  active BOOLEAN NOT NULL DEFAULT TRUE,</w:t>
        <w:br/>
        <w:t xml:space="preserve">  created_at TIMESTAMPTZ NOT NULL DEFAULT now(),</w:t>
        <w:br/>
        <w:t xml:space="preserve">  UNIQUE (tenant_id, group_code)</w:t>
        <w:br/>
        <w:t>);</w:t>
        <w:br/>
        <w:t/>
        <w:br/>
        <w:t>CREATE TABLE stakeholder_group_member (</w:t>
        <w:br/>
        <w:t xml:space="preserve">  id BIGINT GENERATED ALWAYS AS IDENTITY PRIMARY KEY,</w:t>
        <w:br/>
        <w:t xml:space="preserve">  tenant_id UUID NOT NULL REFERENCES tenant(id),</w:t>
        <w:br/>
        <w:t xml:space="preserve">  group_id BIGINT NOT NULL REFERENCES stakeholder_group(id),</w:t>
        <w:br/>
        <w:t xml:space="preserve">  user_id BIGINT REFERENCES app_user(id),</w:t>
        <w:br/>
        <w:t xml:space="preserve">  external_email VARCHAR(320),</w:t>
        <w:br/>
        <w:t xml:space="preserve">  recipient_type VARCHAR(10) NOT NULL DEFAULT 'TO',</w:t>
        <w:br/>
        <w:t xml:space="preserve">  effective_from TIMESTAMPTZ NOT NULL DEFAULT now(),</w:t>
        <w:br/>
        <w:t xml:space="preserve">  effective_to TIMESTAMPTZ,</w:t>
        <w:br/>
        <w:t xml:space="preserve">  active BOOLEAN NOT NULL DEFAULT TRUE,</w:t>
        <w:br/>
        <w:t xml:space="preserve">  CHECK ((user_id IS NOT NULL AND external_email IS NULL)</w:t>
        <w:br/>
        <w:t xml:space="preserve">      OR (user_id IS NULL AND external_email IS NOT NULL)),</w:t>
        <w:br/>
        <w:t xml:space="preserve">  CHECK (recipient_type IN ('TO','CC')),</w:t>
        <w:br/>
        <w:t xml:space="preserve">  CHECK (effective_to IS NULL OR effective_to &gt; effective_from)</w:t>
        <w:br/>
        <w:t>);</w:t>
        <w:br/>
        <w:t>CREATE INDEX ix_stakeholder_member_group_active</w:t>
        <w:br/>
        <w:t xml:space="preserve">  ON stakeholder_group_member(tenant_id, group_id, active);</w:t>
      </w:r>
    </w:p>
    <w:tbl>
      <w:tblPr>
        <w:tblStyle w:val="TableGrid"/>
        <w:tblW w:type="auto" w:w="0"/>
        <w:jc w:val="center"/>
        <w:tblLook w:firstColumn="1" w:firstRow="1" w:lastColumn="0" w:lastRow="0" w:noHBand="0" w:noVBand="1" w:val="04A0"/>
      </w:tblPr>
      <w:tblGrid>
        <w:gridCol w:w="5227"/>
        <w:gridCol w:w="5227"/>
      </w:tblGrid>
      <w:tr>
        <w:tc>
          <w:tcPr>
            <w:tcW w:type="dxa" w:w="5227"/>
          </w:tcPr>
          <w:p>
            <w:r>
              <w:t>Seed Group</w:t>
            </w:r>
          </w:p>
        </w:tc>
        <w:tc>
          <w:tcPr>
            <w:tcW w:type="dxa" w:w="5227"/>
          </w:tcPr>
          <w:p>
            <w:r>
              <w:t>Purpose</w:t>
            </w:r>
          </w:p>
        </w:tc>
      </w:tr>
      <w:tr>
        <w:tc>
          <w:tcPr>
            <w:tcW w:type="dxa" w:w="5227"/>
          </w:tcPr>
          <w:p>
            <w:r>
              <w:t>ALL_TENDER_STAKEHOLDERS</w:t>
            </w:r>
          </w:p>
        </w:tc>
        <w:tc>
          <w:tcPr>
            <w:tcW w:type="dxa" w:w="5227"/>
          </w:tcPr>
          <w:p>
            <w:r>
              <w:t>Mandatory 08:00 IST all-tender digest population</w:t>
            </w:r>
          </w:p>
        </w:tc>
      </w:tr>
      <w:tr>
        <w:tc>
          <w:tcPr>
            <w:tcW w:type="dxa" w:w="5227"/>
          </w:tcPr>
          <w:p>
            <w:r>
              <w:t>MANAGEMENT</w:t>
            </w:r>
          </w:p>
        </w:tc>
        <w:tc>
          <w:tcPr>
            <w:tcW w:type="dxa" w:w="5227"/>
          </w:tcPr>
          <w:p>
            <w:r>
              <w:t>Management notifications/reporting</w:t>
            </w:r>
          </w:p>
        </w:tc>
      </w:tr>
      <w:tr>
        <w:tc>
          <w:tcPr>
            <w:tcW w:type="dxa" w:w="5227"/>
          </w:tcPr>
          <w:p>
            <w:r>
              <w:t>TENDER_TEAM</w:t>
            </w:r>
          </w:p>
        </w:tc>
        <w:tc>
          <w:tcPr>
            <w:tcW w:type="dxa" w:w="5227"/>
          </w:tcPr>
          <w:p>
            <w:r>
              <w:t>Tender operations</w:t>
            </w:r>
          </w:p>
        </w:tc>
      </w:tr>
      <w:tr>
        <w:tc>
          <w:tcPr>
            <w:tcW w:type="dxa" w:w="5227"/>
          </w:tcPr>
          <w:p>
            <w:r>
              <w:t>TECHNICAL_TEAM</w:t>
            </w:r>
          </w:p>
        </w:tc>
        <w:tc>
          <w:tcPr>
            <w:tcW w:type="dxa" w:w="5227"/>
          </w:tcPr>
          <w:p>
            <w:r>
              <w:t>Technical notifications</w:t>
            </w:r>
          </w:p>
        </w:tc>
      </w:tr>
      <w:tr>
        <w:tc>
          <w:tcPr>
            <w:tcW w:type="dxa" w:w="5227"/>
          </w:tcPr>
          <w:p>
            <w:r>
              <w:t>COMMERCIAL_TEAM</w:t>
            </w:r>
          </w:p>
        </w:tc>
        <w:tc>
          <w:tcPr>
            <w:tcW w:type="dxa" w:w="5227"/>
          </w:tcPr>
          <w:p>
            <w:r>
              <w:t>Commercial notifications</w:t>
            </w:r>
          </w:p>
        </w:tc>
      </w:tr>
    </w:tbl>
    <w:p>
      <w:r>
        <w:t>ALL_TENDER_STAKEHOLDERS is mandatory. Its active members receive the complete daily all-tender digest. Tender-specific stakeholders may be merged according to approved policy; recipients are de-duplicated.</w:t>
      </w:r>
    </w:p>
    <w:p>
      <w:pPr>
        <w:pStyle w:val="Heading1"/>
      </w:pPr>
      <w:r>
        <w:t>98. Directory Synchronization Tables</w:t>
      </w:r>
    </w:p>
    <w:p>
      <w:pPr/>
      <w:r>
        <w:t>CREATE TABLE directory_sync_run (</w:t>
        <w:br/>
        <w:t xml:space="preserve">  id BIGINT GENERATED ALWAYS AS IDENTITY PRIMARY KEY,</w:t>
        <w:br/>
        <w:t xml:space="preserve">  tenant_id UUID NOT NULL REFERENCES tenant(id),</w:t>
        <w:br/>
        <w:t xml:space="preserve">  source VARCHAR(30) NOT NULL,</w:t>
        <w:br/>
        <w:t xml:space="preserve">  started_at TIMESTAMPTZ NOT NULL,</w:t>
        <w:br/>
        <w:t xml:space="preserve">  completed_at TIMESTAMPTZ,</w:t>
        <w:br/>
        <w:t xml:space="preserve">  status VARCHAR(20) NOT NULL CHECK (status IN ('STARTED','SUCCESS','PARTIAL','FAILED')),</w:t>
        <w:br/>
        <w:t xml:space="preserve">  users_seen INT NOT NULL DEFAULT 0,</w:t>
        <w:br/>
        <w:t xml:space="preserve">  users_created INT NOT NULL DEFAULT 0,</w:t>
        <w:br/>
        <w:t xml:space="preserve">  users_updated INT NOT NULL DEFAULT 0,</w:t>
        <w:br/>
        <w:t xml:space="preserve">  users_disabled INT NOT NULL DEFAULT 0,</w:t>
        <w:br/>
        <w:t xml:space="preserve">  issues_count INT NOT NULL DEFAULT 0,</w:t>
        <w:br/>
        <w:t xml:space="preserve">  correlation_id UUID NOT NULL,</w:t>
        <w:br/>
        <w:t xml:space="preserve">  error_summary TEXT</w:t>
        <w:br/>
        <w:t>);</w:t>
        <w:br/>
        <w:t/>
        <w:br/>
        <w:t>CREATE TABLE directory_sync_issue (</w:t>
        <w:br/>
        <w:t xml:space="preserve">  id BIGINT GENERATED ALWAYS AS IDENTITY PRIMARY KEY,</w:t>
        <w:br/>
        <w:t xml:space="preserve">  tenant_id UUID NOT NULL REFERENCES tenant(id),</w:t>
        <w:br/>
        <w:t xml:space="preserve">  sync_run_id BIGINT NOT NULL REFERENCES directory_sync_run(id),</w:t>
        <w:br/>
        <w:t xml:space="preserve">  external_subject VARCHAR(255),</w:t>
        <w:br/>
        <w:t xml:space="preserve">  issue_code VARCHAR(80) NOT NULL,</w:t>
        <w:br/>
        <w:t xml:space="preserve">  severity VARCHAR(20) NOT NULL,</w:t>
        <w:br/>
        <w:t xml:space="preserve">  details TEXT,</w:t>
        <w:br/>
        <w:t xml:space="preserve">  resolved BOOLEAN NOT NULL DEFAULT FALSE,</w:t>
        <w:br/>
        <w:t xml:space="preserve">  resolved_by BIGINT REFERENCES app_user(id),</w:t>
        <w:br/>
        <w:t xml:space="preserve">  resolved_at TIMESTAMPTZ,</w:t>
        <w:br/>
        <w:t xml:space="preserve">  created_at TIMESTAMPTZ NOT NULL DEFAULT now()</w:t>
        <w:br/>
        <w:t>);</w:t>
      </w:r>
    </w:p>
    <w:p>
      <w:pPr>
        <w:pStyle w:val="Heading1"/>
      </w:pPr>
      <w:r>
        <w:t>99. IAM Synchronization Job - Frozen Behavior</w:t>
      </w:r>
    </w:p>
    <w:p>
      <w:r>
        <w:t>1. Run the directory synchronization at a configurable interval; baseline recommendation is daily before the 08:00 digest, e.g. 06:00 IST. Final schedule is an IT configuration item.</w:t>
      </w:r>
    </w:p>
    <w:p>
      <w:r>
        <w:t>2. Fetch only approved directory attributes using least-privilege permissions.</w:t>
      </w:r>
    </w:p>
    <w:p>
      <w:r>
        <w:t>3. Match existing users primarily by immutable external object ID/subject. Never use display name as identity.</w:t>
      </w:r>
    </w:p>
    <w:p>
      <w:r>
        <w:t>4. Email/UPN changes update the existing user after immutable identity match.</w:t>
      </w:r>
    </w:p>
    <w:p>
      <w:r>
        <w:t>5. New directory identities follow the approved provisioning policy. Baseline: create PENDING/INACTIVE application user for admin review unless auto-provision is explicitly approved.</w:t>
      </w:r>
    </w:p>
    <w:p>
      <w:r>
        <w:t>6. Department/designation/manager attributes synchronize only where the source is declared authoritative.</w:t>
      </w:r>
    </w:p>
    <w:p>
      <w:r>
        <w:t>7. Application roles, approval authority, data scopes and delegations are not overwritten by ordinary directory sync.</w:t>
      </w:r>
    </w:p>
    <w:p>
      <w:r>
        <w:t>8. If an enterprise user is disabled/exited, execute the Leaver workflow rather than deleting the app_user.</w:t>
      </w:r>
    </w:p>
    <w:p>
      <w:r>
        <w:t>9. Write directory_sync_run and directory_sync_issue records.</w:t>
      </w:r>
    </w:p>
    <w:p>
      <w:r>
        <w:t>10. Synchronization failures do not silently modify privileges.</w:t>
      </w:r>
    </w:p>
    <w:p>
      <w:pPr>
        <w:pStyle w:val="Heading1"/>
      </w:pPr>
      <w:r>
        <w:t>100. Joiner Workflow</w:t>
      </w:r>
    </w:p>
    <w:p>
      <w:r>
        <w:rPr>
          <w:rFonts w:ascii="Consolas" w:hAnsi="Consolas"/>
          <w:sz w:val="15"/>
        </w:rPr>
        <w:t>Directory/HR Identity Appears</w:t>
        <w:br/>
        <w:t xml:space="preserve">  -&gt; immutable identity validated</w:t>
        <w:br/>
        <w:t xml:space="preserve">  -&gt; app_user created PENDING/INACTIVE</w:t>
        <w:br/>
        <w:t xml:space="preserve">  -&gt; department/designation/manager populated if authoritative</w:t>
        <w:br/>
        <w:t xml:space="preserve">  -&gt; admin reviews identity</w:t>
        <w:br/>
        <w:t xml:space="preserve">  -&gt; application roles assigned</w:t>
        <w:br/>
        <w:t xml:space="preserve">  -&gt; data scope assigned</w:t>
        <w:br/>
        <w:t xml:space="preserve">  -&gt; approval authority assigned only if formally authorized</w:t>
        <w:br/>
        <w:t xml:space="preserve">  -&gt; stakeholder groups assigned if required</w:t>
        <w:br/>
        <w:t xml:space="preserve">  -&gt; user activated</w:t>
        <w:br/>
        <w:t xml:space="preserve">  -&gt; audit events written</w:t>
      </w:r>
    </w:p>
    <w:p>
      <w:r>
        <w:t>No new user receives privileged roles or approval authority merely because their designation contains 'Manager', 'Head', 'Director' or similar text.</w:t>
      </w:r>
    </w:p>
    <w:p>
      <w:pPr>
        <w:pStyle w:val="Heading1"/>
      </w:pPr>
      <w:r>
        <w:t>101. Mover Workflow</w:t>
      </w:r>
    </w:p>
    <w:p>
      <w:r>
        <w:rPr>
          <w:rFonts w:ascii="Consolas" w:hAnsi="Consolas"/>
          <w:sz w:val="15"/>
        </w:rPr>
        <w:t>Directory/HR change detected</w:t>
        <w:br/>
        <w:t xml:space="preserve">  -&gt; department/designation/manager updated</w:t>
        <w:br/>
        <w:t xml:space="preserve">  -&gt; hierarchy cycle validation</w:t>
        <w:br/>
        <w:t xml:space="preserve">  -&gt; current roles reviewed</w:t>
        <w:br/>
        <w:t xml:space="preserve">  -&gt; data scopes reviewed</w:t>
        <w:br/>
        <w:t xml:space="preserve">  -&gt; approval authority reviewed</w:t>
        <w:br/>
        <w:t xml:space="preserve">  -&gt; stakeholder groups reviewed</w:t>
        <w:br/>
        <w:t xml:space="preserve">  -&gt; open tender ownership impact checked</w:t>
        <w:br/>
        <w:t xml:space="preserve">  -&gt; effective-dated changes applied</w:t>
        <w:br/>
        <w:t xml:space="preserve">  -&gt; audit + admin exception if manual review required</w:t>
      </w:r>
    </w:p>
    <w:p>
      <w:r>
        <w:t>A department or manager change must not automatically broaden data visibility unless the configured scope model explicitly causes it and the result is allowed by policy.</w:t>
      </w:r>
    </w:p>
    <w:p>
      <w:pPr>
        <w:pStyle w:val="Heading1"/>
      </w:pPr>
      <w:r>
        <w:t>102. Leaver / Disabled User Workflow</w:t>
      </w:r>
    </w:p>
    <w:p>
      <w:r>
        <w:rPr>
          <w:rFonts w:ascii="Consolas" w:hAnsi="Consolas"/>
          <w:sz w:val="15"/>
        </w:rPr>
        <w:t>Directory user disabled / employment exited</w:t>
        <w:br/>
        <w:t xml:space="preserve">  -&gt; app_user active=false / employment_status=EXITED or SUSPENDED</w:t>
        <w:br/>
        <w:t xml:space="preserve">  -&gt; terminate active application role assignments at effective time</w:t>
        <w:br/>
        <w:t xml:space="preserve">  -&gt; terminate active data scopes</w:t>
        <w:br/>
        <w:t xml:space="preserve">  -&gt; revoke future/active delegations</w:t>
        <w:br/>
        <w:t xml:space="preserve">  -&gt; disable approval authority assigned directly to user</w:t>
        <w:br/>
        <w:t xml:space="preserve">  -&gt; identify open tenders owned/assigned</w:t>
        <w:br/>
        <w:t xml:space="preserve">  -&gt; identify open actions/clarifications/risks</w:t>
        <w:br/>
        <w:t xml:space="preserve">  -&gt; create ADMIN_REASSIGNMENT_REQUIRED issues</w:t>
        <w:br/>
        <w:t xml:space="preserve">  -&gt; remove from active stakeholder groups</w:t>
        <w:br/>
        <w:t xml:space="preserve">  -&gt; preserve historical approvals/audit records</w:t>
        <w:br/>
        <w:t xml:space="preserve">  -&gt; audit all actions</w:t>
      </w:r>
    </w:p>
    <w:p>
      <w:r>
        <w:t>The system must not automatically guess a replacement owner. An administrator or authorized manager must reassign open work.</w:t>
      </w:r>
    </w:p>
    <w:p>
      <w:pPr>
        <w:pStyle w:val="Heading1"/>
      </w:pPr>
      <w:r>
        <w:t>103. Hierarchy Integrity Rules</w:t>
      </w:r>
    </w:p>
    <w:p>
      <w:pPr>
        <w:pStyle w:val="ListBullet"/>
      </w:pPr>
      <w:r>
        <w:t>A user cannot report to themselves.</w:t>
      </w:r>
    </w:p>
    <w:p>
      <w:pPr>
        <w:pStyle w:val="ListBullet"/>
      </w:pPr>
      <w:r>
        <w:t>A reporting-manager update that creates a cycle is rejected.</w:t>
      </w:r>
    </w:p>
    <w:p>
      <w:pPr>
        <w:pStyle w:val="ListBullet"/>
      </w:pPr>
      <w:r>
        <w:t>An organization unit cannot be its own parent.</w:t>
      </w:r>
    </w:p>
    <w:p>
      <w:pPr>
        <w:pStyle w:val="ListBullet"/>
      </w:pPr>
      <w:r>
        <w:t>An organization-unit parent update that creates a cycle is rejected.</w:t>
      </w:r>
    </w:p>
    <w:p>
      <w:pPr>
        <w:pStyle w:val="ListBullet"/>
      </w:pPr>
      <w:r>
        <w:t>An inactive/exited manager may remain in historical audit but cannot remain the effective manager for active TEAM scope without an administration warning.</w:t>
      </w:r>
    </w:p>
    <w:p>
      <w:pPr>
        <w:pStyle w:val="ListBullet"/>
      </w:pPr>
      <w:r>
        <w:t>TEAM hierarchy traversal must have a defensive maximum depth and cycle detection.</w:t>
      </w:r>
    </w:p>
    <w:p>
      <w:pPr>
        <w:pStyle w:val="ListBullet"/>
      </w:pPr>
      <w:r>
        <w:t>Moving a manager must not accidentally orphan direct reports without an administration exception report.</w:t>
      </w:r>
    </w:p>
    <w:p>
      <w:pPr>
        <w:pStyle w:val="ListBullet"/>
      </w:pPr>
      <w:r>
        <w:t>Organization unit heads are references, not automatic approvers.</w:t>
      </w:r>
    </w:p>
    <w:p>
      <w:pPr>
        <w:pStyle w:val="Heading1"/>
      </w:pPr>
      <w:r>
        <w:t>104. Segregation of Duties - Frozen Minimum Rules</w:t>
      </w:r>
    </w:p>
    <w:tbl>
      <w:tblPr>
        <w:tblStyle w:val="TableGrid"/>
        <w:tblW w:type="auto" w:w="0"/>
        <w:jc w:val="center"/>
        <w:tblLook w:firstColumn="1" w:firstRow="1" w:lastColumn="0" w:lastRow="0" w:noHBand="0" w:noVBand="1" w:val="04A0"/>
      </w:tblPr>
      <w:tblGrid>
        <w:gridCol w:w="5227"/>
        <w:gridCol w:w="5227"/>
      </w:tblGrid>
      <w:tr>
        <w:tc>
          <w:tcPr>
            <w:tcW w:type="dxa" w:w="5227"/>
          </w:tcPr>
          <w:p>
            <w:r>
              <w:t>Rule</w:t>
            </w:r>
          </w:p>
        </w:tc>
        <w:tc>
          <w:tcPr>
            <w:tcW w:type="dxa" w:w="5227"/>
          </w:tcPr>
          <w:p>
            <w:r>
              <w:t>Mandatory Behavior</w:t>
            </w:r>
          </w:p>
        </w:tc>
      </w:tr>
      <w:tr>
        <w:tc>
          <w:tcPr>
            <w:tcW w:type="dxa" w:w="5227"/>
          </w:tcPr>
          <w:p>
            <w:r>
              <w:t>Admin vs Approver</w:t>
            </w:r>
          </w:p>
        </w:tc>
        <w:tc>
          <w:tcPr>
            <w:tcW w:type="dxa" w:w="5227"/>
          </w:tcPr>
          <w:p>
            <w:r>
              <w:t>SYSTEM_ADMIN does not automatically receive TENDER_APPROVE or approval authority.</w:t>
            </w:r>
          </w:p>
        </w:tc>
      </w:tr>
      <w:tr>
        <w:tc>
          <w:tcPr>
            <w:tcW w:type="dxa" w:w="5227"/>
          </w:tcPr>
          <w:p>
            <w:r>
              <w:t>Requester vs Approver</w:t>
            </w:r>
          </w:p>
        </w:tc>
        <w:tc>
          <w:tcPr>
            <w:tcW w:type="dxa" w:w="5227"/>
          </w:tcPr>
          <w:p>
            <w:r>
              <w:t>Where policy requires, requester cannot approve their own approval request.</w:t>
            </w:r>
          </w:p>
        </w:tc>
      </w:tr>
      <w:tr>
        <w:tc>
          <w:tcPr>
            <w:tcW w:type="dxa" w:w="5227"/>
          </w:tcPr>
          <w:p>
            <w:r>
              <w:t>Tender Owner vs Final Approver</w:t>
            </w:r>
          </w:p>
        </w:tc>
        <w:tc>
          <w:tcPr>
            <w:tcW w:type="dxa" w:w="5227"/>
          </w:tcPr>
          <w:p>
            <w:pPr/>
            <w:r>
              <w:t>Tender Owner, Tender Creator and Approval Requester MUST NOT approve the same tender. Delegation does not override this rule. Any exception requires an approved Change Request.</w:t>
            </w:r>
          </w:p>
        </w:tc>
      </w:tr>
      <w:tr>
        <w:tc>
          <w:tcPr>
            <w:tcW w:type="dxa" w:w="5227"/>
          </w:tcPr>
          <w:p>
            <w:r>
              <w:t>Role Assignment</w:t>
            </w:r>
          </w:p>
        </w:tc>
        <w:tc>
          <w:tcPr>
            <w:tcW w:type="dxa" w:w="5227"/>
          </w:tcPr>
          <w:p>
            <w:r>
              <w:t>User cannot self-elevate to privileged role through normal admin API.</w:t>
            </w:r>
          </w:p>
        </w:tc>
      </w:tr>
      <w:tr>
        <w:tc>
          <w:tcPr>
            <w:tcW w:type="dxa" w:w="5227"/>
          </w:tcPr>
          <w:p>
            <w:r>
              <w:t>Authority Assignment</w:t>
            </w:r>
          </w:p>
        </w:tc>
        <w:tc>
          <w:tcPr>
            <w:tcW w:type="dxa" w:w="5227"/>
          </w:tcPr>
          <w:p>
            <w:r>
              <w:t>Approval authority changes require privileged administration and audit.</w:t>
            </w:r>
          </w:p>
        </w:tc>
      </w:tr>
      <w:tr>
        <w:tc>
          <w:tcPr>
            <w:tcW w:type="dxa" w:w="5227"/>
          </w:tcPr>
          <w:p>
            <w:r>
              <w:t>Delegation</w:t>
            </w:r>
          </w:p>
        </w:tc>
        <w:tc>
          <w:tcPr>
            <w:tcW w:type="dxa" w:w="5227"/>
          </w:tcPr>
          <w:p>
            <w:r>
              <w:t>Delegate cannot further delegate delegated authority in Phase 1.</w:t>
            </w:r>
          </w:p>
        </w:tc>
      </w:tr>
      <w:tr>
        <w:tc>
          <w:tcPr>
            <w:tcW w:type="dxa" w:w="5227"/>
          </w:tcPr>
          <w:p>
            <w:r>
              <w:t>Disabled User</w:t>
            </w:r>
          </w:p>
        </w:tc>
        <w:tc>
          <w:tcPr>
            <w:tcW w:type="dxa" w:w="5227"/>
          </w:tcPr>
          <w:p>
            <w:r>
              <w:t>Cannot approve, submit or act through delegation.</w:t>
            </w:r>
          </w:p>
        </w:tc>
      </w:tr>
      <w:tr>
        <w:tc>
          <w:tcPr>
            <w:tcW w:type="dxa" w:w="5227"/>
          </w:tcPr>
          <w:p>
            <w:r>
              <w:t>Expired Role/Authority</w:t>
            </w:r>
          </w:p>
        </w:tc>
        <w:tc>
          <w:tcPr>
            <w:tcW w:type="dxa" w:w="5227"/>
          </w:tcPr>
          <w:p>
            <w:r>
              <w:t>Backend rejects action regardless of UI visibility.</w:t>
            </w:r>
          </w:p>
        </w:tc>
      </w:tr>
    </w:tbl>
    <w:p>
      <w:pPr>
        <w:pStyle w:val="Heading1"/>
      </w:pPr>
      <w:r>
        <w:t>105. Exact Admin Forms - User and Organization</w:t>
      </w:r>
    </w:p>
    <w:tbl>
      <w:tblPr>
        <w:tblStyle w:val="TableGrid"/>
        <w:tblW w:type="auto" w:w="0"/>
        <w:jc w:val="center"/>
        <w:tblLook w:firstColumn="1" w:firstRow="1" w:lastColumn="0" w:lastRow="0" w:noHBand="0" w:noVBand="1" w:val="04A0"/>
      </w:tblPr>
      <w:tblGrid>
        <w:gridCol w:w="5227"/>
        <w:gridCol w:w="5227"/>
      </w:tblGrid>
      <w:tr>
        <w:tc>
          <w:tcPr>
            <w:tcW w:type="dxa" w:w="5227"/>
          </w:tcPr>
          <w:p>
            <w:r>
              <w:t>Form</w:t>
            </w:r>
          </w:p>
        </w:tc>
        <w:tc>
          <w:tcPr>
            <w:tcW w:type="dxa" w:w="5227"/>
          </w:tcPr>
          <w:p>
            <w:r>
              <w:t>Required Fields / Controls</w:t>
            </w:r>
          </w:p>
        </w:tc>
      </w:tr>
      <w:tr>
        <w:tc>
          <w:tcPr>
            <w:tcW w:type="dxa" w:w="5227"/>
          </w:tcPr>
          <w:p>
            <w:r>
              <w:t>User Detail</w:t>
            </w:r>
          </w:p>
        </w:tc>
        <w:tc>
          <w:tcPr>
            <w:tcW w:type="dxa" w:w="5227"/>
          </w:tcPr>
          <w:p>
            <w:r>
              <w:t>Employee Code, Directory Source, External ID read-only, Username, Email, Display Name, Employment Status, Active, Department, Designation, Manager, Location, Join/Exit Date</w:t>
            </w:r>
          </w:p>
        </w:tc>
      </w:tr>
      <w:tr>
        <w:tc>
          <w:tcPr>
            <w:tcW w:type="dxa" w:w="5227"/>
          </w:tcPr>
          <w:p>
            <w:r>
              <w:t>Organization Unit</w:t>
            </w:r>
          </w:p>
        </w:tc>
        <w:tc>
          <w:tcPr>
            <w:tcW w:type="dxa" w:w="5227"/>
          </w:tcPr>
          <w:p>
            <w:r>
              <w:t>Code, Name, Type, Parent Unit, Unit Head, Active</w:t>
            </w:r>
          </w:p>
        </w:tc>
      </w:tr>
      <w:tr>
        <w:tc>
          <w:tcPr>
            <w:tcW w:type="dxa" w:w="5227"/>
          </w:tcPr>
          <w:p>
            <w:r>
              <w:t>Designation</w:t>
            </w:r>
          </w:p>
        </w:tc>
        <w:tc>
          <w:tcPr>
            <w:tcW w:type="dxa" w:w="5227"/>
          </w:tcPr>
          <w:p>
            <w:r>
              <w:t>Code, Name, Grade, Active</w:t>
            </w:r>
          </w:p>
        </w:tc>
      </w:tr>
      <w:tr>
        <w:tc>
          <w:tcPr>
            <w:tcW w:type="dxa" w:w="5227"/>
          </w:tcPr>
          <w:p>
            <w:r>
              <w:t>User Role Assignment</w:t>
            </w:r>
          </w:p>
        </w:tc>
        <w:tc>
          <w:tcPr>
            <w:tcW w:type="dxa" w:w="5227"/>
          </w:tcPr>
          <w:p>
            <w:r>
              <w:t>User, Role, Effective From, Effective To, Active</w:t>
            </w:r>
          </w:p>
        </w:tc>
      </w:tr>
      <w:tr>
        <w:tc>
          <w:tcPr>
            <w:tcW w:type="dxa" w:w="5227"/>
          </w:tcPr>
          <w:p>
            <w:r>
              <w:t>Data Scope</w:t>
            </w:r>
          </w:p>
        </w:tc>
        <w:tc>
          <w:tcPr>
            <w:tcW w:type="dxa" w:w="5227"/>
          </w:tcPr>
          <w:p>
            <w:r>
              <w:t>User, Module, Scope Type, Organization Unit if applicable, Effective Dates</w:t>
            </w:r>
          </w:p>
        </w:tc>
      </w:tr>
      <w:tr>
        <w:tc>
          <w:tcPr>
            <w:tcW w:type="dxa" w:w="5227"/>
          </w:tcPr>
          <w:p>
            <w:r>
              <w:t>Approval Authority</w:t>
            </w:r>
          </w:p>
        </w:tc>
        <w:tc>
          <w:tcPr>
            <w:tcW w:type="dxa" w:w="5227"/>
          </w:tcPr>
          <w:p>
            <w:r>
              <w:t>Approval Type, User/Role, Org Unit, Currency, Min/Max, Level, Sequence, Effective Dates, Active</w:t>
            </w:r>
          </w:p>
        </w:tc>
      </w:tr>
      <w:tr>
        <w:tc>
          <w:tcPr>
            <w:tcW w:type="dxa" w:w="5227"/>
          </w:tcPr>
          <w:p>
            <w:r>
              <w:t>Delegation</w:t>
            </w:r>
          </w:p>
        </w:tc>
        <w:tc>
          <w:tcPr>
            <w:tcW w:type="dxa" w:w="5227"/>
          </w:tcPr>
          <w:p>
            <w:r>
              <w:t>Delegator, Delegate, Approval Type, Valid From/To, Reason</w:t>
            </w:r>
          </w:p>
        </w:tc>
      </w:tr>
      <w:tr>
        <w:tc>
          <w:tcPr>
            <w:tcW w:type="dxa" w:w="5227"/>
          </w:tcPr>
          <w:p>
            <w:r>
              <w:t>Stakeholder Group</w:t>
            </w:r>
          </w:p>
        </w:tc>
        <w:tc>
          <w:tcPr>
            <w:tcW w:type="dxa" w:w="5227"/>
          </w:tcPr>
          <w:p>
            <w:r>
              <w:t>Code, Name, Description, Scope, Active</w:t>
            </w:r>
          </w:p>
        </w:tc>
      </w:tr>
      <w:tr>
        <w:tc>
          <w:tcPr>
            <w:tcW w:type="dxa" w:w="5227"/>
          </w:tcPr>
          <w:p>
            <w:r>
              <w:t>Stakeholder Member</w:t>
            </w:r>
          </w:p>
        </w:tc>
        <w:tc>
          <w:tcPr>
            <w:tcW w:type="dxa" w:w="5227"/>
          </w:tcPr>
          <w:p>
            <w:r>
              <w:t>Group, User or External Email, TO/CC, Effective Dates, Active</w:t>
            </w:r>
          </w:p>
        </w:tc>
      </w:tr>
      <w:tr>
        <w:tc>
          <w:tcPr>
            <w:tcW w:type="dxa" w:w="5227"/>
          </w:tcPr>
          <w:p>
            <w:r>
              <w:t>Exchange Rates</w:t>
            </w:r>
          </w:p>
        </w:tc>
        <w:tc>
          <w:tcPr>
            <w:tcW w:type="dxa" w:w="5227"/>
          </w:tcPr>
          <w:p>
            <w:r>
              <w:t>Base Currency, Quote Currency, Rate, Rate Date, Source, Status, Approved By/At</w:t>
            </w:r>
          </w:p>
        </w:tc>
      </w:tr>
    </w:tbl>
    <w:p>
      <w:r>
        <w:t>External directory IDs, audit fields and calculated status are read-only. Forms must display validation errors returned by the backend.</w:t>
      </w:r>
    </w:p>
    <w:p>
      <w:pPr>
        <w:pStyle w:val="Heading1"/>
      </w:pPr>
      <w:r>
        <w:t>106. Exact IAM/Admin API Contract Additions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Method</w:t>
            </w:r>
          </w:p>
        </w:tc>
        <w:tc>
          <w:tcPr>
            <w:tcW w:type="dxa" w:w="3485"/>
          </w:tcPr>
          <w:p>
            <w:r>
              <w:t>Endpoint</w:t>
            </w:r>
          </w:p>
        </w:tc>
        <w:tc>
          <w:tcPr>
            <w:tcW w:type="dxa" w:w="3485"/>
          </w:tcPr>
          <w:p>
            <w:r>
              <w:t>Rule</w:t>
            </w:r>
          </w:p>
        </w:tc>
      </w:tr>
      <w:tr>
        <w:tc>
          <w:tcPr>
            <w:tcW w:type="dxa" w:w="3485"/>
          </w:tcPr>
          <w:p>
            <w:r>
              <w:t>GET</w:t>
            </w:r>
          </w:p>
        </w:tc>
        <w:tc>
          <w:tcPr>
            <w:tcW w:type="dxa" w:w="3485"/>
          </w:tcPr>
          <w:p>
            <w:r>
              <w:t>/api/admin/users</w:t>
            </w:r>
          </w:p>
        </w:tc>
        <w:tc>
          <w:tcPr>
            <w:tcW w:type="dxa" w:w="3485"/>
          </w:tcPr>
          <w:p>
            <w:r>
              <w:t>Paginated; filters: active, department, role, search</w:t>
            </w:r>
          </w:p>
        </w:tc>
      </w:tr>
      <w:tr>
        <w:tc>
          <w:tcPr>
            <w:tcW w:type="dxa" w:w="3485"/>
          </w:tcPr>
          <w:p>
            <w:r>
              <w:t>POST</w:t>
            </w:r>
          </w:p>
        </w:tc>
        <w:tc>
          <w:tcPr>
            <w:tcW w:type="dxa" w:w="3485"/>
          </w:tcPr>
          <w:p>
            <w:r>
              <w:t>/api/admin/users/{id}/activate</w:t>
            </w:r>
          </w:p>
        </w:tc>
        <w:tc>
          <w:tcPr>
            <w:tcW w:type="dxa" w:w="3485"/>
          </w:tcPr>
          <w:p>
            <w:r>
              <w:t>Audited command</w:t>
            </w:r>
          </w:p>
        </w:tc>
      </w:tr>
      <w:tr>
        <w:tc>
          <w:tcPr>
            <w:tcW w:type="dxa" w:w="3485"/>
          </w:tcPr>
          <w:p>
            <w:r>
              <w:t>POST</w:t>
            </w:r>
          </w:p>
        </w:tc>
        <w:tc>
          <w:tcPr>
            <w:tcW w:type="dxa" w:w="3485"/>
          </w:tcPr>
          <w:p>
            <w:r>
              <w:t>/api/admin/users/{id}/deactivate</w:t>
            </w:r>
          </w:p>
        </w:tc>
        <w:tc>
          <w:tcPr>
            <w:tcW w:type="dxa" w:w="3485"/>
          </w:tcPr>
          <w:p>
            <w:r>
              <w:t>Requires reason; triggers leaver-style checks</w:t>
            </w:r>
          </w:p>
        </w:tc>
      </w:tr>
      <w:tr>
        <w:tc>
          <w:tcPr>
            <w:tcW w:type="dxa" w:w="3485"/>
          </w:tcPr>
          <w:p>
            <w:r>
              <w:t>PUT</w:t>
            </w:r>
          </w:p>
        </w:tc>
        <w:tc>
          <w:tcPr>
            <w:tcW w:type="dxa" w:w="3485"/>
          </w:tcPr>
          <w:p>
            <w:r>
              <w:t>/api/admin/users/{id}/organization</w:t>
            </w:r>
          </w:p>
        </w:tc>
        <w:tc>
          <w:tcPr>
            <w:tcW w:type="dxa" w:w="3485"/>
          </w:tcPr>
          <w:p>
            <w:r>
              <w:t>Cycle validation and audit</w:t>
            </w:r>
          </w:p>
        </w:tc>
      </w:tr>
      <w:tr>
        <w:tc>
          <w:tcPr>
            <w:tcW w:type="dxa" w:w="3485"/>
          </w:tcPr>
          <w:p>
            <w:r>
              <w:t>GET</w:t>
            </w:r>
          </w:p>
        </w:tc>
        <w:tc>
          <w:tcPr>
            <w:tcW w:type="dxa" w:w="3485"/>
          </w:tcPr>
          <w:p>
            <w:r>
              <w:t>/api/admin/hierarchy/users/{id}</w:t>
            </w:r>
          </w:p>
        </w:tc>
        <w:tc>
          <w:tcPr>
            <w:tcW w:type="dxa" w:w="3485"/>
          </w:tcPr>
          <w:p>
            <w:r>
              <w:t>Manager chain + direct reports</w:t>
            </w:r>
          </w:p>
        </w:tc>
      </w:tr>
      <w:tr>
        <w:tc>
          <w:tcPr>
            <w:tcW w:type="dxa" w:w="3485"/>
          </w:tcPr>
          <w:p>
            <w:r>
              <w:t>GET</w:t>
            </w:r>
          </w:p>
        </w:tc>
        <w:tc>
          <w:tcPr>
            <w:tcW w:type="dxa" w:w="3485"/>
          </w:tcPr>
          <w:p>
            <w:r>
              <w:t>/api/admin/hierarchy/issues</w:t>
            </w:r>
          </w:p>
        </w:tc>
        <w:tc>
          <w:tcPr>
            <w:tcW w:type="dxa" w:w="3485"/>
          </w:tcPr>
          <w:p>
            <w:r>
              <w:t>Orphans/cycles/inactive-manager issues</w:t>
            </w:r>
          </w:p>
        </w:tc>
      </w:tr>
      <w:tr>
        <w:tc>
          <w:tcPr>
            <w:tcW w:type="dxa" w:w="3485"/>
          </w:tcPr>
          <w:p>
            <w:r>
              <w:t>POST</w:t>
            </w:r>
          </w:p>
        </w:tc>
        <w:tc>
          <w:tcPr>
            <w:tcW w:type="dxa" w:w="3485"/>
          </w:tcPr>
          <w:p>
            <w:r>
              <w:t>/api/admin/users/{id}/roles</w:t>
            </w:r>
          </w:p>
        </w:tc>
        <w:tc>
          <w:tcPr>
            <w:tcW w:type="dxa" w:w="3485"/>
          </w:tcPr>
          <w:p>
            <w:r>
              <w:t>Effective-dated assignment</w:t>
            </w:r>
          </w:p>
        </w:tc>
      </w:tr>
      <w:tr>
        <w:tc>
          <w:tcPr>
            <w:tcW w:type="dxa" w:w="3485"/>
          </w:tcPr>
          <w:p>
            <w:r>
              <w:t>POST</w:t>
            </w:r>
          </w:p>
        </w:tc>
        <w:tc>
          <w:tcPr>
            <w:tcW w:type="dxa" w:w="3485"/>
          </w:tcPr>
          <w:p>
            <w:r>
              <w:t>/api/admin/users/{id}/roles/{assignmentId}/revoke</w:t>
            </w:r>
          </w:p>
        </w:tc>
        <w:tc>
          <w:tcPr>
            <w:tcW w:type="dxa" w:w="3485"/>
          </w:tcPr>
          <w:p>
            <w:r>
              <w:t>Audited revoke; no physical delete</w:t>
            </w:r>
          </w:p>
        </w:tc>
      </w:tr>
      <w:tr>
        <w:tc>
          <w:tcPr>
            <w:tcW w:type="dxa" w:w="3485"/>
          </w:tcPr>
          <w:p>
            <w:r>
              <w:t>PUT</w:t>
            </w:r>
          </w:p>
        </w:tc>
        <w:tc>
          <w:tcPr>
            <w:tcW w:type="dxa" w:w="3485"/>
          </w:tcPr>
          <w:p>
            <w:r>
              <w:t>/api/admin/users/{id}/scopes</w:t>
            </w:r>
          </w:p>
        </w:tc>
        <w:tc>
          <w:tcPr>
            <w:tcW w:type="dxa" w:w="3485"/>
          </w:tcPr>
          <w:p>
            <w:r>
              <w:t>Replace/update effective scopes transactionally</w:t>
            </w:r>
          </w:p>
        </w:tc>
      </w:tr>
      <w:tr>
        <w:tc>
          <w:tcPr>
            <w:tcW w:type="dxa" w:w="3485"/>
          </w:tcPr>
          <w:p>
            <w:r>
              <w:t>POST</w:t>
            </w:r>
          </w:p>
        </w:tc>
        <w:tc>
          <w:tcPr>
            <w:tcW w:type="dxa" w:w="3485"/>
          </w:tcPr>
          <w:p>
            <w:r>
              <w:t>/api/admin/approval-authorities</w:t>
            </w:r>
          </w:p>
        </w:tc>
        <w:tc>
          <w:tcPr>
            <w:tcW w:type="dxa" w:w="3485"/>
          </w:tcPr>
          <w:p>
            <w:r>
              <w:t>Create authority</w:t>
            </w:r>
          </w:p>
        </w:tc>
      </w:tr>
      <w:tr>
        <w:tc>
          <w:tcPr>
            <w:tcW w:type="dxa" w:w="3485"/>
          </w:tcPr>
          <w:p>
            <w:r>
              <w:t>PUT</w:t>
            </w:r>
          </w:p>
        </w:tc>
        <w:tc>
          <w:tcPr>
            <w:tcW w:type="dxa" w:w="3485"/>
          </w:tcPr>
          <w:p>
            <w:r>
              <w:t>/api/admin/approval-authorities/{id}</w:t>
            </w:r>
          </w:p>
        </w:tc>
        <w:tc>
          <w:tcPr>
            <w:tcW w:type="dxa" w:w="3485"/>
          </w:tcPr>
          <w:p>
            <w:r>
              <w:t>Versioned update</w:t>
            </w:r>
          </w:p>
        </w:tc>
      </w:tr>
      <w:tr>
        <w:tc>
          <w:tcPr>
            <w:tcW w:type="dxa" w:w="3485"/>
          </w:tcPr>
          <w:p>
            <w:r>
              <w:t>POST</w:t>
            </w:r>
          </w:p>
        </w:tc>
        <w:tc>
          <w:tcPr>
            <w:tcW w:type="dxa" w:w="3485"/>
          </w:tcPr>
          <w:p>
            <w:r>
              <w:t>/api/admin/approval-authorities/{id}/disable</w:t>
            </w:r>
          </w:p>
        </w:tc>
        <w:tc>
          <w:tcPr>
            <w:tcW w:type="dxa" w:w="3485"/>
          </w:tcPr>
          <w:p>
            <w:r>
              <w:t>Audited disable</w:t>
            </w:r>
          </w:p>
        </w:tc>
      </w:tr>
      <w:tr>
        <w:tc>
          <w:tcPr>
            <w:tcW w:type="dxa" w:w="3485"/>
          </w:tcPr>
          <w:p>
            <w:r>
              <w:t>POST</w:t>
            </w:r>
          </w:p>
        </w:tc>
        <w:tc>
          <w:tcPr>
            <w:tcW w:type="dxa" w:w="3485"/>
          </w:tcPr>
          <w:p>
            <w:r>
              <w:t>/api/approval-delegations</w:t>
            </w:r>
          </w:p>
        </w:tc>
        <w:tc>
          <w:tcPr>
            <w:tcW w:type="dxa" w:w="3485"/>
          </w:tcPr>
          <w:p>
            <w:r>
              <w:t>Validate authority and dates</w:t>
            </w:r>
          </w:p>
        </w:tc>
      </w:tr>
      <w:tr>
        <w:tc>
          <w:tcPr>
            <w:tcW w:type="dxa" w:w="3485"/>
          </w:tcPr>
          <w:p>
            <w:r>
              <w:t>POST</w:t>
            </w:r>
          </w:p>
        </w:tc>
        <w:tc>
          <w:tcPr>
            <w:tcW w:type="dxa" w:w="3485"/>
          </w:tcPr>
          <w:p>
            <w:r>
              <w:t>/api/approval-delegations/{id}/revoke</w:t>
            </w:r>
          </w:p>
        </w:tc>
        <w:tc>
          <w:tcPr>
            <w:tcW w:type="dxa" w:w="3485"/>
          </w:tcPr>
          <w:p>
            <w:r>
              <w:t>Audited revoke</w:t>
            </w:r>
          </w:p>
        </w:tc>
      </w:tr>
      <w:tr>
        <w:tc>
          <w:tcPr>
            <w:tcW w:type="dxa" w:w="3485"/>
          </w:tcPr>
          <w:p>
            <w:r>
              <w:t>GET</w:t>
            </w:r>
          </w:p>
        </w:tc>
        <w:tc>
          <w:tcPr>
            <w:tcW w:type="dxa" w:w="3485"/>
          </w:tcPr>
          <w:p>
            <w:r>
              <w:t>/api/admin/stakeholder-groups</w:t>
            </w:r>
          </w:p>
        </w:tc>
        <w:tc>
          <w:tcPr>
            <w:tcW w:type="dxa" w:w="3485"/>
          </w:tcPr>
          <w:p>
            <w:r>
              <w:t>List groups/members</w:t>
            </w:r>
          </w:p>
        </w:tc>
      </w:tr>
      <w:tr>
        <w:tc>
          <w:tcPr>
            <w:tcW w:type="dxa" w:w="3485"/>
          </w:tcPr>
          <w:p>
            <w:r>
              <w:t>POST</w:t>
            </w:r>
          </w:p>
        </w:tc>
        <w:tc>
          <w:tcPr>
            <w:tcW w:type="dxa" w:w="3485"/>
          </w:tcPr>
          <w:p>
            <w:r>
              <w:t>/api/admin/stakeholder-groups</w:t>
            </w:r>
          </w:p>
        </w:tc>
        <w:tc>
          <w:tcPr>
            <w:tcW w:type="dxa" w:w="3485"/>
          </w:tcPr>
          <w:p>
            <w:r>
              <w:t>Create group</w:t>
            </w:r>
          </w:p>
        </w:tc>
      </w:tr>
      <w:tr>
        <w:tc>
          <w:tcPr>
            <w:tcW w:type="dxa" w:w="3485"/>
          </w:tcPr>
          <w:p>
            <w:r>
              <w:t>PUT</w:t>
            </w:r>
          </w:p>
        </w:tc>
        <w:tc>
          <w:tcPr>
            <w:tcW w:type="dxa" w:w="3485"/>
          </w:tcPr>
          <w:p>
            <w:r>
              <w:t>/api/admin/stakeholder-groups/{id}</w:t>
            </w:r>
          </w:p>
        </w:tc>
        <w:tc>
          <w:tcPr>
            <w:tcW w:type="dxa" w:w="3485"/>
          </w:tcPr>
          <w:p>
            <w:r>
              <w:t>Edit group</w:t>
            </w:r>
          </w:p>
        </w:tc>
      </w:tr>
      <w:tr>
        <w:tc>
          <w:tcPr>
            <w:tcW w:type="dxa" w:w="3485"/>
          </w:tcPr>
          <w:p>
            <w:r>
              <w:t>POST</w:t>
            </w:r>
          </w:p>
        </w:tc>
        <w:tc>
          <w:tcPr>
            <w:tcW w:type="dxa" w:w="3485"/>
          </w:tcPr>
          <w:p>
            <w:r>
              <w:t>/api/admin/stakeholder-groups/{id}/members</w:t>
            </w:r>
          </w:p>
        </w:tc>
        <w:tc>
          <w:tcPr>
            <w:tcW w:type="dxa" w:w="3485"/>
          </w:tcPr>
          <w:p>
            <w:r>
              <w:t>Add member</w:t>
            </w:r>
          </w:p>
        </w:tc>
      </w:tr>
      <w:tr>
        <w:tc>
          <w:tcPr>
            <w:tcW w:type="dxa" w:w="3485"/>
          </w:tcPr>
          <w:p>
            <w:r>
              <w:t>POST</w:t>
            </w:r>
          </w:p>
        </w:tc>
        <w:tc>
          <w:tcPr>
            <w:tcW w:type="dxa" w:w="3485"/>
          </w:tcPr>
          <w:p>
            <w:r>
              <w:t>/api/admin/stakeholder-groups/{id}/members/{memberId}/disable</w:t>
            </w:r>
          </w:p>
        </w:tc>
        <w:tc>
          <w:tcPr>
            <w:tcW w:type="dxa" w:w="3485"/>
          </w:tcPr>
          <w:p>
            <w:r>
              <w:t>Disable membership</w:t>
            </w:r>
          </w:p>
        </w:tc>
      </w:tr>
      <w:tr>
        <w:tc>
          <w:tcPr>
            <w:tcW w:type="dxa" w:w="3485"/>
          </w:tcPr>
          <w:p>
            <w:r>
              <w:t>POST</w:t>
            </w:r>
          </w:p>
        </w:tc>
        <w:tc>
          <w:tcPr>
            <w:tcW w:type="dxa" w:w="3485"/>
          </w:tcPr>
          <w:p>
            <w:r>
              <w:t>/api/admin/iam/sync</w:t>
            </w:r>
          </w:p>
        </w:tc>
        <w:tc>
          <w:tcPr>
            <w:tcW w:type="dxa" w:w="3485"/>
          </w:tcPr>
          <w:p>
            <w:r>
              <w:t>Privileged manual sync</w:t>
            </w:r>
          </w:p>
        </w:tc>
      </w:tr>
      <w:tr>
        <w:tc>
          <w:tcPr>
            <w:tcW w:type="dxa" w:w="3485"/>
          </w:tcPr>
          <w:p>
            <w:r>
              <w:t>GET</w:t>
            </w:r>
          </w:p>
        </w:tc>
        <w:tc>
          <w:tcPr>
            <w:tcW w:type="dxa" w:w="3485"/>
          </w:tcPr>
          <w:p>
            <w:r>
              <w:t>/api/admin/iam/sync-runs</w:t>
            </w:r>
          </w:p>
        </w:tc>
        <w:tc>
          <w:tcPr>
            <w:tcW w:type="dxa" w:w="3485"/>
          </w:tcPr>
          <w:p>
            <w:r>
              <w:t>Sync history/issues</w:t>
            </w:r>
          </w:p>
        </w:tc>
      </w:tr>
      <w:tr>
        <w:tc>
          <w:tcPr>
            <w:tcW w:type="dxa" w:w="3485"/>
          </w:tcPr>
          <w:p>
            <w:r>
              <w:t>GET</w:t>
            </w:r>
          </w:p>
        </w:tc>
        <w:tc>
          <w:tcPr>
            <w:tcW w:type="dxa" w:w="3485"/>
          </w:tcPr>
          <w:p>
            <w:r>
              <w:t>/api/admin/exchange-rates</w:t>
            </w:r>
          </w:p>
        </w:tc>
        <w:tc>
          <w:tcPr>
            <w:tcW w:type="dxa" w:w="3485"/>
          </w:tcPr>
          <w:p>
            <w:r>
              <w:t>List/filter tenant exchange rates</w:t>
            </w:r>
          </w:p>
        </w:tc>
      </w:tr>
      <w:tr>
        <w:tc>
          <w:tcPr>
            <w:tcW w:type="dxa" w:w="3485"/>
          </w:tcPr>
          <w:p>
            <w:r>
              <w:t>POST</w:t>
            </w:r>
          </w:p>
        </w:tc>
        <w:tc>
          <w:tcPr>
            <w:tcW w:type="dxa" w:w="3485"/>
          </w:tcPr>
          <w:p>
            <w:r>
              <w:t>/api/admin/exchange-rates</w:t>
            </w:r>
          </w:p>
        </w:tc>
        <w:tc>
          <w:tcPr>
            <w:tcW w:type="dxa" w:w="3485"/>
          </w:tcPr>
          <w:p>
            <w:r>
              <w:t>Create DRAFT exchange rate</w:t>
            </w:r>
          </w:p>
        </w:tc>
      </w:tr>
      <w:tr>
        <w:tc>
          <w:tcPr>
            <w:tcW w:type="dxa" w:w="3485"/>
          </w:tcPr>
          <w:p>
            <w:r>
              <w:t>POST</w:t>
            </w:r>
          </w:p>
        </w:tc>
        <w:tc>
          <w:tcPr>
            <w:tcW w:type="dxa" w:w="3485"/>
          </w:tcPr>
          <w:p>
            <w:r>
              <w:t>/api/admin/exchange-rates/{id}/approve</w:t>
            </w:r>
          </w:p>
        </w:tc>
        <w:tc>
          <w:tcPr>
            <w:tcW w:type="dxa" w:w="3485"/>
          </w:tcPr>
          <w:p>
            <w:r>
              <w:t>Finance-authorized audited approval</w:t>
            </w:r>
          </w:p>
        </w:tc>
      </w:tr>
      <w:tr>
        <w:tc>
          <w:tcPr>
            <w:tcW w:type="dxa" w:w="3485"/>
          </w:tcPr>
          <w:p>
            <w:r>
              <w:t>POST</w:t>
            </w:r>
          </w:p>
        </w:tc>
        <w:tc>
          <w:tcPr>
            <w:tcW w:type="dxa" w:w="3485"/>
          </w:tcPr>
          <w:p>
            <w:r>
              <w:t>/api/admin/exchange-rates/{id}/retire</w:t>
            </w:r>
          </w:p>
        </w:tc>
        <w:tc>
          <w:tcPr>
            <w:tcW w:type="dxa" w:w="3485"/>
          </w:tcPr>
          <w:p>
            <w:r>
              <w:t>Audited retirement; historical usage retained</w:t>
            </w:r>
          </w:p>
        </w:tc>
      </w:tr>
    </w:tbl>
    <w:p>
      <w:pPr>
        <w:pStyle w:val="Heading1"/>
      </w:pPr>
      <w:r>
        <w:t>107. Representative API Request/Response Examples</w:t>
      </w:r>
    </w:p>
    <w:p>
      <w:r>
        <w:rPr>
          <w:rFonts w:ascii="Consolas" w:hAnsi="Consolas"/>
          <w:sz w:val="15"/>
        </w:rPr>
        <w:t>POST /api/admin/users/42/roles</w:t>
        <w:br/>
        <w:t>{</w:t>
        <w:br/>
        <w:t xml:space="preserve">  "roleCode": "TENDER_APPROVER",</w:t>
        <w:br/>
        <w:t xml:space="preserve">  "effectiveFrom": "2026-08-03T00:00:00Z",</w:t>
        <w:br/>
        <w:t xml:space="preserve">  "effectiveTo": null</w:t>
        <w:br/>
        <w:t>}</w:t>
        <w:br/>
        <w:br/>
        <w:t>201</w:t>
        <w:br/>
        <w:t>{</w:t>
        <w:br/>
        <w:t xml:space="preserve">  "assignmentId": 101,</w:t>
        <w:br/>
        <w:t xml:space="preserve">  "userId": 42,</w:t>
        <w:br/>
        <w:t xml:space="preserve">  "roleCode": "TENDER_APPROVER",</w:t>
        <w:br/>
        <w:t xml:space="preserve">  "active": true</w:t>
        <w:br/>
        <w:t>}</w:t>
        <w:br/>
        <w:br/>
        <w:t>POST /api/approval-delegations</w:t>
        <w:br/>
        <w:t>{</w:t>
        <w:br/>
        <w:t xml:space="preserve">  "delegatorUserId": 42,</w:t>
        <w:br/>
        <w:t xml:space="preserve">  "delegateUserId": 77,</w:t>
        <w:br/>
        <w:t xml:space="preserve">  "approvalType": "TENDER_BID",</w:t>
        <w:br/>
        <w:t xml:space="preserve">  "validFrom": "2026-08-10T03:30:00Z",</w:t>
        <w:br/>
        <w:t xml:space="preserve">  "validTo": "2026-08-15T12:30:00Z",</w:t>
        <w:br/>
        <w:t xml:space="preserve">  "reason": "Approved leave coverage"</w:t>
        <w:br/>
        <w:t>}</w:t>
        <w:br/>
        <w:br/>
        <w:t>422 example</w:t>
        <w:br/>
        <w:t>{</w:t>
        <w:br/>
        <w:t xml:space="preserve">  "code": "DELEGATION_NOT_ALLOWED",</w:t>
        <w:br/>
        <w:t xml:space="preserve">  "message": "Delegation cannot be created.",</w:t>
        <w:br/>
        <w:t xml:space="preserve">  "violations": [</w:t>
        <w:br/>
        <w:t xml:space="preserve">    {"field":"delegateUserId","message":"Delegate is inactive"}</w:t>
        <w:br/>
        <w:t xml:space="preserve">  ],</w:t>
        <w:br/>
        <w:t xml:space="preserve">  "correlationId":"..."</w:t>
        <w:br/>
        <w:t>}</w:t>
      </w:r>
    </w:p>
    <w:p>
      <w:pPr>
        <w:pStyle w:val="Heading2"/>
      </w:pPr>
      <w:r>
        <w:t>107A. Tenant Exchange Rate - Frozen Release-1 Contract</w:t>
      </w:r>
    </w:p>
    <w:p>
      <w:r>
        <w:t>Cross-currency pipeline reporting and approval-limit normalization use only tenant-approved stored exchange rates. No live external FX lookup is performed inside an approval transaction.</w:t>
        <w:br/>
        <w:br/>
        <w:t>FROZEN DDL:</w:t>
        <w:br/>
        <w:t>CREATE TABLE tenant_exchange_rate (</w:t>
        <w:br/>
        <w:t xml:space="preserve">  id BIGINT GENERATED ALWAYS AS IDENTITY PRIMARY KEY,</w:t>
        <w:br/>
        <w:t xml:space="preserve">  tenant_id UUID NOT NULL REFERENCES tenant(id),</w:t>
        <w:br/>
        <w:t xml:space="preserve">  base_currency VARCHAR(3) NOT NULL,</w:t>
        <w:br/>
        <w:t xml:space="preserve">  quote_currency VARCHAR(3) NOT NULL,</w:t>
        <w:br/>
        <w:t xml:space="preserve">  rate NUMERIC(24,10) NOT NULL CHECK (rate &gt; 0),</w:t>
        <w:br/>
        <w:t xml:space="preserve">  rate_date DATE NOT NULL,</w:t>
        <w:br/>
        <w:t xml:space="preserve">  source_name VARCHAR(150) NOT NULL,</w:t>
        <w:br/>
        <w:t xml:space="preserve">  source_reference VARCHAR(300),</w:t>
        <w:br/>
        <w:t xml:space="preserve">  status VARCHAR(20) NOT NULL CHECK (status IN ('DRAFT','APPROVED','RETIRED')),</w:t>
        <w:br/>
        <w:t xml:space="preserve">  approved_by BIGINT REFERENCES app_user(id),</w:t>
        <w:br/>
        <w:t xml:space="preserve">  approved_at TIMESTAMPTZ,</w:t>
        <w:br/>
        <w:t xml:space="preserve">  created_by BIGINT NOT NULL REFERENCES app_user(id),</w:t>
        <w:br/>
        <w:t xml:space="preserve">  created_at TIMESTAMPTZ NOT NULL DEFAULT now(),</w:t>
        <w:br/>
        <w:t xml:space="preserve">  version BIGINT NOT NULL DEFAULT 0,</w:t>
        <w:br/>
        <w:t xml:space="preserve">  UNIQUE (tenant_id, base_currency, quote_currency, rate_date, status)</w:t>
        <w:br/>
        <w:t>);</w:t>
        <w:br/>
        <w:t>CREATE INDEX ix_fx_lookup ON tenant_exchange_rate(tenant_id, base_currency, quote_currency, rate_date, status);</w:t>
        <w:br/>
        <w:br/>
        <w:t>Rules: rate maintenance is tenant-admin/finance-authority controlled and audited. Only APPROVED rates may be used. The service uses the latest approved rate on or before the configured valuation/rate date. If no approved rate exists, unlike currencies are not summed and a cross-currency approval requiring normalization is blocked with a stable validation error. Reciprocal rates must not be silently invented unless explicitly stored or derived by the frozen ExchangeRateService rule and tested. Rate source, ownership and staleness policy are configuration-freeze items.</w:t>
      </w:r>
    </w:p>
    <w:p>
      <w:pPr>
        <w:pStyle w:val="Heading1"/>
      </w:pPr>
      <w:r>
        <w:t>108. Approval Decision Algorithm - Frozen</w:t>
      </w:r>
    </w:p>
    <w:p>
      <w:r>
        <w:rPr>
          <w:rFonts w:ascii="Consolas" w:hAnsi="Consolas"/>
          <w:sz w:val="15"/>
        </w:rPr>
        <w:t>approve(request, authenticatedUser):</w:t>
        <w:br/>
        <w:t xml:space="preserve">  require active authenticated app_user</w:t>
        <w:br/>
        <w:t xml:space="preserve">  require TENDER_APPROVE permission</w:t>
        <w:br/>
        <w:t xml:space="preserve">  require tender visible in user's data scope</w:t>
        <w:br/>
        <w:t xml:space="preserve">  require approval request == PENDING</w:t>
        <w:br/>
        <w:t xml:space="preserve">  require workflow state permits decision</w:t>
        <w:br/>
        <w:t xml:space="preserve">  reject segregation-of-duty conflict</w:t>
        <w:br/>
        <w:t xml:space="preserve">  resolve direct approval authority</w:t>
        <w:br/>
        <w:t xml:space="preserve">  if none:</w:t>
        <w:br/>
        <w:t xml:space="preserve">      resolve valid delegation from an authority holder</w:t>
        <w:br/>
        <w:t xml:space="preserve">  validate approval_type</w:t>
        <w:br/>
        <w:t xml:space="preserve">  validate effective dates</w:t>
        <w:br/>
        <w:t xml:space="preserve">  validate organization scope if configured</w:t>
        <w:br/>
        <w:t xml:space="preserve">  validate currency/value limits if configured</w:t>
        <w:br/>
        <w:t xml:space="preserve">  validate approval level/sequence</w:t>
        <w:br/>
        <w:t xml:space="preserve">  persist decision using authenticated user as acting approver</w:t>
        <w:br/>
        <w:t xml:space="preserve">  record authority source + delegation id if applicable</w:t>
        <w:br/>
        <w:t xml:space="preserve">  write immutable audit event</w:t>
        <w:br/>
        <w:t xml:space="preserve">  return updated approval/tender state</w:t>
      </w:r>
    </w:p>
    <w:p>
      <w:pPr>
        <w:pStyle w:val="Heading1"/>
      </w:pPr>
      <w:r>
        <w:t>109. Stakeholder Resolution Algorithm for 08:00 Digest</w:t>
      </w:r>
    </w:p>
    <w:p>
      <w:pPr/>
      <w:r>
        <w:t>tenant = current ACTIVE tenant</w:t>
        <w:br/>
        <w:t>zone = tenant.configuredIanaTimezone (default Asia/Kolkata)</w:t>
        <w:br/>
        <w:t>localBusinessDate = today in zone</w:t>
        <w:br/>
        <w:t>global = active members of tenant ALL_TENDER_STAKEHOLDERS</w:t>
        <w:br/>
        <w:t>tenderSpecific = active tender_stakeholder recipients for the same tenant according to policy</w:t>
        <w:br/>
        <w:t>recipients = normalize + case-insensitive de-duplicate(global + tenderSpecific)</w:t>
        <w:br/>
        <w:t>snapshot = query ONLY that tenant's eligible/non-archived tenders</w:t>
        <w:br/>
        <w:t>render one tenant-specific consolidated email</w:t>
        <w:br/>
        <w:t>persist tenant/date/type idempotency + recipient snapshot / counts</w:t>
        <w:br/>
        <w:t>send when tenant local time is due for 08:00</w:t>
        <w:br/>
        <w:t>record provider result</w:t>
        <w:br/>
        <w:t>retry transient failures independently</w:t>
        <w:br/>
        <w:t>never duplicate a successful scheduled digest for same tenant_id + localBusinessDate + digest_type</w:t>
      </w:r>
    </w:p>
    <w:p>
      <w:r>
        <w:t>The global ALL_TENDER_STAKEHOLDERS group is the frozen primary recipient population. Scoped emails may be added later only through CR and must not silently replace the all-tender digest.</w:t>
      </w:r>
    </w:p>
    <w:p>
      <w:pPr>
        <w:pStyle w:val="Heading1"/>
      </w:pPr>
      <w:r>
        <w:t>110. Digest Recipient Snapshot</w:t>
      </w:r>
    </w:p>
    <w:p>
      <w:r>
        <w:t>For auditability, the daily digest run must preserve who was targeted at send time.</w:t>
      </w:r>
    </w:p>
    <w:p>
      <w:pPr/>
      <w:r>
        <w:t>daily_digest_recipient(</w:t>
        <w:br/>
        <w:t xml:space="preserve">  id BIGINT GENERATED ALWAYS AS IDENTITY PRIMARY KEY,</w:t>
        <w:br/>
        <w:t xml:space="preserve">  tenant_id UUID NOT NULL REFERENCES tenant(id),</w:t>
        <w:br/>
        <w:t xml:space="preserve">  digest_run_id BIGINT NOT NULL REFERENCES daily_digest_run(id),</w:t>
        <w:br/>
        <w:t xml:space="preserve">  email VARCHAR(320) NOT NULL,</w:t>
        <w:br/>
        <w:t xml:space="preserve">  display_name VARCHAR(200),</w:t>
        <w:br/>
        <w:t xml:space="preserve">  recipient_type VARCHAR(10) NOT NULL,</w:t>
        <w:br/>
        <w:t xml:space="preserve">  source_type VARCHAR(30) NOT NULL,</w:t>
        <w:br/>
        <w:t xml:space="preserve">  source_reference VARCHAR(100),</w:t>
        <w:br/>
        <w:t xml:space="preserve">  delivery_status VARCHAR(30),</w:t>
        <w:br/>
        <w:t xml:space="preserve">  provider_error TEXT</w:t>
        <w:br/>
        <w:t>);</w:t>
        <w:br/>
        <w:t>CREATE INDEX ix_digest_recipient_tenant_run ON daily_digest_recipient(tenant_id, digest_run_id);</w:t>
      </w:r>
    </w:p>
    <w:p>
      <w:pPr>
        <w:pStyle w:val="Heading1"/>
      </w:pPr>
      <w:r>
        <w:t>111. Mandatory IAM / Hierarchy Negative Tests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ID</w:t>
            </w:r>
          </w:p>
        </w:tc>
        <w:tc>
          <w:tcPr>
            <w:tcW w:type="dxa" w:w="3485"/>
          </w:tcPr>
          <w:p>
            <w:r>
              <w:t>Scenario</w:t>
            </w:r>
          </w:p>
        </w:tc>
        <w:tc>
          <w:tcPr>
            <w:tcW w:type="dxa" w:w="3485"/>
          </w:tcPr>
          <w:p>
            <w:r>
              <w:t>Expected</w:t>
            </w:r>
          </w:p>
        </w:tc>
      </w:tr>
      <w:tr>
        <w:tc>
          <w:tcPr>
            <w:tcW w:type="dxa" w:w="3485"/>
          </w:tcPr>
          <w:p>
            <w:r>
              <w:t>IAM-N001</w:t>
            </w:r>
          </w:p>
        </w:tc>
        <w:tc>
          <w:tcPr>
            <w:tcW w:type="dxa" w:w="3485"/>
          </w:tcPr>
          <w:p>
            <w:r>
              <w:t>User manager set to self.</w:t>
            </w:r>
          </w:p>
        </w:tc>
        <w:tc>
          <w:tcPr>
            <w:tcW w:type="dxa" w:w="3485"/>
          </w:tcPr>
          <w:p>
            <w:r>
              <w:t>422 HIERARCHY_INVALID.</w:t>
            </w:r>
          </w:p>
        </w:tc>
      </w:tr>
      <w:tr>
        <w:tc>
          <w:tcPr>
            <w:tcW w:type="dxa" w:w="3485"/>
          </w:tcPr>
          <w:p>
            <w:r>
              <w:t>IAM-N002</w:t>
            </w:r>
          </w:p>
        </w:tc>
        <w:tc>
          <w:tcPr>
            <w:tcW w:type="dxa" w:w="3485"/>
          </w:tcPr>
          <w:p>
            <w:r>
              <w:t>A-&gt;B, B-&gt;C; attempt C-&gt;A.</w:t>
            </w:r>
          </w:p>
        </w:tc>
        <w:tc>
          <w:tcPr>
            <w:tcW w:type="dxa" w:w="3485"/>
          </w:tcPr>
          <w:p>
            <w:r>
              <w:t>422 cycle detected.</w:t>
            </w:r>
          </w:p>
        </w:tc>
      </w:tr>
      <w:tr>
        <w:tc>
          <w:tcPr>
            <w:tcW w:type="dxa" w:w="3485"/>
          </w:tcPr>
          <w:p>
            <w:r>
              <w:t>IAM-N003</w:t>
            </w:r>
          </w:p>
        </w:tc>
        <w:tc>
          <w:tcPr>
            <w:tcW w:type="dxa" w:w="3485"/>
          </w:tcPr>
          <w:p>
            <w:r>
              <w:t>Org A parent B; attempt B parent A.</w:t>
            </w:r>
          </w:p>
        </w:tc>
        <w:tc>
          <w:tcPr>
            <w:tcW w:type="dxa" w:w="3485"/>
          </w:tcPr>
          <w:p>
            <w:r>
              <w:t>422 org cycle detected.</w:t>
            </w:r>
          </w:p>
        </w:tc>
      </w:tr>
      <w:tr>
        <w:tc>
          <w:tcPr>
            <w:tcW w:type="dxa" w:w="3485"/>
          </w:tcPr>
          <w:p>
            <w:r>
              <w:t>IAM-N004</w:t>
            </w:r>
          </w:p>
        </w:tc>
        <w:tc>
          <w:tcPr>
            <w:tcW w:type="dxa" w:w="3485"/>
          </w:tcPr>
          <w:p>
            <w:r>
              <w:t>Exited user authenticates successfully at IdP.</w:t>
            </w:r>
          </w:p>
        </w:tc>
        <w:tc>
          <w:tcPr>
            <w:tcW w:type="dxa" w:w="3485"/>
          </w:tcPr>
          <w:p>
            <w:r>
              <w:t>Application access denied.</w:t>
            </w:r>
          </w:p>
        </w:tc>
      </w:tr>
      <w:tr>
        <w:tc>
          <w:tcPr>
            <w:tcW w:type="dxa" w:w="3485"/>
          </w:tcPr>
          <w:p>
            <w:r>
              <w:t>IAM-N005</w:t>
            </w:r>
          </w:p>
        </w:tc>
        <w:tc>
          <w:tcPr>
            <w:tcW w:type="dxa" w:w="3485"/>
          </w:tcPr>
          <w:p>
            <w:r>
              <w:t>SYSTEM_ADMIN tries tender approval without approval permission/authority.</w:t>
            </w:r>
          </w:p>
        </w:tc>
        <w:tc>
          <w:tcPr>
            <w:tcW w:type="dxa" w:w="3485"/>
          </w:tcPr>
          <w:p>
            <w:r>
              <w:t>403/422; denied.</w:t>
            </w:r>
          </w:p>
        </w:tc>
      </w:tr>
      <w:tr>
        <w:tc>
          <w:tcPr>
            <w:tcW w:type="dxa" w:w="3485"/>
          </w:tcPr>
          <w:p>
            <w:r>
              <w:t>IAM-N006</w:t>
            </w:r>
          </w:p>
        </w:tc>
        <w:tc>
          <w:tcPr>
            <w:tcW w:type="dxa" w:w="3485"/>
          </w:tcPr>
          <w:p>
            <w:r>
              <w:t>Approver exceeds configured max tender value.</w:t>
            </w:r>
          </w:p>
        </w:tc>
        <w:tc>
          <w:tcPr>
            <w:tcW w:type="dxa" w:w="3485"/>
          </w:tcPr>
          <w:p>
            <w:r>
              <w:t>Approval denied.</w:t>
            </w:r>
          </w:p>
        </w:tc>
      </w:tr>
      <w:tr>
        <w:tc>
          <w:tcPr>
            <w:tcW w:type="dxa" w:w="3485"/>
          </w:tcPr>
          <w:p>
            <w:r>
              <w:t>IAM-N007</w:t>
            </w:r>
          </w:p>
        </w:tc>
        <w:tc>
          <w:tcPr>
            <w:tcW w:type="dxa" w:w="3485"/>
          </w:tcPr>
          <w:p>
            <w:r>
              <w:t>Authority starts tomorrow.</w:t>
            </w:r>
          </w:p>
        </w:tc>
        <w:tc>
          <w:tcPr>
            <w:tcW w:type="dxa" w:w="3485"/>
          </w:tcPr>
          <w:p>
            <w:r>
              <w:t>Approval denied today.</w:t>
            </w:r>
          </w:p>
        </w:tc>
      </w:tr>
      <w:tr>
        <w:tc>
          <w:tcPr>
            <w:tcW w:type="dxa" w:w="3485"/>
          </w:tcPr>
          <w:p>
            <w:r>
              <w:t>IAM-N008</w:t>
            </w:r>
          </w:p>
        </w:tc>
        <w:tc>
          <w:tcPr>
            <w:tcW w:type="dxa" w:w="3485"/>
          </w:tcPr>
          <w:p>
            <w:r>
              <w:t>Delegation is valid but delegate lacks required application permission.</w:t>
            </w:r>
          </w:p>
        </w:tc>
        <w:tc>
          <w:tcPr>
            <w:tcW w:type="dxa" w:w="3485"/>
          </w:tcPr>
          <w:p>
            <w:r>
              <w:t>Denied.</w:t>
            </w:r>
          </w:p>
        </w:tc>
      </w:tr>
      <w:tr>
        <w:tc>
          <w:tcPr>
            <w:tcW w:type="dxa" w:w="3485"/>
          </w:tcPr>
          <w:p>
            <w:r>
              <w:t>IAM-N009</w:t>
            </w:r>
          </w:p>
        </w:tc>
        <w:tc>
          <w:tcPr>
            <w:tcW w:type="dxa" w:w="3485"/>
          </w:tcPr>
          <w:p>
            <w:r>
              <w:t>Delegate attempts to delegate delegated authority.</w:t>
            </w:r>
          </w:p>
        </w:tc>
        <w:tc>
          <w:tcPr>
            <w:tcW w:type="dxa" w:w="3485"/>
          </w:tcPr>
          <w:p>
            <w:r>
              <w:t>Denied.</w:t>
            </w:r>
          </w:p>
        </w:tc>
      </w:tr>
      <w:tr>
        <w:tc>
          <w:tcPr>
            <w:tcW w:type="dxa" w:w="3485"/>
          </w:tcPr>
          <w:p>
            <w:r>
              <w:t>IAM-N010</w:t>
            </w:r>
          </w:p>
        </w:tc>
        <w:tc>
          <w:tcPr>
            <w:tcW w:type="dxa" w:w="3485"/>
          </w:tcPr>
          <w:p>
            <w:r>
              <w:t>Admin tries to assign privileged role to self through normal endpoint.</w:t>
            </w:r>
          </w:p>
        </w:tc>
        <w:tc>
          <w:tcPr>
            <w:tcW w:type="dxa" w:w="3485"/>
          </w:tcPr>
          <w:p>
            <w:r>
              <w:t>Denied under SoD policy.</w:t>
            </w:r>
          </w:p>
        </w:tc>
      </w:tr>
      <w:tr>
        <w:tc>
          <w:tcPr>
            <w:tcW w:type="dxa" w:w="3485"/>
          </w:tcPr>
          <w:p>
            <w:r>
              <w:t>IAM-N011</w:t>
            </w:r>
          </w:p>
        </w:tc>
        <w:tc>
          <w:tcPr>
            <w:tcW w:type="dxa" w:w="3485"/>
          </w:tcPr>
          <w:p>
            <w:r>
              <w:t>Duplicate external directory object ID.</w:t>
            </w:r>
          </w:p>
        </w:tc>
        <w:tc>
          <w:tcPr>
            <w:tcW w:type="dxa" w:w="3485"/>
          </w:tcPr>
          <w:p>
            <w:r>
              <w:t>DB/validation conflict.</w:t>
            </w:r>
          </w:p>
        </w:tc>
      </w:tr>
      <w:tr>
        <w:tc>
          <w:tcPr>
            <w:tcW w:type="dxa" w:w="3485"/>
          </w:tcPr>
          <w:p>
            <w:r>
              <w:t>IAM-N012</w:t>
            </w:r>
          </w:p>
        </w:tc>
        <w:tc>
          <w:tcPr>
            <w:tcW w:type="dxa" w:w="3485"/>
          </w:tcPr>
          <w:p>
            <w:r>
              <w:t>Directory sync receives same email for two immutable identities.</w:t>
            </w:r>
          </w:p>
        </w:tc>
        <w:tc>
          <w:tcPr>
            <w:tcW w:type="dxa" w:w="3485"/>
          </w:tcPr>
          <w:p>
            <w:r>
              <w:t>Issue raised; no unsafe merge.</w:t>
            </w:r>
          </w:p>
        </w:tc>
      </w:tr>
      <w:tr>
        <w:tc>
          <w:tcPr>
            <w:tcW w:type="dxa" w:w="3485"/>
          </w:tcPr>
          <w:p>
            <w:r>
              <w:t>IAM-N013</w:t>
            </w:r>
          </w:p>
        </w:tc>
        <w:tc>
          <w:tcPr>
            <w:tcW w:type="dxa" w:w="3485"/>
          </w:tcPr>
          <w:p>
            <w:r>
              <w:t>Manager deactivated with active direct reports.</w:t>
            </w:r>
          </w:p>
        </w:tc>
        <w:tc>
          <w:tcPr>
            <w:tcW w:type="dxa" w:w="3485"/>
          </w:tcPr>
          <w:p>
            <w:r>
              <w:t>Hierarchy issue generated.</w:t>
            </w:r>
          </w:p>
        </w:tc>
      </w:tr>
      <w:tr>
        <w:tc>
          <w:tcPr>
            <w:tcW w:type="dxa" w:w="3485"/>
          </w:tcPr>
          <w:p>
            <w:r>
              <w:t>IAM-N014</w:t>
            </w:r>
          </w:p>
        </w:tc>
        <w:tc>
          <w:tcPr>
            <w:tcW w:type="dxa" w:w="3485"/>
          </w:tcPr>
          <w:p>
            <w:r>
              <w:t>Leaver owns active tenders.</w:t>
            </w:r>
          </w:p>
        </w:tc>
        <w:tc>
          <w:tcPr>
            <w:tcW w:type="dxa" w:w="3485"/>
          </w:tcPr>
          <w:p>
            <w:r>
              <w:t>User disabled; reassignment issue created; tender history preserved.</w:t>
            </w:r>
          </w:p>
        </w:tc>
      </w:tr>
      <w:tr>
        <w:tc>
          <w:tcPr>
            <w:tcW w:type="dxa" w:w="3485"/>
          </w:tcPr>
          <w:p>
            <w:r>
              <w:t>IAM-N015</w:t>
            </w:r>
          </w:p>
        </w:tc>
        <w:tc>
          <w:tcPr>
            <w:tcW w:type="dxa" w:w="3485"/>
          </w:tcPr>
          <w:p>
            <w:r>
              <w:t>Role assignment expired.</w:t>
            </w:r>
          </w:p>
        </w:tc>
        <w:tc>
          <w:tcPr>
            <w:tcW w:type="dxa" w:w="3485"/>
          </w:tcPr>
          <w:p>
            <w:r>
              <w:t>Permission no longer effective.</w:t>
            </w:r>
          </w:p>
        </w:tc>
      </w:tr>
      <w:tr>
        <w:tc>
          <w:tcPr>
            <w:tcW w:type="dxa" w:w="3485"/>
          </w:tcPr>
          <w:p>
            <w:r>
              <w:t>IAM-N016</w:t>
            </w:r>
          </w:p>
        </w:tc>
        <w:tc>
          <w:tcPr>
            <w:tcW w:type="dxa" w:w="3485"/>
          </w:tcPr>
          <w:p>
            <w:r>
              <w:t>TEAM scope traversal encounters corrupt cycle.</w:t>
            </w:r>
          </w:p>
        </w:tc>
        <w:tc>
          <w:tcPr>
            <w:tcW w:type="dxa" w:w="3485"/>
          </w:tcPr>
          <w:p>
            <w:r>
              <w:t>Request fails safely/logs integrity issue; no infinite loop.</w:t>
            </w:r>
          </w:p>
        </w:tc>
      </w:tr>
      <w:tr>
        <w:tc>
          <w:tcPr>
            <w:tcW w:type="dxa" w:w="3485"/>
          </w:tcPr>
          <w:p>
            <w:r>
              <w:t>IAM-N017</w:t>
            </w:r>
          </w:p>
        </w:tc>
        <w:tc>
          <w:tcPr>
            <w:tcW w:type="dxa" w:w="3485"/>
          </w:tcPr>
          <w:p>
            <w:r>
              <w:t>External stakeholder email invalid.</w:t>
            </w:r>
          </w:p>
        </w:tc>
        <w:tc>
          <w:tcPr>
            <w:tcW w:type="dxa" w:w="3485"/>
          </w:tcPr>
          <w:p>
            <w:r>
              <w:t>Membership rejected.</w:t>
            </w:r>
          </w:p>
        </w:tc>
      </w:tr>
      <w:tr>
        <w:tc>
          <w:tcPr>
            <w:tcW w:type="dxa" w:w="3485"/>
          </w:tcPr>
          <w:p>
            <w:r>
              <w:t>IAM-N018</w:t>
            </w:r>
          </w:p>
        </w:tc>
        <w:tc>
          <w:tcPr>
            <w:tcW w:type="dxa" w:w="3485"/>
          </w:tcPr>
          <w:p>
            <w:r>
              <w:t>Duplicate digest member through user and external email.</w:t>
            </w:r>
          </w:p>
        </w:tc>
        <w:tc>
          <w:tcPr>
            <w:tcW w:type="dxa" w:w="3485"/>
          </w:tcPr>
          <w:p>
            <w:r>
              <w:t>One normalized recipient.</w:t>
            </w:r>
          </w:p>
        </w:tc>
      </w:tr>
      <w:tr>
        <w:tc>
          <w:tcPr>
            <w:tcW w:type="dxa" w:w="3485"/>
          </w:tcPr>
          <w:p>
            <w:r>
              <w:t>IAM-N019</w:t>
            </w:r>
          </w:p>
        </w:tc>
        <w:tc>
          <w:tcPr>
            <w:tcW w:type="dxa" w:w="3485"/>
          </w:tcPr>
          <w:p>
            <w:r>
              <w:t>LDAP TLS certificate invalid.</w:t>
            </w:r>
          </w:p>
        </w:tc>
        <w:tc>
          <w:tcPr>
            <w:tcW w:type="dxa" w:w="3485"/>
          </w:tcPr>
          <w:p>
            <w:r>
              <w:t>Authentication fails safely.</w:t>
            </w:r>
          </w:p>
        </w:tc>
      </w:tr>
      <w:tr>
        <w:tc>
          <w:tcPr>
            <w:tcW w:type="dxa" w:w="3485"/>
          </w:tcPr>
          <w:p>
            <w:r>
              <w:t>IAM-N020</w:t>
            </w:r>
          </w:p>
        </w:tc>
        <w:tc>
          <w:tcPr>
            <w:tcW w:type="dxa" w:w="3485"/>
          </w:tcPr>
          <w:p>
            <w:r>
              <w:t>Production configured with LOCAL_DEV auth.</w:t>
            </w:r>
          </w:p>
        </w:tc>
        <w:tc>
          <w:tcPr>
            <w:tcW w:type="dxa" w:w="3485"/>
          </w:tcPr>
          <w:p>
            <w:r>
              <w:t>Startup/configuration validation fails.</w:t>
            </w:r>
          </w:p>
        </w:tc>
      </w:tr>
    </w:tbl>
    <w:p>
      <w:pPr>
        <w:pStyle w:val="Heading1"/>
      </w:pPr>
      <w:r>
        <w:t>112. Directory Sync Tests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ID</w:t>
            </w:r>
          </w:p>
        </w:tc>
        <w:tc>
          <w:tcPr>
            <w:tcW w:type="dxa" w:w="3485"/>
          </w:tcPr>
          <w:p>
            <w:r>
              <w:t>Scenario</w:t>
            </w:r>
          </w:p>
        </w:tc>
        <w:tc>
          <w:tcPr>
            <w:tcW w:type="dxa" w:w="3485"/>
          </w:tcPr>
          <w:p>
            <w:r>
              <w:t>Expected</w:t>
            </w:r>
          </w:p>
        </w:tc>
      </w:tr>
      <w:tr>
        <w:tc>
          <w:tcPr>
            <w:tcW w:type="dxa" w:w="3485"/>
          </w:tcPr>
          <w:p>
            <w:r>
              <w:t>SYNC-001</w:t>
            </w:r>
          </w:p>
        </w:tc>
        <w:tc>
          <w:tcPr>
            <w:tcW w:type="dxa" w:w="3485"/>
          </w:tcPr>
          <w:p>
            <w:r>
              <w:t>New valid directory user.</w:t>
            </w:r>
          </w:p>
        </w:tc>
        <w:tc>
          <w:tcPr>
            <w:tcW w:type="dxa" w:w="3485"/>
          </w:tcPr>
          <w:p>
            <w:r>
              <w:t>Created according to JIT/provisioning policy; audit/sync count updated.</w:t>
            </w:r>
          </w:p>
        </w:tc>
      </w:tr>
      <w:tr>
        <w:tc>
          <w:tcPr>
            <w:tcW w:type="dxa" w:w="3485"/>
          </w:tcPr>
          <w:p>
            <w:r>
              <w:t>SYNC-002</w:t>
            </w:r>
          </w:p>
        </w:tc>
        <w:tc>
          <w:tcPr>
            <w:tcW w:type="dxa" w:w="3485"/>
          </w:tcPr>
          <w:p>
            <w:r>
              <w:t>Existing user changes display name/email.</w:t>
            </w:r>
          </w:p>
        </w:tc>
        <w:tc>
          <w:tcPr>
            <w:tcW w:type="dxa" w:w="3485"/>
          </w:tcPr>
          <w:p>
            <w:r>
              <w:t>Same immutable user updated; no duplicate.</w:t>
            </w:r>
          </w:p>
        </w:tc>
      </w:tr>
      <w:tr>
        <w:tc>
          <w:tcPr>
            <w:tcW w:type="dxa" w:w="3485"/>
          </w:tcPr>
          <w:p>
            <w:r>
              <w:t>SYNC-003</w:t>
            </w:r>
          </w:p>
        </w:tc>
        <w:tc>
          <w:tcPr>
            <w:tcW w:type="dxa" w:w="3485"/>
          </w:tcPr>
          <w:p>
            <w:r>
              <w:t>Directory manager changes.</w:t>
            </w:r>
          </w:p>
        </w:tc>
        <w:tc>
          <w:tcPr>
            <w:tcW w:type="dxa" w:w="3485"/>
          </w:tcPr>
          <w:p>
            <w:r>
              <w:t>Hierarchy updated only after cycle validation.</w:t>
            </w:r>
          </w:p>
        </w:tc>
      </w:tr>
      <w:tr>
        <w:tc>
          <w:tcPr>
            <w:tcW w:type="dxa" w:w="3485"/>
          </w:tcPr>
          <w:p>
            <w:r>
              <w:t>SYNC-004</w:t>
            </w:r>
          </w:p>
        </w:tc>
        <w:tc>
          <w:tcPr>
            <w:tcW w:type="dxa" w:w="3485"/>
          </w:tcPr>
          <w:p>
            <w:r>
              <w:t>Directory disables user.</w:t>
            </w:r>
          </w:p>
        </w:tc>
        <w:tc>
          <w:tcPr>
            <w:tcW w:type="dxa" w:w="3485"/>
          </w:tcPr>
          <w:p>
            <w:r>
              <w:t>Leaver workflow triggered.</w:t>
            </w:r>
          </w:p>
        </w:tc>
      </w:tr>
      <w:tr>
        <w:tc>
          <w:tcPr>
            <w:tcW w:type="dxa" w:w="3485"/>
          </w:tcPr>
          <w:p>
            <w:r>
              <w:t>SYNC-005</w:t>
            </w:r>
          </w:p>
        </w:tc>
        <w:tc>
          <w:tcPr>
            <w:tcW w:type="dxa" w:w="3485"/>
          </w:tcPr>
          <w:p>
            <w:r>
              <w:t>Directory unavailable.</w:t>
            </w:r>
          </w:p>
        </w:tc>
        <w:tc>
          <w:tcPr>
            <w:tcW w:type="dxa" w:w="3485"/>
          </w:tcPr>
          <w:p>
            <w:r>
              <w:t>FAILED sync run; existing application authorization unchanged.</w:t>
            </w:r>
          </w:p>
        </w:tc>
      </w:tr>
      <w:tr>
        <w:tc>
          <w:tcPr>
            <w:tcW w:type="dxa" w:w="3485"/>
          </w:tcPr>
          <w:p>
            <w:r>
              <w:t>SYNC-006</w:t>
            </w:r>
          </w:p>
        </w:tc>
        <w:tc>
          <w:tcPr>
            <w:tcW w:type="dxa" w:w="3485"/>
          </w:tcPr>
          <w:p>
            <w:r>
              <w:t>Partial page/API failure.</w:t>
            </w:r>
          </w:p>
        </w:tc>
        <w:tc>
          <w:tcPr>
            <w:tcW w:type="dxa" w:w="3485"/>
          </w:tcPr>
          <w:p>
            <w:r>
              <w:t>Run fails/partial according to adapter contract; no privilege escalation.</w:t>
            </w:r>
          </w:p>
        </w:tc>
      </w:tr>
      <w:tr>
        <w:tc>
          <w:tcPr>
            <w:tcW w:type="dxa" w:w="3485"/>
          </w:tcPr>
          <w:p>
            <w:r>
              <w:t>SYNC-007</w:t>
            </w:r>
          </w:p>
        </w:tc>
        <w:tc>
          <w:tcPr>
            <w:tcW w:type="dxa" w:w="3485"/>
          </w:tcPr>
          <w:p>
            <w:r>
              <w:t>Directory sends unrecognized department.</w:t>
            </w:r>
          </w:p>
        </w:tc>
        <w:tc>
          <w:tcPr>
            <w:tcW w:type="dxa" w:w="3485"/>
          </w:tcPr>
          <w:p>
            <w:r>
              <w:t>Issue logged; no arbitrary org unit created unless policy permits.</w:t>
            </w:r>
          </w:p>
        </w:tc>
      </w:tr>
      <w:tr>
        <w:tc>
          <w:tcPr>
            <w:tcW w:type="dxa" w:w="3485"/>
          </w:tcPr>
          <w:p>
            <w:r>
              <w:t>SYNC-008</w:t>
            </w:r>
          </w:p>
        </w:tc>
        <w:tc>
          <w:tcPr>
            <w:tcW w:type="dxa" w:w="3485"/>
          </w:tcPr>
          <w:p>
            <w:r>
              <w:t>Sync repeats with unchanged data.</w:t>
            </w:r>
          </w:p>
        </w:tc>
        <w:tc>
          <w:tcPr>
            <w:tcW w:type="dxa" w:w="3485"/>
          </w:tcPr>
          <w:p>
            <w:r>
              <w:t>Idempotent; no duplicate roles/users/events beyond sync run.</w:t>
            </w:r>
          </w:p>
        </w:tc>
      </w:tr>
    </w:tbl>
    <w:p>
      <w:pPr>
        <w:pStyle w:val="Heading1"/>
      </w:pPr>
      <w:r>
        <w:t>113. Admin Screen Acceptance Tests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r>
              <w:t>ID</w:t>
            </w:r>
          </w:p>
        </w:tc>
        <w:tc>
          <w:tcPr>
            <w:tcW w:type="dxa" w:w="3485"/>
          </w:tcPr>
          <w:p>
            <w:r>
              <w:t>Screen</w:t>
            </w:r>
          </w:p>
        </w:tc>
        <w:tc>
          <w:tcPr>
            <w:tcW w:type="dxa" w:w="3485"/>
          </w:tcPr>
          <w:p>
            <w:r>
              <w:t>Expected</w:t>
            </w:r>
          </w:p>
        </w:tc>
      </w:tr>
      <w:tr>
        <w:tc>
          <w:tcPr>
            <w:tcW w:type="dxa" w:w="3485"/>
          </w:tcPr>
          <w:p>
            <w:r>
              <w:t>ADM-001</w:t>
            </w:r>
          </w:p>
        </w:tc>
        <w:tc>
          <w:tcPr>
            <w:tcW w:type="dxa" w:w="3485"/>
          </w:tcPr>
          <w:p>
            <w:r>
              <w:t>Users</w:t>
            </w:r>
          </w:p>
        </w:tc>
        <w:tc>
          <w:tcPr>
            <w:tcW w:type="dxa" w:w="3485"/>
          </w:tcPr>
          <w:p>
            <w:r>
              <w:t>Search/filter/pagination; inactive clearly identified.</w:t>
            </w:r>
          </w:p>
        </w:tc>
      </w:tr>
      <w:tr>
        <w:tc>
          <w:tcPr>
            <w:tcW w:type="dxa" w:w="3485"/>
          </w:tcPr>
          <w:p>
            <w:r>
              <w:t>ADM-002</w:t>
            </w:r>
          </w:p>
        </w:tc>
        <w:tc>
          <w:tcPr>
            <w:tcW w:type="dxa" w:w="3485"/>
          </w:tcPr>
          <w:p>
            <w:r>
              <w:t>User Detail</w:t>
            </w:r>
          </w:p>
        </w:tc>
        <w:tc>
          <w:tcPr>
            <w:tcW w:type="dxa" w:w="3485"/>
          </w:tcPr>
          <w:p>
            <w:r>
              <w:t>Directory identity read-only; org fields editable only with permission.</w:t>
            </w:r>
          </w:p>
        </w:tc>
      </w:tr>
      <w:tr>
        <w:tc>
          <w:tcPr>
            <w:tcW w:type="dxa" w:w="3485"/>
          </w:tcPr>
          <w:p>
            <w:r>
              <w:t>ADM-003</w:t>
            </w:r>
          </w:p>
        </w:tc>
        <w:tc>
          <w:tcPr>
            <w:tcW w:type="dxa" w:w="3485"/>
          </w:tcPr>
          <w:p>
            <w:r>
              <w:t>Hierarchy</w:t>
            </w:r>
          </w:p>
        </w:tc>
        <w:tc>
          <w:tcPr>
            <w:tcW w:type="dxa" w:w="3485"/>
          </w:tcPr>
          <w:p>
            <w:r>
              <w:t>Manager chain/direct reports visible; cycle changes blocked.</w:t>
            </w:r>
          </w:p>
        </w:tc>
      </w:tr>
      <w:tr>
        <w:tc>
          <w:tcPr>
            <w:tcW w:type="dxa" w:w="3485"/>
          </w:tcPr>
          <w:p>
            <w:r>
              <w:t>ADM-004</w:t>
            </w:r>
          </w:p>
        </w:tc>
        <w:tc>
          <w:tcPr>
            <w:tcW w:type="dxa" w:w="3485"/>
          </w:tcPr>
          <w:p>
            <w:r>
              <w:t>Roles</w:t>
            </w:r>
          </w:p>
        </w:tc>
        <w:tc>
          <w:tcPr>
            <w:tcW w:type="dxa" w:w="3485"/>
          </w:tcPr>
          <w:p>
            <w:r>
              <w:t>Effective assignments shown; expired/revoked history retained.</w:t>
            </w:r>
          </w:p>
        </w:tc>
      </w:tr>
      <w:tr>
        <w:tc>
          <w:tcPr>
            <w:tcW w:type="dxa" w:w="3485"/>
          </w:tcPr>
          <w:p>
            <w:r>
              <w:t>ADM-005</w:t>
            </w:r>
          </w:p>
        </w:tc>
        <w:tc>
          <w:tcPr>
            <w:tcW w:type="dxa" w:w="3485"/>
          </w:tcPr>
          <w:p>
            <w:r>
              <w:t>Approval Authority</w:t>
            </w:r>
          </w:p>
        </w:tc>
        <w:tc>
          <w:tcPr>
            <w:tcW w:type="dxa" w:w="3485"/>
          </w:tcPr>
          <w:p>
            <w:r>
              <w:t>Limits/levels/effective dates validated.</w:t>
            </w:r>
          </w:p>
        </w:tc>
      </w:tr>
      <w:tr>
        <w:tc>
          <w:tcPr>
            <w:tcW w:type="dxa" w:w="3485"/>
          </w:tcPr>
          <w:p>
            <w:r>
              <w:t>ADM-006</w:t>
            </w:r>
          </w:p>
        </w:tc>
        <w:tc>
          <w:tcPr>
            <w:tcW w:type="dxa" w:w="3485"/>
          </w:tcPr>
          <w:p>
            <w:r>
              <w:t>Delegation</w:t>
            </w:r>
          </w:p>
        </w:tc>
        <w:tc>
          <w:tcPr>
            <w:tcW w:type="dxa" w:w="3485"/>
          </w:tcPr>
          <w:p>
            <w:r>
              <w:t>Invalid/overlapping prohibited cases return clear errors.</w:t>
            </w:r>
          </w:p>
        </w:tc>
      </w:tr>
      <w:tr>
        <w:tc>
          <w:tcPr>
            <w:tcW w:type="dxa" w:w="3485"/>
          </w:tcPr>
          <w:p>
            <w:r>
              <w:t>ADM-007</w:t>
            </w:r>
          </w:p>
        </w:tc>
        <w:tc>
          <w:tcPr>
            <w:tcW w:type="dxa" w:w="3485"/>
          </w:tcPr>
          <w:p>
            <w:r>
              <w:t>Stakeholder Groups</w:t>
            </w:r>
          </w:p>
        </w:tc>
        <w:tc>
          <w:tcPr>
            <w:tcW w:type="dxa" w:w="3485"/>
          </w:tcPr>
          <w:p>
            <w:r>
              <w:t>Members add/disable; duplicate recipient handling visible.</w:t>
            </w:r>
          </w:p>
        </w:tc>
      </w:tr>
      <w:tr>
        <w:tc>
          <w:tcPr>
            <w:tcW w:type="dxa" w:w="3485"/>
          </w:tcPr>
          <w:p>
            <w:r>
              <w:t>ADM-008</w:t>
            </w:r>
          </w:p>
        </w:tc>
        <w:tc>
          <w:tcPr>
            <w:tcW w:type="dxa" w:w="3485"/>
          </w:tcPr>
          <w:p>
            <w:r>
              <w:t>IAM Sync</w:t>
            </w:r>
          </w:p>
        </w:tc>
        <w:tc>
          <w:tcPr>
            <w:tcW w:type="dxa" w:w="3485"/>
          </w:tcPr>
          <w:p>
            <w:r>
              <w:t>Last run/status/issues visible; secrets never displayed.</w:t>
            </w:r>
          </w:p>
        </w:tc>
      </w:tr>
      <w:tr>
        <w:tc>
          <w:tcPr>
            <w:tcW w:type="dxa" w:w="3485"/>
          </w:tcPr>
          <w:p>
            <w:r>
              <w:t>ADM-009</w:t>
            </w:r>
          </w:p>
        </w:tc>
        <w:tc>
          <w:tcPr>
            <w:tcW w:type="dxa" w:w="3485"/>
          </w:tcPr>
          <w:p>
            <w:r>
              <w:t>Digest Admin</w:t>
            </w:r>
          </w:p>
        </w:tc>
        <w:tc>
          <w:tcPr>
            <w:tcW w:type="dxa" w:w="3485"/>
          </w:tcPr>
          <w:p>
            <w:r>
              <w:t>08:00 schedule, preview, run history, recipient count and resend visible.</w:t>
            </w:r>
          </w:p>
        </w:tc>
      </w:tr>
      <w:tr>
        <w:tc>
          <w:tcPr>
            <w:tcW w:type="dxa" w:w="3485"/>
          </w:tcPr>
          <w:p>
            <w:r>
              <w:t>ADM-009</w:t>
            </w:r>
          </w:p>
        </w:tc>
        <w:tc>
          <w:tcPr>
            <w:tcW w:type="dxa" w:w="3485"/>
          </w:tcPr>
          <w:p>
            <w:r>
              <w:t>Exchange Rates</w:t>
            </w:r>
          </w:p>
        </w:tc>
        <w:tc>
          <w:tcPr>
            <w:tcW w:type="dxa" w:w="3485"/>
          </w:tcPr>
          <w:p>
            <w:r>
              <w:t>Tenant isolation, positive rate, approval authority, audit and missing-rate blocking validated.</w:t>
            </w:r>
          </w:p>
        </w:tc>
      </w:tr>
    </w:tbl>
    <w:p>
      <w:pPr>
        <w:pStyle w:val="Heading1"/>
      </w:pPr>
      <w:r>
        <w:t>114. Frozen Role / Permission Baseline</w:t>
      </w:r>
    </w:p>
    <w:tbl>
      <w:tblPr>
        <w:tblStyle w:val="TableGrid"/>
        <w:tblW w:type="auto" w:w="0"/>
        <w:jc w:val="center"/>
        <w:tblLook w:firstColumn="1" w:firstRow="1" w:lastColumn="0" w:lastRow="0" w:noHBand="0" w:noVBand="1" w:val="04A0"/>
      </w:tblPr>
      <w:tblGrid>
        <w:gridCol w:w="5227"/>
        <w:gridCol w:w="5227"/>
      </w:tblGrid>
      <w:tr>
        <w:tc>
          <w:tcPr>
            <w:tcW w:type="dxa" w:w="5227"/>
          </w:tcPr>
          <w:p>
            <w:r>
              <w:t>Role</w:t>
            </w:r>
          </w:p>
        </w:tc>
        <w:tc>
          <w:tcPr>
            <w:tcW w:type="dxa" w:w="5227"/>
          </w:tcPr>
          <w:p>
            <w:r>
              <w:t>Minimum Permissions</w:t>
            </w:r>
          </w:p>
        </w:tc>
      </w:tr>
      <w:tr>
        <w:tc>
          <w:tcPr>
            <w:tcW w:type="dxa" w:w="5227"/>
          </w:tcPr>
          <w:p>
            <w:r>
              <w:t>SYSTEM_ADMIN</w:t>
            </w:r>
          </w:p>
        </w:tc>
        <w:tc>
          <w:tcPr>
            <w:tcW w:type="dxa" w:w="5227"/>
          </w:tcPr>
          <w:p>
            <w:r>
              <w:t>USER/ORG/RBAC system administration, configuration; no automatic tender approval</w:t>
            </w:r>
          </w:p>
        </w:tc>
      </w:tr>
      <w:tr>
        <w:tc>
          <w:tcPr>
            <w:tcW w:type="dxa" w:w="5227"/>
          </w:tcPr>
          <w:p>
            <w:r>
              <w:t>TENDER_ADMIN</w:t>
            </w:r>
          </w:p>
        </w:tc>
        <w:tc>
          <w:tcPr>
            <w:tcW w:type="dxa" w:w="5227"/>
          </w:tcPr>
          <w:p>
            <w:r>
              <w:t>Tender administration, digest operational administration as approved</w:t>
            </w:r>
          </w:p>
        </w:tc>
      </w:tr>
      <w:tr>
        <w:tc>
          <w:tcPr>
            <w:tcW w:type="dxa" w:w="5227"/>
          </w:tcPr>
          <w:p>
            <w:r>
              <w:t>TENDER_MANAGER</w:t>
            </w:r>
          </w:p>
        </w:tc>
        <w:tc>
          <w:tcPr>
            <w:tcW w:type="dxa" w:w="5227"/>
          </w:tcPr>
          <w:p>
            <w:r>
              <w:t>TENDER_VIEW/CREATE/EDIT/GO_DECIDE/REQUEST_APPROVAL/OUTCOME within scope</w:t>
            </w:r>
          </w:p>
        </w:tc>
      </w:tr>
      <w:tr>
        <w:tc>
          <w:tcPr>
            <w:tcW w:type="dxa" w:w="5227"/>
          </w:tcPr>
          <w:p>
            <w:r>
              <w:t>TENDER_OWNER</w:t>
            </w:r>
          </w:p>
        </w:tc>
        <w:tc>
          <w:tcPr>
            <w:tcW w:type="dxa" w:w="5227"/>
          </w:tcPr>
          <w:p>
            <w:r>
              <w:t>TENDER_VIEW/EDIT/REQUEST_APPROVAL/SUBMIT for assigned scope as approved</w:t>
            </w:r>
          </w:p>
        </w:tc>
      </w:tr>
      <w:tr>
        <w:tc>
          <w:tcPr>
            <w:tcW w:type="dxa" w:w="5227"/>
          </w:tcPr>
          <w:p>
            <w:r>
              <w:t>TENDER_USER</w:t>
            </w:r>
          </w:p>
        </w:tc>
        <w:tc>
          <w:tcPr>
            <w:tcW w:type="dxa" w:w="5227"/>
          </w:tcPr>
          <w:p>
            <w:r>
              <w:t>Operational update permissions only</w:t>
            </w:r>
          </w:p>
        </w:tc>
      </w:tr>
      <w:tr>
        <w:tc>
          <w:tcPr>
            <w:tcW w:type="dxa" w:w="5227"/>
          </w:tcPr>
          <w:p>
            <w:r>
              <w:t>TECHNICAL_REVIEWER</w:t>
            </w:r>
          </w:p>
        </w:tc>
        <w:tc>
          <w:tcPr>
            <w:tcW w:type="dxa" w:w="5227"/>
          </w:tcPr>
          <w:p>
            <w:r>
              <w:t>TENDER_VIEW + TECHNICAL_REVIEW within scope</w:t>
            </w:r>
          </w:p>
        </w:tc>
      </w:tr>
      <w:tr>
        <w:tc>
          <w:tcPr>
            <w:tcW w:type="dxa" w:w="5227"/>
          </w:tcPr>
          <w:p>
            <w:r>
              <w:t>COMMERCIAL_REVIEWER</w:t>
            </w:r>
          </w:p>
        </w:tc>
        <w:tc>
          <w:tcPr>
            <w:tcW w:type="dxa" w:w="5227"/>
          </w:tcPr>
          <w:p>
            <w:r>
              <w:t>TENDER_VIEW + COMMERCIAL_REVIEW within scope</w:t>
            </w:r>
          </w:p>
        </w:tc>
      </w:tr>
      <w:tr>
        <w:tc>
          <w:tcPr>
            <w:tcW w:type="dxa" w:w="5227"/>
          </w:tcPr>
          <w:p>
            <w:r>
              <w:t>TENDER_APPROVER</w:t>
            </w:r>
          </w:p>
        </w:tc>
        <w:tc>
          <w:tcPr>
            <w:tcW w:type="dxa" w:w="5227"/>
          </w:tcPr>
          <w:p>
            <w:r>
              <w:t>TENDER_VIEW + TENDER_APPROVE; still requires authority rule</w:t>
            </w:r>
          </w:p>
        </w:tc>
      </w:tr>
      <w:tr>
        <w:tc>
          <w:tcPr>
            <w:tcW w:type="dxa" w:w="5227"/>
          </w:tcPr>
          <w:p>
            <w:r>
              <w:t>MANAGEMENT_VIEWER</w:t>
            </w:r>
          </w:p>
        </w:tc>
        <w:tc>
          <w:tcPr>
            <w:tcW w:type="dxa" w:w="5227"/>
          </w:tcPr>
          <w:p>
            <w:r>
              <w:t>TENDER_VIEW + management dashboard, typically ALL scope</w:t>
            </w:r>
          </w:p>
        </w:tc>
      </w:tr>
      <w:tr>
        <w:tc>
          <w:tcPr>
            <w:tcW w:type="dxa" w:w="5227"/>
          </w:tcPr>
          <w:p>
            <w:r>
              <w:t>AUDIT_VIEWER</w:t>
            </w:r>
          </w:p>
        </w:tc>
        <w:tc>
          <w:tcPr>
            <w:tcW w:type="dxa" w:w="5227"/>
          </w:tcPr>
          <w:p>
            <w:r>
              <w:t>AUDIT_VIEW within approved scope</w:t>
            </w:r>
          </w:p>
        </w:tc>
      </w:tr>
    </w:tbl>
    <w:p>
      <w:r>
        <w:t>Final exact role-permission rows shall be seeded from an approved matrix. Developers must not add convenience permissions.</w:t>
      </w:r>
    </w:p>
    <w:p>
      <w:pPr>
        <w:pStyle w:val="Heading1"/>
      </w:pPr>
      <w:r>
        <w:t>115. Change Request (CR) Procedure</w:t>
      </w:r>
    </w:p>
    <w:p>
      <w:r>
        <w:t>1. Requester documents requested change, reason and business owner.</w:t>
      </w:r>
    </w:p>
    <w:p>
      <w:r>
        <w:t>2. Developer/architect records impact on database, API, UI, IAM, workflow, scheduler, security, tests, deployment and documentation.</w:t>
      </w:r>
    </w:p>
    <w:p>
      <w:r>
        <w:t>3. Business owner approves business impact.</w:t>
      </w:r>
    </w:p>
    <w:p>
      <w:r>
        <w:t>4. IT/security approves identity/security/infrastructure impact where applicable.</w:t>
      </w:r>
    </w:p>
    <w:p>
      <w:r>
        <w:t>5. Change receives CR number.</w:t>
      </w:r>
    </w:p>
    <w:p>
      <w:r>
        <w:t>6. Implementation occurs on a branch linked to CR.</w:t>
      </w:r>
    </w:p>
    <w:p>
      <w:r>
        <w:t>7. Automated tests and affected UAT cases are updated.</w:t>
      </w:r>
    </w:p>
    <w:p>
      <w:r>
        <w:t>8. Flyway migration is added for schema/data changes; existing applied migrations are never edited in place.</w:t>
      </w:r>
    </w:p>
    <w:p>
      <w:r>
        <w:t>9. Document version increments after approval.</w:t>
      </w:r>
    </w:p>
    <w:p>
      <w:r>
        <w:t>10. Production deployment follows normal release approval.</w:t>
      </w:r>
    </w:p>
    <w:p>
      <w:pPr>
        <w:pStyle w:val="Heading1"/>
      </w:pPr>
      <w:r>
        <w:t>116. Final Development Entry Criteria</w:t>
      </w:r>
    </w:p>
    <w:tbl>
      <w:tblPr>
        <w:tblStyle w:val="TableGrid"/>
        <w:tblW w:type="auto" w:w="0"/>
        <w:jc w:val="center"/>
        <w:tblLook w:firstColumn="1" w:firstRow="1" w:lastColumn="0" w:lastRow="0" w:noHBand="0" w:noVBand="1" w:val="04A0"/>
      </w:tblPr>
      <w:tblGrid>
        <w:gridCol w:w="5227"/>
        <w:gridCol w:w="5227"/>
      </w:tblGrid>
      <w:tr>
        <w:tc>
          <w:tcPr>
            <w:tcW w:type="dxa" w:w="5227"/>
          </w:tcPr>
          <w:p>
            <w:r>
              <w:t>Gate</w:t>
            </w:r>
          </w:p>
        </w:tc>
        <w:tc>
          <w:tcPr>
            <w:tcW w:type="dxa" w:w="5227"/>
          </w:tcPr>
          <w:p>
            <w:r>
              <w:t>Must Be Resolved Before</w:t>
            </w:r>
          </w:p>
        </w:tc>
      </w:tr>
      <w:tr>
        <w:tc>
          <w:tcPr>
            <w:tcW w:type="dxa" w:w="5227"/>
          </w:tcPr>
          <w:p>
            <w:r>
              <w:t>Enterprise IAM mode: Entra/AD/LDAP</w:t>
            </w:r>
          </w:p>
        </w:tc>
        <w:tc>
          <w:tcPr>
            <w:tcW w:type="dxa" w:w="5227"/>
          </w:tcPr>
          <w:p>
            <w:r>
              <w:t>UAT</w:t>
            </w:r>
          </w:p>
        </w:tc>
      </w:tr>
      <w:tr>
        <w:tc>
          <w:tcPr>
            <w:tcW w:type="dxa" w:w="5227"/>
          </w:tcPr>
          <w:p>
            <w:r>
              <w:t>Entra/LDAP application/service account ownership</w:t>
            </w:r>
          </w:p>
        </w:tc>
        <w:tc>
          <w:tcPr>
            <w:tcW w:type="dxa" w:w="5227"/>
          </w:tcPr>
          <w:p>
            <w:r>
              <w:t>UAT</w:t>
            </w:r>
          </w:p>
        </w:tc>
      </w:tr>
      <w:tr>
        <w:tc>
          <w:tcPr>
            <w:tcW w:type="dxa" w:w="5227"/>
          </w:tcPr>
          <w:p>
            <w:r>
              <w:t>Authoritative directory attributes</w:t>
            </w:r>
          </w:p>
        </w:tc>
        <w:tc>
          <w:tcPr>
            <w:tcW w:type="dxa" w:w="5227"/>
          </w:tcPr>
          <w:p>
            <w:r>
              <w:t>UAT</w:t>
            </w:r>
          </w:p>
        </w:tc>
      </w:tr>
      <w:tr>
        <w:tc>
          <w:tcPr>
            <w:tcW w:type="dxa" w:w="5227"/>
          </w:tcPr>
          <w:p>
            <w:r>
              <w:t>Role-permission matrix</w:t>
            </w:r>
          </w:p>
        </w:tc>
        <w:tc>
          <w:tcPr>
            <w:tcW w:type="dxa" w:w="5227"/>
          </w:tcPr>
          <w:p>
            <w:r>
              <w:t>Tender workflow completion</w:t>
            </w:r>
          </w:p>
        </w:tc>
      </w:tr>
      <w:tr>
        <w:tc>
          <w:tcPr>
            <w:tcW w:type="dxa" w:w="5227"/>
          </w:tcPr>
          <w:p>
            <w:r>
              <w:t>GO/NO-GO authority</w:t>
            </w:r>
          </w:p>
        </w:tc>
        <w:tc>
          <w:tcPr>
            <w:tcW w:type="dxa" w:w="5227"/>
          </w:tcPr>
          <w:p>
            <w:r>
              <w:t>Tender workflow completion</w:t>
            </w:r>
          </w:p>
        </w:tc>
      </w:tr>
      <w:tr>
        <w:tc>
          <w:tcPr>
            <w:tcW w:type="dxa" w:w="5227"/>
          </w:tcPr>
          <w:p>
            <w:r>
              <w:t>Bid approval authority/limits</w:t>
            </w:r>
          </w:p>
        </w:tc>
        <w:tc>
          <w:tcPr>
            <w:tcW w:type="dxa" w:w="5227"/>
          </w:tcPr>
          <w:p>
            <w:r>
              <w:t>Approval UAT</w:t>
            </w:r>
          </w:p>
        </w:tc>
      </w:tr>
      <w:tr>
        <w:tc>
          <w:tcPr>
            <w:tcW w:type="dxa" w:w="5227"/>
          </w:tcPr>
          <w:p>
            <w:r>
              <w:t>Segregation-of-duty policy</w:t>
            </w:r>
          </w:p>
        </w:tc>
        <w:tc>
          <w:tcPr>
            <w:tcW w:type="dxa" w:w="5227"/>
          </w:tcPr>
          <w:p>
            <w:r>
              <w:t>Approval UAT</w:t>
            </w:r>
          </w:p>
        </w:tc>
      </w:tr>
      <w:tr>
        <w:tc>
          <w:tcPr>
            <w:tcW w:type="dxa" w:w="5227"/>
          </w:tcPr>
          <w:p>
            <w:r>
              <w:t>Tender Manager data scope</w:t>
            </w:r>
          </w:p>
        </w:tc>
        <w:tc>
          <w:tcPr>
            <w:tcW w:type="dxa" w:w="5227"/>
          </w:tcPr>
          <w:p>
            <w:r>
              <w:t>UAT</w:t>
            </w:r>
          </w:p>
        </w:tc>
      </w:tr>
      <w:tr>
        <w:tc>
          <w:tcPr>
            <w:tcW w:type="dxa" w:w="5227"/>
          </w:tcPr>
          <w:p>
            <w:r>
              <w:t>ALL_TENDER_STAKEHOLDERS membership</w:t>
            </w:r>
          </w:p>
        </w:tc>
        <w:tc>
          <w:tcPr>
            <w:tcW w:type="dxa" w:w="5227"/>
          </w:tcPr>
          <w:p>
            <w:r>
              <w:t>Production</w:t>
            </w:r>
          </w:p>
        </w:tc>
      </w:tr>
      <w:tr>
        <w:tc>
          <w:tcPr>
            <w:tcW w:type="dxa" w:w="5227"/>
          </w:tcPr>
          <w:p>
            <w:r>
              <w:t>08:00 email TO/CC policy</w:t>
            </w:r>
          </w:p>
        </w:tc>
        <w:tc>
          <w:tcPr>
            <w:tcW w:type="dxa" w:w="5227"/>
          </w:tcPr>
          <w:p>
            <w:r>
              <w:t>Production</w:t>
            </w:r>
          </w:p>
        </w:tc>
      </w:tr>
      <w:tr>
        <w:tc>
          <w:tcPr>
            <w:tcW w:type="dxa" w:w="5227"/>
          </w:tcPr>
          <w:p>
            <w:r>
              <w:t>Document storage target</w:t>
            </w:r>
          </w:p>
        </w:tc>
        <w:tc>
          <w:tcPr>
            <w:tcW w:type="dxa" w:w="5227"/>
          </w:tcPr>
          <w:p>
            <w:r>
              <w:t>UAT</w:t>
            </w:r>
          </w:p>
        </w:tc>
      </w:tr>
      <w:tr>
        <w:tc>
          <w:tcPr>
            <w:tcW w:type="dxa" w:w="5227"/>
          </w:tcPr>
          <w:p>
            <w:r>
              <w:t>Graph/email permissions</w:t>
            </w:r>
          </w:p>
        </w:tc>
        <w:tc>
          <w:tcPr>
            <w:tcW w:type="dxa" w:w="5227"/>
          </w:tcPr>
          <w:p>
            <w:r>
              <w:t>UAT</w:t>
            </w:r>
          </w:p>
        </w:tc>
      </w:tr>
      <w:tr>
        <w:tc>
          <w:tcPr>
            <w:tcW w:type="dxa" w:w="5227"/>
          </w:tcPr>
          <w:p>
            <w:r>
              <w:t>Backup/RPO/RTO</w:t>
            </w:r>
          </w:p>
        </w:tc>
        <w:tc>
          <w:tcPr>
            <w:tcW w:type="dxa" w:w="5227"/>
          </w:tcPr>
          <w:p>
            <w:r>
              <w:t>Production</w:t>
            </w:r>
          </w:p>
        </w:tc>
      </w:tr>
      <w:tr>
        <w:tc>
          <w:tcPr>
            <w:tcW w:type="dxa" w:w="5227"/>
          </w:tcPr>
          <w:p>
            <w:r>
              <w:t>Allowed file types/size</w:t>
            </w:r>
          </w:p>
        </w:tc>
        <w:tc>
          <w:tcPr>
            <w:tcW w:type="dxa" w:w="5227"/>
          </w:tcPr>
          <w:p>
            <w:r>
              <w:t>UAT</w:t>
            </w:r>
          </w:p>
        </w:tc>
      </w:tr>
      <w:tr>
        <w:tc>
          <w:tcPr>
            <w:tcW w:type="dxa" w:w="5227"/>
          </w:tcPr>
          <w:p>
            <w:r>
              <w:t>Production TLS/domain</w:t>
            </w:r>
          </w:p>
        </w:tc>
        <w:tc>
          <w:tcPr>
            <w:tcW w:type="dxa" w:w="5227"/>
          </w:tcPr>
          <w:p>
            <w:r>
              <w:t>Production</w:t>
            </w:r>
          </w:p>
        </w:tc>
      </w:tr>
    </w:tbl>
    <w:p>
      <w:pPr>
        <w:pStyle w:val="Heading1"/>
      </w:pPr>
      <w:r>
        <w:t>117. Final Requirement Traceability Addendum</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tcPr>
          <w:p>
            <w:r>
              <w:t>Requirement</w:t>
            </w:r>
          </w:p>
        </w:tc>
        <w:tc>
          <w:tcPr>
            <w:tcW w:type="dxa" w:w="2091"/>
          </w:tcPr>
          <w:p>
            <w:r>
              <w:t>DB</w:t>
            </w:r>
          </w:p>
        </w:tc>
        <w:tc>
          <w:tcPr>
            <w:tcW w:type="dxa" w:w="2091"/>
          </w:tcPr>
          <w:p>
            <w:r>
              <w:t>Service/API</w:t>
            </w:r>
          </w:p>
        </w:tc>
        <w:tc>
          <w:tcPr>
            <w:tcW w:type="dxa" w:w="2091"/>
          </w:tcPr>
          <w:p>
            <w:r>
              <w:t>Admin UI</w:t>
            </w:r>
          </w:p>
        </w:tc>
        <w:tc>
          <w:tcPr>
            <w:tcW w:type="dxa" w:w="2091"/>
          </w:tcPr>
          <w:p>
            <w:r>
              <w:t>Tests</w:t>
            </w:r>
          </w:p>
        </w:tc>
      </w:tr>
      <w:tr>
        <w:tc>
          <w:tcPr>
            <w:tcW w:type="dxa" w:w="2091"/>
          </w:tcPr>
          <w:p>
            <w:r>
              <w:t>User Master</w:t>
            </w:r>
          </w:p>
        </w:tc>
        <w:tc>
          <w:tcPr>
            <w:tcW w:type="dxa" w:w="2091"/>
          </w:tcPr>
          <w:p>
            <w:r>
              <w:t>app_user</w:t>
            </w:r>
          </w:p>
        </w:tc>
        <w:tc>
          <w:tcPr>
            <w:tcW w:type="dxa" w:w="2091"/>
          </w:tcPr>
          <w:p>
            <w:r>
              <w:t>UserAdminService</w:t>
            </w:r>
          </w:p>
        </w:tc>
        <w:tc>
          <w:tcPr>
            <w:tcW w:type="dxa" w:w="2091"/>
          </w:tcPr>
          <w:p>
            <w:r>
              <w:t>Users</w:t>
            </w:r>
          </w:p>
        </w:tc>
        <w:tc>
          <w:tcPr>
            <w:tcW w:type="dxa" w:w="2091"/>
          </w:tcPr>
          <w:p>
            <w:r>
              <w:t>IAM-001..020</w:t>
            </w:r>
          </w:p>
        </w:tc>
      </w:tr>
      <w:tr>
        <w:tc>
          <w:tcPr>
            <w:tcW w:type="dxa" w:w="2091"/>
          </w:tcPr>
          <w:p>
            <w:r>
              <w:t>Department/Org</w:t>
            </w:r>
          </w:p>
        </w:tc>
        <w:tc>
          <w:tcPr>
            <w:tcW w:type="dxa" w:w="2091"/>
          </w:tcPr>
          <w:p>
            <w:r>
              <w:t>organization_unit</w:t>
            </w:r>
          </w:p>
        </w:tc>
        <w:tc>
          <w:tcPr>
            <w:tcW w:type="dxa" w:w="2091"/>
          </w:tcPr>
          <w:p>
            <w:r>
              <w:t>HierarchyService</w:t>
            </w:r>
          </w:p>
        </w:tc>
        <w:tc>
          <w:tcPr>
            <w:tcW w:type="dxa" w:w="2091"/>
          </w:tcPr>
          <w:p>
            <w:r>
              <w:t>Organization Units</w:t>
            </w:r>
          </w:p>
        </w:tc>
        <w:tc>
          <w:tcPr>
            <w:tcW w:type="dxa" w:w="2091"/>
          </w:tcPr>
          <w:p>
            <w:r>
              <w:t>IAM-N002/003/013</w:t>
            </w:r>
          </w:p>
        </w:tc>
      </w:tr>
      <w:tr>
        <w:tc>
          <w:tcPr>
            <w:tcW w:type="dxa" w:w="2091"/>
          </w:tcPr>
          <w:p>
            <w:r>
              <w:t>Designation</w:t>
            </w:r>
          </w:p>
        </w:tc>
        <w:tc>
          <w:tcPr>
            <w:tcW w:type="dxa" w:w="2091"/>
          </w:tcPr>
          <w:p>
            <w:r>
              <w:t>designation</w:t>
            </w:r>
          </w:p>
        </w:tc>
        <w:tc>
          <w:tcPr>
            <w:tcW w:type="dxa" w:w="2091"/>
          </w:tcPr>
          <w:p>
            <w:r>
              <w:t>ReferenceAdminService</w:t>
            </w:r>
          </w:p>
        </w:tc>
        <w:tc>
          <w:tcPr>
            <w:tcW w:type="dxa" w:w="2091"/>
          </w:tcPr>
          <w:p>
            <w:r>
              <w:t>Designations</w:t>
            </w:r>
          </w:p>
        </w:tc>
        <w:tc>
          <w:tcPr>
            <w:tcW w:type="dxa" w:w="2091"/>
          </w:tcPr>
          <w:p>
            <w:r>
              <w:t>ADM-002</w:t>
            </w:r>
          </w:p>
        </w:tc>
      </w:tr>
      <w:tr>
        <w:tc>
          <w:tcPr>
            <w:tcW w:type="dxa" w:w="2091"/>
          </w:tcPr>
          <w:p>
            <w:r>
              <w:t>Reporting Hierarchy</w:t>
            </w:r>
          </w:p>
        </w:tc>
        <w:tc>
          <w:tcPr>
            <w:tcW w:type="dxa" w:w="2091"/>
          </w:tcPr>
          <w:p>
            <w:r>
              <w:t>manager_user_id</w:t>
            </w:r>
          </w:p>
        </w:tc>
        <w:tc>
          <w:tcPr>
            <w:tcW w:type="dxa" w:w="2091"/>
          </w:tcPr>
          <w:p>
            <w:r>
              <w:t>HierarchyService</w:t>
            </w:r>
          </w:p>
        </w:tc>
        <w:tc>
          <w:tcPr>
            <w:tcW w:type="dxa" w:w="2091"/>
          </w:tcPr>
          <w:p>
            <w:r>
              <w:t>Hierarchy</w:t>
            </w:r>
          </w:p>
        </w:tc>
        <w:tc>
          <w:tcPr>
            <w:tcW w:type="dxa" w:w="2091"/>
          </w:tcPr>
          <w:p>
            <w:r>
              <w:t>IAM-N001/002/016</w:t>
            </w:r>
          </w:p>
        </w:tc>
      </w:tr>
      <w:tr>
        <w:tc>
          <w:tcPr>
            <w:tcW w:type="dxa" w:w="2091"/>
          </w:tcPr>
          <w:p>
            <w:r>
              <w:t>Role Assignment</w:t>
            </w:r>
          </w:p>
        </w:tc>
        <w:tc>
          <w:tcPr>
            <w:tcW w:type="dxa" w:w="2091"/>
          </w:tcPr>
          <w:p>
            <w:r>
              <w:t>app_user_role</w:t>
            </w:r>
          </w:p>
        </w:tc>
        <w:tc>
          <w:tcPr>
            <w:tcW w:type="dxa" w:w="2091"/>
          </w:tcPr>
          <w:p>
            <w:r>
              <w:t>RbacService</w:t>
            </w:r>
          </w:p>
        </w:tc>
        <w:tc>
          <w:tcPr>
            <w:tcW w:type="dxa" w:w="2091"/>
          </w:tcPr>
          <w:p>
            <w:r>
              <w:t>User Roles</w:t>
            </w:r>
          </w:p>
        </w:tc>
        <w:tc>
          <w:tcPr>
            <w:tcW w:type="dxa" w:w="2091"/>
          </w:tcPr>
          <w:p>
            <w:r>
              <w:t>IAM-N010/015</w:t>
            </w:r>
          </w:p>
        </w:tc>
      </w:tr>
      <w:tr>
        <w:tc>
          <w:tcPr>
            <w:tcW w:type="dxa" w:w="2091"/>
          </w:tcPr>
          <w:p>
            <w:r>
              <w:t>Permissions</w:t>
            </w:r>
          </w:p>
        </w:tc>
        <w:tc>
          <w:tcPr>
            <w:tcW w:type="dxa" w:w="2091"/>
          </w:tcPr>
          <w:p>
            <w:r>
              <w:t>app_permission/role_permission</w:t>
            </w:r>
          </w:p>
        </w:tc>
        <w:tc>
          <w:tcPr>
            <w:tcW w:type="dxa" w:w="2091"/>
          </w:tcPr>
          <w:p>
            <w:r>
              <w:t>AuthorizationService</w:t>
            </w:r>
          </w:p>
        </w:tc>
        <w:tc>
          <w:tcPr>
            <w:tcW w:type="dxa" w:w="2091"/>
          </w:tcPr>
          <w:p>
            <w:r>
              <w:t>Roles/Permissions</w:t>
            </w:r>
          </w:p>
        </w:tc>
        <w:tc>
          <w:tcPr>
            <w:tcW w:type="dxa" w:w="2091"/>
          </w:tcPr>
          <w:p>
            <w:r>
              <w:t>Security tests</w:t>
            </w:r>
          </w:p>
        </w:tc>
      </w:tr>
      <w:tr>
        <w:tc>
          <w:tcPr>
            <w:tcW w:type="dxa" w:w="2091"/>
          </w:tcPr>
          <w:p>
            <w:r>
              <w:t>Data Scope</w:t>
            </w:r>
          </w:p>
        </w:tc>
        <w:tc>
          <w:tcPr>
            <w:tcW w:type="dxa" w:w="2091"/>
          </w:tcPr>
          <w:p>
            <w:r>
              <w:t>user_data_scope</w:t>
            </w:r>
          </w:p>
        </w:tc>
        <w:tc>
          <w:tcPr>
            <w:tcW w:type="dxa" w:w="2091"/>
          </w:tcPr>
          <w:p>
            <w:r>
              <w:t>DataScopeService</w:t>
            </w:r>
          </w:p>
        </w:tc>
        <w:tc>
          <w:tcPr>
            <w:tcW w:type="dxa" w:w="2091"/>
          </w:tcPr>
          <w:p>
            <w:r>
              <w:t>Data Scopes</w:t>
            </w:r>
          </w:p>
        </w:tc>
        <w:tc>
          <w:tcPr>
            <w:tcW w:type="dxa" w:w="2091"/>
          </w:tcPr>
          <w:p>
            <w:r>
              <w:t>IAM-008/009 + scope tests</w:t>
            </w:r>
          </w:p>
        </w:tc>
      </w:tr>
      <w:tr>
        <w:tc>
          <w:tcPr>
            <w:tcW w:type="dxa" w:w="2091"/>
          </w:tcPr>
          <w:p>
            <w:r>
              <w:t>Approval Authority</w:t>
            </w:r>
          </w:p>
        </w:tc>
        <w:tc>
          <w:tcPr>
            <w:tcW w:type="dxa" w:w="2091"/>
          </w:tcPr>
          <w:p>
            <w:r>
              <w:t>approval_authority</w:t>
            </w:r>
          </w:p>
        </w:tc>
        <w:tc>
          <w:tcPr>
            <w:tcW w:type="dxa" w:w="2091"/>
          </w:tcPr>
          <w:p>
            <w:r>
              <w:t>ApprovalAuthorityService</w:t>
            </w:r>
          </w:p>
        </w:tc>
        <w:tc>
          <w:tcPr>
            <w:tcW w:type="dxa" w:w="2091"/>
          </w:tcPr>
          <w:p>
            <w:r>
              <w:t>Approval Authority</w:t>
            </w:r>
          </w:p>
        </w:tc>
        <w:tc>
          <w:tcPr>
            <w:tcW w:type="dxa" w:w="2091"/>
          </w:tcPr>
          <w:p>
            <w:r>
              <w:t>IAM-N006/007</w:t>
            </w:r>
          </w:p>
        </w:tc>
      </w:tr>
      <w:tr>
        <w:tc>
          <w:tcPr>
            <w:tcW w:type="dxa" w:w="2091"/>
          </w:tcPr>
          <w:p>
            <w:r>
              <w:t>Approval Delegation</w:t>
            </w:r>
          </w:p>
        </w:tc>
        <w:tc>
          <w:tcPr>
            <w:tcW w:type="dxa" w:w="2091"/>
          </w:tcPr>
          <w:p>
            <w:r>
              <w:t>approval_delegation</w:t>
            </w:r>
          </w:p>
        </w:tc>
        <w:tc>
          <w:tcPr>
            <w:tcW w:type="dxa" w:w="2091"/>
          </w:tcPr>
          <w:p>
            <w:r>
              <w:t>DelegationService</w:t>
            </w:r>
          </w:p>
        </w:tc>
        <w:tc>
          <w:tcPr>
            <w:tcW w:type="dxa" w:w="2091"/>
          </w:tcPr>
          <w:p>
            <w:r>
              <w:t>Delegation</w:t>
            </w:r>
          </w:p>
        </w:tc>
        <w:tc>
          <w:tcPr>
            <w:tcW w:type="dxa" w:w="2091"/>
          </w:tcPr>
          <w:p>
            <w:r>
              <w:t>IAM-006/007/N008/N009</w:t>
            </w:r>
          </w:p>
        </w:tc>
      </w:tr>
      <w:tr>
        <w:tc>
          <w:tcPr>
            <w:tcW w:type="dxa" w:w="2091"/>
          </w:tcPr>
          <w:p>
            <w:r>
              <w:t>Stakeholder Groups</w:t>
            </w:r>
          </w:p>
        </w:tc>
        <w:tc>
          <w:tcPr>
            <w:tcW w:type="dxa" w:w="2091"/>
          </w:tcPr>
          <w:p>
            <w:r>
              <w:t>stakeholder_group/member</w:t>
            </w:r>
          </w:p>
        </w:tc>
        <w:tc>
          <w:tcPr>
            <w:tcW w:type="dxa" w:w="2091"/>
          </w:tcPr>
          <w:p>
            <w:r>
              <w:t>StakeholderService</w:t>
            </w:r>
          </w:p>
        </w:tc>
        <w:tc>
          <w:tcPr>
            <w:tcW w:type="dxa" w:w="2091"/>
          </w:tcPr>
          <w:p>
            <w:r>
              <w:t>Stakeholder Groups</w:t>
            </w:r>
          </w:p>
        </w:tc>
        <w:tc>
          <w:tcPr>
            <w:tcW w:type="dxa" w:w="2091"/>
          </w:tcPr>
          <w:p>
            <w:r>
              <w:t>IAM-N017/018</w:t>
            </w:r>
          </w:p>
        </w:tc>
      </w:tr>
      <w:tr>
        <w:tc>
          <w:tcPr>
            <w:tcW w:type="dxa" w:w="2091"/>
          </w:tcPr>
          <w:p>
            <w:r>
              <w:t>Entra/AD</w:t>
            </w:r>
          </w:p>
        </w:tc>
        <w:tc>
          <w:tcPr>
            <w:tcW w:type="dxa" w:w="2091"/>
          </w:tcPr>
          <w:p>
            <w:r>
              <w:t>app_user external identity</w:t>
            </w:r>
          </w:p>
        </w:tc>
        <w:tc>
          <w:tcPr>
            <w:tcW w:type="dxa" w:w="2091"/>
          </w:tcPr>
          <w:p>
            <w:r>
              <w:t>Identity adapter</w:t>
            </w:r>
          </w:p>
        </w:tc>
        <w:tc>
          <w:tcPr>
            <w:tcW w:type="dxa" w:w="2091"/>
          </w:tcPr>
          <w:p>
            <w:r>
              <w:t>IAM health summary</w:t>
            </w:r>
          </w:p>
        </w:tc>
        <w:tc>
          <w:tcPr>
            <w:tcW w:type="dxa" w:w="2091"/>
          </w:tcPr>
          <w:p>
            <w:r>
              <w:t>IAM-001/002</w:t>
            </w:r>
          </w:p>
        </w:tc>
      </w:tr>
      <w:tr>
        <w:tc>
          <w:tcPr>
            <w:tcW w:type="dxa" w:w="2091"/>
          </w:tcPr>
          <w:p>
            <w:r>
              <w:t>LDAP/LDAPS</w:t>
            </w:r>
          </w:p>
        </w:tc>
        <w:tc>
          <w:tcPr>
            <w:tcW w:type="dxa" w:w="2091"/>
          </w:tcPr>
          <w:p>
            <w:r>
              <w:t>external identity</w:t>
            </w:r>
          </w:p>
        </w:tc>
        <w:tc>
          <w:tcPr>
            <w:tcW w:type="dxa" w:w="2091"/>
          </w:tcPr>
          <w:p>
            <w:r>
              <w:t>LDAP adapter</w:t>
            </w:r>
          </w:p>
        </w:tc>
        <w:tc>
          <w:tcPr>
            <w:tcW w:type="dxa" w:w="2091"/>
          </w:tcPr>
          <w:p>
            <w:r>
              <w:t>IAM health summary</w:t>
            </w:r>
          </w:p>
        </w:tc>
        <w:tc>
          <w:tcPr>
            <w:tcW w:type="dxa" w:w="2091"/>
          </w:tcPr>
          <w:p>
            <w:r>
              <w:t>IAM-N019</w:t>
            </w:r>
          </w:p>
        </w:tc>
      </w:tr>
      <w:tr>
        <w:tc>
          <w:tcPr>
            <w:tcW w:type="dxa" w:w="2091"/>
          </w:tcPr>
          <w:p>
            <w:r>
              <w:t>IAM Sync</w:t>
            </w:r>
          </w:p>
        </w:tc>
        <w:tc>
          <w:tcPr>
            <w:tcW w:type="dxa" w:w="2091"/>
          </w:tcPr>
          <w:p>
            <w:r>
              <w:t>directory_sync_*</w:t>
            </w:r>
          </w:p>
        </w:tc>
        <w:tc>
          <w:tcPr>
            <w:tcW w:type="dxa" w:w="2091"/>
          </w:tcPr>
          <w:p>
            <w:r>
              <w:t>DirectorySyncService</w:t>
            </w:r>
          </w:p>
        </w:tc>
        <w:tc>
          <w:tcPr>
            <w:tcW w:type="dxa" w:w="2091"/>
          </w:tcPr>
          <w:p>
            <w:r>
              <w:t>Sync Runs</w:t>
            </w:r>
          </w:p>
        </w:tc>
        <w:tc>
          <w:tcPr>
            <w:tcW w:type="dxa" w:w="2091"/>
          </w:tcPr>
          <w:p>
            <w:r>
              <w:t>SYNC-001..008</w:t>
            </w:r>
          </w:p>
        </w:tc>
      </w:tr>
      <w:tr>
        <w:tc>
          <w:tcPr>
            <w:tcW w:type="dxa" w:w="2091"/>
          </w:tcPr>
          <w:p>
            <w:r>
              <w:t>Joiner/Mover/Leaver</w:t>
            </w:r>
          </w:p>
        </w:tc>
        <w:tc>
          <w:tcPr>
            <w:tcW w:type="dxa" w:w="2091"/>
          </w:tcPr>
          <w:p>
            <w:r>
              <w:t>multiple</w:t>
            </w:r>
          </w:p>
        </w:tc>
        <w:tc>
          <w:tcPr>
            <w:tcW w:type="dxa" w:w="2091"/>
          </w:tcPr>
          <w:p>
            <w:r>
              <w:t>Lifecycle services</w:t>
            </w:r>
          </w:p>
        </w:tc>
        <w:tc>
          <w:tcPr>
            <w:tcW w:type="dxa" w:w="2091"/>
          </w:tcPr>
          <w:p>
            <w:r>
              <w:t>Users/Issues</w:t>
            </w:r>
          </w:p>
        </w:tc>
        <w:tc>
          <w:tcPr>
            <w:tcW w:type="dxa" w:w="2091"/>
          </w:tcPr>
          <w:p>
            <w:r>
              <w:t>SYNC-001/003/004</w:t>
            </w:r>
          </w:p>
        </w:tc>
      </w:tr>
      <w:tr>
        <w:tc>
          <w:tcPr>
            <w:tcW w:type="dxa" w:w="2091"/>
          </w:tcPr>
          <w:p>
            <w:r>
              <w:t>08:00 Digest</w:t>
            </w:r>
          </w:p>
        </w:tc>
        <w:tc>
          <w:tcPr>
            <w:tcW w:type="dxa" w:w="2091"/>
          </w:tcPr>
          <w:p>
            <w:r>
              <w:t>daily_digest_*</w:t>
            </w:r>
          </w:p>
        </w:tc>
        <w:tc>
          <w:tcPr>
            <w:tcW w:type="dxa" w:w="2091"/>
          </w:tcPr>
          <w:p>
            <w:r>
              <w:t>DigestOrchestrator</w:t>
            </w:r>
          </w:p>
        </w:tc>
        <w:tc>
          <w:tcPr>
            <w:tcW w:type="dxa" w:w="2091"/>
          </w:tcPr>
          <w:p>
            <w:r>
              <w:t>Digest Admin</w:t>
            </w:r>
          </w:p>
        </w:tc>
        <w:tc>
          <w:tcPr>
            <w:tcW w:type="dxa" w:w="2091"/>
          </w:tcPr>
          <w:p>
            <w:r>
              <w:t>DG-001..013</w:t>
            </w:r>
          </w:p>
        </w:tc>
      </w:tr>
    </w:tbl>
    <w:p>
      <w:pPr>
        <w:pStyle w:val="Heading1"/>
      </w:pPr>
      <w:r>
        <w:t>118. FINAL SPECIFICATION SIGN-OFF</w:t>
      </w:r>
    </w:p>
    <w:p>
      <w:pPr/>
      <w:r>
        <w:t>Architecture status: FROZEN. Release-1 functional scope is FROZEN subject to the business/IT configuration decisions listed in this specification. IAM, user hierarchy, RBAC, approval authority, delegation, stakeholder groups, Entra ID/OIDC/AD/LDAP integration contracts, synchronization lifecycle, tenant-aware Flyway migration sequence, security controls, tenant-local 08:00 digest, APIs, admin screens and mandatory tests are part of the baseline.</w:t>
      </w:r>
    </w:p>
    <w:p>
      <w:r>
        <w:t>Development may start with unresolved production configuration values only where the document explicitly permits a DEV placeholder. No unresolved authority, security or recipient decision may be silently invented by the developer.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Pr>
          <w:p>
            <w:r>
              <w:t>Sign-Off</w:t>
            </w:r>
          </w:p>
        </w:tc>
        <w:tc>
          <w:tcPr>
            <w:tcW w:type="dxa" w:w="2613"/>
          </w:tcPr>
          <w:p>
            <w:r>
              <w:t>Name</w:t>
            </w:r>
          </w:p>
        </w:tc>
        <w:tc>
          <w:tcPr>
            <w:tcW w:type="dxa" w:w="2613"/>
          </w:tcPr>
          <w:p>
            <w:r>
              <w:t>Date</w:t>
            </w:r>
          </w:p>
        </w:tc>
        <w:tc>
          <w:tcPr>
            <w:tcW w:type="dxa" w:w="2613"/>
          </w:tcPr>
          <w:p>
            <w:r>
              <w:t>Approval</w:t>
            </w:r>
          </w:p>
        </w:tc>
      </w:tr>
      <w:tr>
        <w:tc>
          <w:tcPr>
            <w:tcW w:type="dxa" w:w="2613"/>
          </w:tcPr>
          <w:p>
            <w:r>
              <w:t>Business Owner</w:t>
            </w:r>
          </w:p>
        </w:tc>
        <w:tc>
          <w:tcPr>
            <w:tcW w:type="dxa" w:w="2613"/>
          </w:tcPr>
          <w:p>
            <w:r/>
          </w:p>
        </w:tc>
        <w:tc>
          <w:tcPr>
            <w:tcW w:type="dxa" w:w="2613"/>
          </w:tcPr>
          <w:p>
            <w:r/>
          </w:p>
        </w:tc>
        <w:tc>
          <w:tcPr>
            <w:tcW w:type="dxa" w:w="2613"/>
          </w:tcPr>
          <w:p>
            <w:r/>
          </w:p>
        </w:tc>
      </w:tr>
      <w:tr>
        <w:tc>
          <w:tcPr>
            <w:tcW w:type="dxa" w:w="2613"/>
          </w:tcPr>
          <w:p>
            <w:r>
              <w:t>Tender Process Owner</w:t>
            </w:r>
          </w:p>
        </w:tc>
        <w:tc>
          <w:tcPr>
            <w:tcW w:type="dxa" w:w="2613"/>
          </w:tcPr>
          <w:p>
            <w:r/>
          </w:p>
        </w:tc>
        <w:tc>
          <w:tcPr>
            <w:tcW w:type="dxa" w:w="2613"/>
          </w:tcPr>
          <w:p>
            <w:r/>
          </w:p>
        </w:tc>
        <w:tc>
          <w:tcPr>
            <w:tcW w:type="dxa" w:w="2613"/>
          </w:tcPr>
          <w:p>
            <w:r/>
          </w:p>
        </w:tc>
      </w:tr>
      <w:tr>
        <w:tc>
          <w:tcPr>
            <w:tcW w:type="dxa" w:w="2613"/>
          </w:tcPr>
          <w:p>
            <w:r>
              <w:t>IT / Infrastructure</w:t>
            </w:r>
          </w:p>
        </w:tc>
        <w:tc>
          <w:tcPr>
            <w:tcW w:type="dxa" w:w="2613"/>
          </w:tcPr>
          <w:p>
            <w:r/>
          </w:p>
        </w:tc>
        <w:tc>
          <w:tcPr>
            <w:tcW w:type="dxa" w:w="2613"/>
          </w:tcPr>
          <w:p>
            <w:r/>
          </w:p>
        </w:tc>
        <w:tc>
          <w:tcPr>
            <w:tcW w:type="dxa" w:w="2613"/>
          </w:tcPr>
          <w:p>
            <w:r/>
          </w:p>
        </w:tc>
      </w:tr>
      <w:tr>
        <w:tc>
          <w:tcPr>
            <w:tcW w:type="dxa" w:w="2613"/>
          </w:tcPr>
          <w:p>
            <w:r>
              <w:t>Information Security / IAM</w:t>
            </w:r>
          </w:p>
        </w:tc>
        <w:tc>
          <w:tcPr>
            <w:tcW w:type="dxa" w:w="2613"/>
          </w:tcPr>
          <w:p>
            <w:r/>
          </w:p>
        </w:tc>
        <w:tc>
          <w:tcPr>
            <w:tcW w:type="dxa" w:w="2613"/>
          </w:tcPr>
          <w:p>
            <w:r/>
          </w:p>
        </w:tc>
        <w:tc>
          <w:tcPr>
            <w:tcW w:type="dxa" w:w="2613"/>
          </w:tcPr>
          <w:p>
            <w:r/>
          </w:p>
        </w:tc>
      </w:tr>
      <w:tr>
        <w:tc>
          <w:tcPr>
            <w:tcW w:type="dxa" w:w="2613"/>
          </w:tcPr>
          <w:p>
            <w:r>
              <w:t>Development Lead</w:t>
            </w:r>
          </w:p>
        </w:tc>
        <w:tc>
          <w:tcPr>
            <w:tcW w:type="dxa" w:w="2613"/>
          </w:tcPr>
          <w:p>
            <w:r/>
          </w:p>
        </w:tc>
        <w:tc>
          <w:tcPr>
            <w:tcW w:type="dxa" w:w="2613"/>
          </w:tcPr>
          <w:p>
            <w:r/>
          </w:p>
        </w:tc>
        <w:tc>
          <w:tcPr>
            <w:tcW w:type="dxa" w:w="2613"/>
          </w:tcPr>
          <w:p>
            <w:r/>
          </w:p>
        </w:tc>
      </w:tr>
      <w:tr>
        <w:tc>
          <w:tcPr>
            <w:tcW w:type="dxa" w:w="2613"/>
          </w:tcPr>
          <w:p>
            <w:r>
              <w:t>UAT Lead</w:t>
            </w:r>
          </w:p>
        </w:tc>
        <w:tc>
          <w:tcPr>
            <w:tcW w:type="dxa" w:w="2613"/>
          </w:tcPr>
          <w:p>
            <w:r/>
          </w:p>
        </w:tc>
        <w:tc>
          <w:tcPr>
            <w:tcW w:type="dxa" w:w="2613"/>
          </w:tcPr>
          <w:p>
            <w:r/>
          </w:p>
        </w:tc>
        <w:tc>
          <w:tcPr>
            <w:tcW w:type="dxa" w:w="2613"/>
          </w:tcPr>
          <w:p>
            <w:r/>
          </w:p>
        </w:tc>
      </w:tr>
    </w:tbl>
    <w:p>
      <w:pPr>
        <w:pStyle w:val="Heading1"/>
      </w:pPr>
      <w:r>
        <w:t>118A. INTEGRATED VERIFICATION CLARIFICATIONS - V9.2</w:t>
      </w:r>
    </w:p>
    <w:p>
      <w:pPr/>
      <w:r>
        <w:t>This section records clarifications already integrated into the v9.2.2 baseline. It does not override other sections. If a conflict is found, STOP and raise a specification defect/CR.</w:t>
      </w:r>
    </w:p>
    <w:p>
      <w:pPr>
        <w:pStyle w:val="Heading2"/>
      </w:pPr>
      <w:r>
        <w:t>118A.1 Daily Digest - Single Mandatory Schedule</w:t>
      </w:r>
    </w:p>
    <w:p>
      <w:pPr/>
      <w:r>
        <w:t>The only valid production digest business rule is: every ACTIVE tenant receives one digest per local business date for the 08:00 due window in that tenant's configured IANA timezone. Default timezone is Asia/Kolkata only when the tenant has not configured another approved timezone. The platform uses a frequent orchestrator tick to find tenants due for 08:00; a single global 08:00 cron is NOT the implementation model.</w:t>
      </w:r>
    </w:p>
    <w:p>
      <w:pPr>
        <w:pStyle w:val="Heading2"/>
      </w:pPr>
      <w:r>
        <w:t>118A.2 Eligibility PARTIALLY_COMPLIANT Rule</w:t>
      </w:r>
    </w:p>
    <w:p>
      <w:r>
        <w:t>FROZEN DEFAULT: a mandatory eligibility item in PARTIALLY_COMPLIANT state blocks Request Approval and Submit Tender. COMPLIANT and NOT_APPLICABLE are the only non-blocking terminal values for mandatory eligibility. A future policy change requires an approved Change Request and corresponding regression tests.</w:t>
      </w:r>
    </w:p>
    <w:p>
      <w:pPr>
        <w:pStyle w:val="Heading2"/>
      </w:pPr>
      <w:r>
        <w:t>118A.3 Segregation of Duties / Self-Approval</w:t>
      </w:r>
    </w:p>
    <w:p>
      <w:r>
        <w:t>FROZEN RULE: Tender Owner, Tender Creator and the user who requested approval cannot approve the same tender. Delegation does not bypass this restriction. SYSTEM_ADMIN does not bypass it. Any exception requires an approved Change Request.</w:t>
      </w:r>
    </w:p>
    <w:p>
      <w:pPr>
        <w:pStyle w:val="Heading2"/>
      </w:pPr>
      <w:r>
        <w:t>118A.4 Explicit Tender Data Model Additions</w:t>
      </w:r>
    </w:p>
    <w:p>
      <w:r>
        <w:t>The following fields are mandatory and must exist in the frozen Flyway schema, domain model, API DTOs, UI forms and automated tests. They may be stored on tender or normalized child tables exactly as specified by the migration design, but they must not exist only as narrative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Business Area</w:t>
            </w:r>
          </w:p>
        </w:tc>
        <w:tc>
          <w:tcPr>
            <w:tcW w:type="dxa" w:w="2556"/>
          </w:tcPr>
          <w:p>
            <w:r>
              <w:t>Mandatory Fields / Model</w:t>
            </w:r>
          </w:p>
        </w:tc>
        <w:tc>
          <w:tcPr>
            <w:tcW w:type="dxa" w:w="2556"/>
          </w:tcPr>
          <w:p>
            <w:r>
              <w:t>Migration Requirement</w:t>
            </w:r>
          </w:p>
        </w:tc>
        <w:tc>
          <w:tcPr>
            <w:tcW w:type="dxa" w:w="2556"/>
          </w:tcPr>
          <w:p>
            <w:r>
              <w:t>Acceptance</w:t>
            </w:r>
          </w:p>
        </w:tc>
      </w:tr>
      <w:tr>
        <w:tc>
          <w:tcPr>
            <w:tcW w:type="dxa" w:w="2556"/>
          </w:tcPr>
          <w:p>
            <w:r>
              <w:t>Tender Source</w:t>
            </w:r>
          </w:p>
        </w:tc>
        <w:tc>
          <w:tcPr>
            <w:tcW w:type="dxa" w:w="2556"/>
          </w:tcPr>
          <w:p>
            <w:r>
              <w:t>sourceType, sourceName, sourceUrl, noticeReference</w:t>
            </w:r>
          </w:p>
        </w:tc>
        <w:tc>
          <w:tcPr>
            <w:tcW w:type="dxa" w:w="2556"/>
          </w:tcPr>
          <w:p>
            <w:r>
              <w:t>V011 tender core or explicit additive migration</w:t>
            </w:r>
          </w:p>
        </w:tc>
        <w:tc>
          <w:tcPr>
            <w:tcW w:type="dxa" w:w="2556"/>
          </w:tcPr>
          <w:p>
            <w:r>
              <w:t>Create/edit/detail APIs and form persist/display values.</w:t>
            </w:r>
          </w:p>
        </w:tc>
      </w:tr>
      <w:tr>
        <w:tc>
          <w:tcPr>
            <w:tcW w:type="dxa" w:w="2556"/>
          </w:tcPr>
          <w:p>
            <w:r>
              <w:t>Pre-Bid</w:t>
            </w:r>
          </w:p>
        </w:tc>
        <w:tc>
          <w:tcPr>
            <w:tcW w:type="dxa" w:w="2556"/>
          </w:tcPr>
          <w:p>
            <w:r>
              <w:t>preBidRequired, meetingAt, attendanceOwner, minutesReference</w:t>
            </w:r>
          </w:p>
        </w:tc>
        <w:tc>
          <w:tcPr>
            <w:tcW w:type="dxa" w:w="2556"/>
          </w:tcPr>
          <w:p>
            <w:r>
              <w:t>V016 clarification/pre-bid or explicit additive migration</w:t>
            </w:r>
          </w:p>
        </w:tc>
        <w:tc>
          <w:tcPr>
            <w:tcW w:type="dxa" w:w="2556"/>
          </w:tcPr>
          <w:p>
            <w:r>
              <w:t>Pre-bid status visible; due/meeting information auditable.</w:t>
            </w:r>
          </w:p>
        </w:tc>
      </w:tr>
      <w:tr>
        <w:tc>
          <w:tcPr>
            <w:tcW w:type="dxa" w:w="2556"/>
          </w:tcPr>
          <w:p>
            <w:r>
              <w:t>Technical Readiness</w:t>
            </w:r>
          </w:p>
        </w:tc>
        <w:tc>
          <w:tcPr>
            <w:tcW w:type="dxa" w:w="2556"/>
          </w:tcPr>
          <w:p>
            <w:r>
              <w:t>technicalStatus, technicalReviewer, technicalReviewedAt, technicalRemarks</w:t>
            </w:r>
          </w:p>
        </w:tc>
        <w:tc>
          <w:tcPr>
            <w:tcW w:type="dxa" w:w="2556"/>
          </w:tcPr>
          <w:p>
            <w:r>
              <w:t>Tender readiness columns/table in frozen migration sequence</w:t>
            </w:r>
          </w:p>
        </w:tc>
        <w:tc>
          <w:tcPr>
            <w:tcW w:type="dxa" w:w="2556"/>
          </w:tcPr>
          <w:p>
            <w:r>
              <w:t>Independent technical gate blocks approval until ready/approved.</w:t>
            </w:r>
          </w:p>
        </w:tc>
      </w:tr>
      <w:tr>
        <w:tc>
          <w:tcPr>
            <w:tcW w:type="dxa" w:w="2556"/>
          </w:tcPr>
          <w:p>
            <w:r>
              <w:t>Commercial Readiness</w:t>
            </w:r>
          </w:p>
        </w:tc>
        <w:tc>
          <w:tcPr>
            <w:tcW w:type="dxa" w:w="2556"/>
          </w:tcPr>
          <w:p>
            <w:r>
              <w:t>commercialStatus, commercialReviewer, commercialReviewedAt, commercialRemarks</w:t>
            </w:r>
          </w:p>
        </w:tc>
        <w:tc>
          <w:tcPr>
            <w:tcW w:type="dxa" w:w="2556"/>
          </w:tcPr>
          <w:p>
            <w:r>
              <w:t>Tender readiness columns/table in frozen migration sequence</w:t>
            </w:r>
          </w:p>
        </w:tc>
        <w:tc>
          <w:tcPr>
            <w:tcW w:type="dxa" w:w="2556"/>
          </w:tcPr>
          <w:p>
            <w:r>
              <w:t>Independent commercial gate blocks approval until ready/approved.</w:t>
            </w:r>
          </w:p>
        </w:tc>
      </w:tr>
      <w:tr>
        <w:tc>
          <w:tcPr>
            <w:tcW w:type="dxa" w:w="2556"/>
          </w:tcPr>
          <w:p>
            <w:r>
              <w:t>BOQ / Price Schedule</w:t>
            </w:r>
          </w:p>
        </w:tc>
        <w:tc>
          <w:tcPr>
            <w:tcW w:type="dxa" w:w="2556"/>
          </w:tcPr>
          <w:p>
            <w:r>
              <w:t>boqRequired, boqStatus, reviewedBy, reviewedAt, documentRef</w:t>
            </w:r>
          </w:p>
        </w:tc>
        <w:tc>
          <w:tcPr>
            <w:tcW w:type="dxa" w:w="2556"/>
          </w:tcPr>
          <w:p>
            <w:r>
              <w:t>Commercial/BOQ columns/table in frozen migration sequence</w:t>
            </w:r>
          </w:p>
        </w:tc>
        <w:tc>
          <w:tcPr>
            <w:tcW w:type="dxa" w:w="2556"/>
          </w:tcPr>
          <w:p>
            <w:r>
              <w:t>BOQ readiness and document reference are independently testable.</w:t>
            </w:r>
          </w:p>
        </w:tc>
      </w:tr>
    </w:tbl>
    <w:p>
      <w:pPr>
        <w:pStyle w:val="Heading2"/>
      </w:pPr>
      <w:r>
        <w:t>118A.5 Directory Synchronization Schedule</w:t>
      </w:r>
    </w:p>
    <w:p>
      <w:pPr/>
      <w:r>
        <w:t>The exact production directory synchronization time is an IT configuration decision and may be configured per deployment/tenant identity-provider policy. A 06:00 Asia/Kolkata schedule is only a recommended initial value for India-centric deployments and is not a universal tenant rule.</w:t>
      </w:r>
    </w:p>
    <w:p>
      <w:pPr>
        <w:pStyle w:val="Heading2"/>
      </w:pPr>
      <w:r>
        <w:t>118A.6 Business &amp; IT Configuration Freeze Workbook</w:t>
      </w:r>
      <w:r>
        <w:rPr>
          <w:rStyle w:val="CommentReference"/>
        </w:rPr>
      </w:r>
    </w:p>
    <w:p>
      <w:r>
        <w:t>The following values must be completed by the named business/IT owner by the stated gate. AI developers may use only explicitly permitted DEV placeholders and must not invent production values.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Decision</w:t>
            </w:r>
          </w:p>
        </w:tc>
        <w:tc>
          <w:tcPr>
            <w:tcW w:type="dxa" w:w="1461"/>
          </w:tcPr>
          <w:p>
            <w:r>
              <w:t>Recommended Default</w:t>
            </w:r>
          </w:p>
        </w:tc>
        <w:tc>
          <w:tcPr>
            <w:tcW w:type="dxa" w:w="1461"/>
          </w:tcPr>
          <w:p>
            <w:r>
              <w:t>Final Value</w:t>
            </w:r>
          </w:p>
        </w:tc>
        <w:tc>
          <w:tcPr>
            <w:tcW w:type="dxa" w:w="1461"/>
          </w:tcPr>
          <w:p>
            <w:r>
              <w:t>Owner</w:t>
            </w:r>
          </w:p>
        </w:tc>
        <w:tc>
          <w:tcPr>
            <w:tcW w:type="dxa" w:w="1461"/>
          </w:tcPr>
          <w:p>
            <w:r>
              <w:t>Required Before</w:t>
            </w:r>
          </w:p>
        </w:tc>
        <w:tc>
          <w:tcPr>
            <w:tcW w:type="dxa" w:w="1461"/>
          </w:tcPr>
          <w:p>
            <w:r>
              <w:t>Approved By</w:t>
            </w:r>
          </w:p>
        </w:tc>
        <w:tc>
          <w:tcPr>
            <w:tcW w:type="dxa" w:w="1461"/>
          </w:tcPr>
          <w:p>
            <w:r>
              <w:t>Approval Date</w:t>
            </w:r>
          </w:p>
        </w:tc>
      </w:tr>
      <w:tr>
        <w:tc>
          <w:tcPr>
            <w:tcW w:type="dxa" w:w="1461"/>
          </w:tcPr>
          <w:p>
            <w:r>
              <w:t>Enterprise IAM mode</w:t>
            </w:r>
          </w:p>
        </w:tc>
        <w:tc>
          <w:tcPr>
            <w:tcW w:type="dxa" w:w="1461"/>
          </w:tcPr>
          <w:p>
            <w:r>
              <w:t>Entra ID OIDC where available</w:t>
            </w:r>
          </w:p>
        </w:tc>
        <w:tc>
          <w:tcPr>
            <w:tcW w:type="dxa" w:w="1461"/>
          </w:tcPr>
          <w:p>
            <w:r/>
          </w:p>
        </w:tc>
        <w:tc>
          <w:tcPr>
            <w:tcW w:type="dxa" w:w="1461"/>
          </w:tcPr>
          <w:p>
            <w:r>
              <w:t>IT / Security</w:t>
            </w:r>
          </w:p>
        </w:tc>
        <w:tc>
          <w:tcPr>
            <w:tcW w:type="dxa" w:w="1461"/>
          </w:tcPr>
          <w:p>
            <w:r>
              <w:t>Stage 03 / UAT</w:t>
            </w:r>
          </w:p>
        </w:tc>
        <w:tc>
          <w:tcPr>
            <w:tcW w:type="dxa" w:w="1461"/>
          </w:tcPr>
          <w:p>
            <w:r/>
          </w:p>
        </w:tc>
        <w:tc>
          <w:tcPr>
            <w:tcW w:type="dxa" w:w="1461"/>
          </w:tcPr>
          <w:p>
            <w:r/>
          </w:p>
        </w:tc>
      </w:tr>
      <w:tr>
        <w:tc>
          <w:tcPr>
            <w:tcW w:type="dxa" w:w="1461"/>
          </w:tcPr>
          <w:p>
            <w:r>
              <w:t>Authoritative directory attributes</w:t>
            </w:r>
          </w:p>
        </w:tc>
        <w:tc>
          <w:tcPr>
            <w:tcW w:type="dxa" w:w="1461"/>
          </w:tcPr>
          <w:p>
            <w:r>
              <w:t>Immutable object ID + approved profile attributes</w:t>
            </w:r>
          </w:p>
        </w:tc>
        <w:tc>
          <w:tcPr>
            <w:tcW w:type="dxa" w:w="1461"/>
          </w:tcPr>
          <w:p>
            <w:r/>
          </w:p>
        </w:tc>
        <w:tc>
          <w:tcPr>
            <w:tcW w:type="dxa" w:w="1461"/>
          </w:tcPr>
          <w:p>
            <w:r>
              <w:t>IT / IAM</w:t>
            </w:r>
          </w:p>
        </w:tc>
        <w:tc>
          <w:tcPr>
            <w:tcW w:type="dxa" w:w="1461"/>
          </w:tcPr>
          <w:p>
            <w:r>
              <w:t>Stage 03 / UAT</w:t>
            </w:r>
          </w:p>
        </w:tc>
        <w:tc>
          <w:tcPr>
            <w:tcW w:type="dxa" w:w="1461"/>
          </w:tcPr>
          <w:p>
            <w:r/>
          </w:p>
        </w:tc>
        <w:tc>
          <w:tcPr>
            <w:tcW w:type="dxa" w:w="1461"/>
          </w:tcPr>
          <w:p>
            <w:r/>
          </w:p>
        </w:tc>
      </w:tr>
      <w:tr>
        <w:tc>
          <w:tcPr>
            <w:tcW w:type="dxa" w:w="1461"/>
          </w:tcPr>
          <w:p>
            <w:r>
              <w:t>Final role-permission matrix</w:t>
            </w:r>
          </w:p>
        </w:tc>
        <w:tc>
          <w:tcPr>
            <w:tcW w:type="dxa" w:w="1461"/>
          </w:tcPr>
          <w:p>
            <w:r>
              <w:t>Least privilege; SYSTEM_ADMIN not approver by default</w:t>
            </w:r>
          </w:p>
        </w:tc>
        <w:tc>
          <w:tcPr>
            <w:tcW w:type="dxa" w:w="1461"/>
          </w:tcPr>
          <w:p>
            <w:r/>
          </w:p>
        </w:tc>
        <w:tc>
          <w:tcPr>
            <w:tcW w:type="dxa" w:w="1461"/>
          </w:tcPr>
          <w:p>
            <w:r>
              <w:t>Business + Security</w:t>
            </w:r>
          </w:p>
        </w:tc>
        <w:tc>
          <w:tcPr>
            <w:tcW w:type="dxa" w:w="1461"/>
          </w:tcPr>
          <w:p>
            <w:r>
              <w:t>Stage 04</w:t>
            </w:r>
          </w:p>
        </w:tc>
        <w:tc>
          <w:tcPr>
            <w:tcW w:type="dxa" w:w="1461"/>
          </w:tcPr>
          <w:p>
            <w:r/>
          </w:p>
        </w:tc>
        <w:tc>
          <w:tcPr>
            <w:tcW w:type="dxa" w:w="1461"/>
          </w:tcPr>
          <w:p>
            <w:r/>
          </w:p>
        </w:tc>
      </w:tr>
      <w:tr>
        <w:tc>
          <w:tcPr>
            <w:tcW w:type="dxa" w:w="1461"/>
          </w:tcPr>
          <w:p>
            <w:r>
              <w:t>GO/NO-GO authority</w:t>
            </w:r>
          </w:p>
        </w:tc>
        <w:tc>
          <w:tcPr>
            <w:tcW w:type="dxa" w:w="1461"/>
          </w:tcPr>
          <w:p>
            <w:r>
              <w:t>Named role/authority matrix</w:t>
            </w:r>
          </w:p>
        </w:tc>
        <w:tc>
          <w:tcPr>
            <w:tcW w:type="dxa" w:w="1461"/>
          </w:tcPr>
          <w:p>
            <w:r/>
          </w:p>
        </w:tc>
        <w:tc>
          <w:tcPr>
            <w:tcW w:type="dxa" w:w="1461"/>
          </w:tcPr>
          <w:p>
            <w:r>
              <w:t>Tender Governance</w:t>
            </w:r>
          </w:p>
        </w:tc>
        <w:tc>
          <w:tcPr>
            <w:tcW w:type="dxa" w:w="1461"/>
          </w:tcPr>
          <w:p>
            <w:r>
              <w:t>Stage 07</w:t>
            </w:r>
          </w:p>
        </w:tc>
        <w:tc>
          <w:tcPr>
            <w:tcW w:type="dxa" w:w="1461"/>
          </w:tcPr>
          <w:p>
            <w:r/>
          </w:p>
        </w:tc>
        <w:tc>
          <w:tcPr>
            <w:tcW w:type="dxa" w:w="1461"/>
          </w:tcPr>
          <w:p>
            <w:r/>
          </w:p>
        </w:tc>
      </w:tr>
      <w:tr>
        <w:tc>
          <w:tcPr>
            <w:tcW w:type="dxa" w:w="1461"/>
          </w:tcPr>
          <w:p>
            <w:r>
              <w:t>Bid approval limits/currencies</w:t>
            </w:r>
          </w:p>
        </w:tc>
        <w:tc>
          <w:tcPr>
            <w:tcW w:type="dxa" w:w="1461"/>
          </w:tcPr>
          <w:p>
            <w:r>
              <w:t>Explicit monetary bands by approval level</w:t>
            </w:r>
          </w:p>
        </w:tc>
        <w:tc>
          <w:tcPr>
            <w:tcW w:type="dxa" w:w="1461"/>
          </w:tcPr>
          <w:p>
            <w:r/>
          </w:p>
        </w:tc>
        <w:tc>
          <w:tcPr>
            <w:tcW w:type="dxa" w:w="1461"/>
          </w:tcPr>
          <w:p>
            <w:r>
              <w:t>Finance + Management</w:t>
            </w:r>
          </w:p>
        </w:tc>
        <w:tc>
          <w:tcPr>
            <w:tcW w:type="dxa" w:w="1461"/>
          </w:tcPr>
          <w:p>
            <w:r>
              <w:t>Stage 09</w:t>
            </w:r>
          </w:p>
        </w:tc>
        <w:tc>
          <w:tcPr>
            <w:tcW w:type="dxa" w:w="1461"/>
          </w:tcPr>
          <w:p>
            <w:r/>
          </w:p>
        </w:tc>
        <w:tc>
          <w:tcPr>
            <w:tcW w:type="dxa" w:w="1461"/>
          </w:tcPr>
          <w:p>
            <w:r/>
          </w:p>
        </w:tc>
      </w:tr>
      <w:tr>
        <w:tc>
          <w:tcPr>
            <w:tcW w:type="dxa" w:w="1461"/>
          </w:tcPr>
          <w:p>
            <w:r>
              <w:t>SoD/self-approval policy</w:t>
            </w:r>
          </w:p>
        </w:tc>
        <w:tc>
          <w:tcPr>
            <w:tcW w:type="dxa" w:w="1461"/>
          </w:tcPr>
          <w:p>
            <w:r>
              <w:t>NO self-approval (frozen in 118A.3)</w:t>
            </w:r>
          </w:p>
        </w:tc>
        <w:tc>
          <w:tcPr>
            <w:tcW w:type="dxa" w:w="1461"/>
          </w:tcPr>
          <w:p>
            <w:r>
              <w:t>NO self-approval</w:t>
            </w:r>
          </w:p>
        </w:tc>
        <w:tc>
          <w:tcPr>
            <w:tcW w:type="dxa" w:w="1461"/>
          </w:tcPr>
          <w:p>
            <w:r>
              <w:t>Business Owner</w:t>
            </w:r>
          </w:p>
        </w:tc>
        <w:tc>
          <w:tcPr>
            <w:tcW w:type="dxa" w:w="1461"/>
          </w:tcPr>
          <w:p>
            <w:r>
              <w:t>Stage 05/09</w:t>
            </w:r>
          </w:p>
        </w:tc>
        <w:tc>
          <w:tcPr>
            <w:tcW w:type="dxa" w:w="1461"/>
          </w:tcPr>
          <w:p>
            <w:pPr/>
            <w:r>
              <w:t>Specification v9.2.2</w:t>
            </w:r>
          </w:p>
        </w:tc>
        <w:tc>
          <w:tcPr>
            <w:tcW w:type="dxa" w:w="1461"/>
          </w:tcPr>
          <w:p>
            <w:r>
              <w:t>03-Aug-2026</w:t>
            </w:r>
          </w:p>
        </w:tc>
      </w:tr>
      <w:tr>
        <w:tc>
          <w:tcPr>
            <w:tcW w:type="dxa" w:w="1461"/>
          </w:tcPr>
          <w:p>
            <w:r>
              <w:t>Tender Manager data scope</w:t>
            </w:r>
          </w:p>
        </w:tc>
        <w:tc>
          <w:tcPr>
            <w:tcW w:type="dxa" w:w="1461"/>
          </w:tcPr>
          <w:p>
            <w:r>
              <w:t>TEAM or DEPARTMENT - business to select</w:t>
            </w:r>
          </w:p>
        </w:tc>
        <w:tc>
          <w:tcPr>
            <w:tcW w:type="dxa" w:w="1461"/>
          </w:tcPr>
          <w:p>
            <w:r/>
          </w:p>
        </w:tc>
        <w:tc>
          <w:tcPr>
            <w:tcW w:type="dxa" w:w="1461"/>
          </w:tcPr>
          <w:p>
            <w:r>
              <w:t>Business Owner</w:t>
            </w:r>
          </w:p>
        </w:tc>
        <w:tc>
          <w:tcPr>
            <w:tcW w:type="dxa" w:w="1461"/>
          </w:tcPr>
          <w:p>
            <w:r>
              <w:t>Stage 04</w:t>
            </w:r>
          </w:p>
        </w:tc>
        <w:tc>
          <w:tcPr>
            <w:tcW w:type="dxa" w:w="1461"/>
          </w:tcPr>
          <w:p>
            <w:r/>
          </w:p>
        </w:tc>
        <w:tc>
          <w:tcPr>
            <w:tcW w:type="dxa" w:w="1461"/>
          </w:tcPr>
          <w:p>
            <w:r/>
          </w:p>
        </w:tc>
      </w:tr>
      <w:tr>
        <w:tc>
          <w:tcPr>
            <w:tcW w:type="dxa" w:w="1461"/>
          </w:tcPr>
          <w:p>
            <w:r>
              <w:t>ALL_TENDER_STAKEHOLDERS + TO/CC</w:t>
            </w:r>
          </w:p>
        </w:tc>
        <w:tc>
          <w:tcPr>
            <w:tcW w:type="dxa" w:w="1461"/>
          </w:tcPr>
          <w:p>
            <w:r>
              <w:t>Named group membership and mail policy</w:t>
            </w:r>
          </w:p>
        </w:tc>
        <w:tc>
          <w:tcPr>
            <w:tcW w:type="dxa" w:w="1461"/>
          </w:tcPr>
          <w:p>
            <w:r/>
          </w:p>
        </w:tc>
        <w:tc>
          <w:tcPr>
            <w:tcW w:type="dxa" w:w="1461"/>
          </w:tcPr>
          <w:p>
            <w:r>
              <w:t>Tender Governance</w:t>
            </w:r>
          </w:p>
        </w:tc>
        <w:tc>
          <w:tcPr>
            <w:tcW w:type="dxa" w:w="1461"/>
          </w:tcPr>
          <w:p>
            <w:r>
              <w:t>Stage 10 / PROD</w:t>
            </w:r>
          </w:p>
        </w:tc>
        <w:tc>
          <w:tcPr>
            <w:tcW w:type="dxa" w:w="1461"/>
          </w:tcPr>
          <w:p>
            <w:r/>
          </w:p>
        </w:tc>
        <w:tc>
          <w:tcPr>
            <w:tcW w:type="dxa" w:w="1461"/>
          </w:tcPr>
          <w:p>
            <w:r/>
          </w:p>
        </w:tc>
      </w:tr>
      <w:tr>
        <w:tc>
          <w:tcPr>
            <w:tcW w:type="dxa" w:w="1461"/>
          </w:tcPr>
          <w:p>
            <w:r>
              <w:t>Document storage target</w:t>
            </w:r>
          </w:p>
        </w:tc>
        <w:tc>
          <w:tcPr>
            <w:tcW w:type="dxa" w:w="1461"/>
          </w:tcPr>
          <w:p>
            <w:r>
              <w:t>S3-compatible object storage preferred</w:t>
            </w:r>
          </w:p>
        </w:tc>
        <w:tc>
          <w:tcPr>
            <w:tcW w:type="dxa" w:w="1461"/>
          </w:tcPr>
          <w:p>
            <w:r/>
          </w:p>
        </w:tc>
        <w:tc>
          <w:tcPr>
            <w:tcW w:type="dxa" w:w="1461"/>
          </w:tcPr>
          <w:p>
            <w:r>
              <w:t>IT</w:t>
            </w:r>
          </w:p>
        </w:tc>
        <w:tc>
          <w:tcPr>
            <w:tcW w:type="dxa" w:w="1461"/>
          </w:tcPr>
          <w:p>
            <w:r>
              <w:t>Stage 08 / UAT</w:t>
            </w:r>
          </w:p>
        </w:tc>
        <w:tc>
          <w:tcPr>
            <w:tcW w:type="dxa" w:w="1461"/>
          </w:tcPr>
          <w:p>
            <w:r/>
          </w:p>
        </w:tc>
        <w:tc>
          <w:tcPr>
            <w:tcW w:type="dxa" w:w="1461"/>
          </w:tcPr>
          <w:p>
            <w:r/>
          </w:p>
        </w:tc>
      </w:tr>
      <w:tr>
        <w:tc>
          <w:tcPr>
            <w:tcW w:type="dxa" w:w="1461"/>
          </w:tcPr>
          <w:p>
            <w:r>
              <w:t>Microsoft Graph/email permissions</w:t>
            </w:r>
          </w:p>
        </w:tc>
        <w:tc>
          <w:tcPr>
            <w:tcW w:type="dxa" w:w="1461"/>
          </w:tcPr>
          <w:p>
            <w:r>
              <w:t>Provider abstraction; least privilege</w:t>
            </w:r>
          </w:p>
        </w:tc>
        <w:tc>
          <w:tcPr>
            <w:tcW w:type="dxa" w:w="1461"/>
          </w:tcPr>
          <w:p>
            <w:r/>
          </w:p>
        </w:tc>
        <w:tc>
          <w:tcPr>
            <w:tcW w:type="dxa" w:w="1461"/>
          </w:tcPr>
          <w:p>
            <w:r>
              <w:t>IT / Security</w:t>
            </w:r>
          </w:p>
        </w:tc>
        <w:tc>
          <w:tcPr>
            <w:tcW w:type="dxa" w:w="1461"/>
          </w:tcPr>
          <w:p>
            <w:r>
              <w:t>Stage 10 / UAT</w:t>
            </w:r>
          </w:p>
        </w:tc>
        <w:tc>
          <w:tcPr>
            <w:tcW w:type="dxa" w:w="1461"/>
          </w:tcPr>
          <w:p>
            <w:r/>
          </w:p>
        </w:tc>
        <w:tc>
          <w:tcPr>
            <w:tcW w:type="dxa" w:w="1461"/>
          </w:tcPr>
          <w:p>
            <w:r/>
          </w:p>
        </w:tc>
      </w:tr>
      <w:tr>
        <w:tc>
          <w:tcPr>
            <w:tcW w:type="dxa" w:w="1461"/>
          </w:tcPr>
          <w:p>
            <w:r>
              <w:t>Directory sync cron</w:t>
            </w:r>
          </w:p>
        </w:tc>
        <w:tc>
          <w:tcPr>
            <w:tcW w:type="dxa" w:w="1461"/>
          </w:tcPr>
          <w:p>
            <w:r>
              <w:t>06:00 Asia/Kolkata recommended</w:t>
            </w:r>
          </w:p>
        </w:tc>
        <w:tc>
          <w:tcPr>
            <w:tcW w:type="dxa" w:w="1461"/>
          </w:tcPr>
          <w:p>
            <w:r/>
          </w:p>
        </w:tc>
        <w:tc>
          <w:tcPr>
            <w:tcW w:type="dxa" w:w="1461"/>
          </w:tcPr>
          <w:p>
            <w:r>
              <w:t>IT / IAM</w:t>
            </w:r>
          </w:p>
        </w:tc>
        <w:tc>
          <w:tcPr>
            <w:tcW w:type="dxa" w:w="1461"/>
          </w:tcPr>
          <w:p>
            <w:r>
              <w:t>UAT</w:t>
            </w:r>
          </w:p>
        </w:tc>
        <w:tc>
          <w:tcPr>
            <w:tcW w:type="dxa" w:w="1461"/>
          </w:tcPr>
          <w:p>
            <w:r/>
          </w:p>
        </w:tc>
        <w:tc>
          <w:tcPr>
            <w:tcW w:type="dxa" w:w="1461"/>
          </w:tcPr>
          <w:p>
            <w:r/>
          </w:p>
        </w:tc>
      </w:tr>
      <w:tr>
        <w:tc>
          <w:tcPr>
            <w:tcW w:type="dxa" w:w="1461"/>
          </w:tcPr>
          <w:p>
            <w:r>
              <w:t>Backup RPO/RTO/retention</w:t>
            </w:r>
          </w:p>
        </w:tc>
        <w:tc>
          <w:tcPr>
            <w:tcW w:type="dxa" w:w="1461"/>
          </w:tcPr>
          <w:p>
            <w:r>
              <w:t>Business/IT to define</w:t>
            </w:r>
          </w:p>
        </w:tc>
        <w:tc>
          <w:tcPr>
            <w:tcW w:type="dxa" w:w="1461"/>
          </w:tcPr>
          <w:p>
            <w:r/>
          </w:p>
        </w:tc>
        <w:tc>
          <w:tcPr>
            <w:tcW w:type="dxa" w:w="1461"/>
          </w:tcPr>
          <w:p>
            <w:r>
              <w:t>IT / Business</w:t>
            </w:r>
          </w:p>
        </w:tc>
        <w:tc>
          <w:tcPr>
            <w:tcW w:type="dxa" w:w="1461"/>
          </w:tcPr>
          <w:p>
            <w:r>
              <w:t>PROD</w:t>
            </w:r>
          </w:p>
        </w:tc>
        <w:tc>
          <w:tcPr>
            <w:tcW w:type="dxa" w:w="1461"/>
          </w:tcPr>
          <w:p>
            <w:r/>
          </w:p>
        </w:tc>
        <w:tc>
          <w:tcPr>
            <w:tcW w:type="dxa" w:w="1461"/>
          </w:tcPr>
          <w:p>
            <w:r/>
          </w:p>
        </w:tc>
      </w:tr>
      <w:tr>
        <w:tc>
          <w:tcPr>
            <w:tcW w:type="dxa" w:w="1461"/>
          </w:tcPr>
          <w:p>
            <w:r>
              <w:t>Allowed file types/max size</w:t>
            </w:r>
          </w:p>
        </w:tc>
        <w:tc>
          <w:tcPr>
            <w:tcW w:type="dxa" w:w="1461"/>
          </w:tcPr>
          <w:p>
            <w:r>
              <w:t>IT Security to approve</w:t>
            </w:r>
          </w:p>
        </w:tc>
        <w:tc>
          <w:tcPr>
            <w:tcW w:type="dxa" w:w="1461"/>
          </w:tcPr>
          <w:p>
            <w:r/>
          </w:p>
        </w:tc>
        <w:tc>
          <w:tcPr>
            <w:tcW w:type="dxa" w:w="1461"/>
          </w:tcPr>
          <w:p>
            <w:r>
              <w:t>Security</w:t>
            </w:r>
          </w:p>
        </w:tc>
        <w:tc>
          <w:tcPr>
            <w:tcW w:type="dxa" w:w="1461"/>
          </w:tcPr>
          <w:p>
            <w:r>
              <w:t>Stage 08 / UAT</w:t>
            </w:r>
          </w:p>
        </w:tc>
        <w:tc>
          <w:tcPr>
            <w:tcW w:type="dxa" w:w="1461"/>
          </w:tcPr>
          <w:p>
            <w:r/>
          </w:p>
        </w:tc>
        <w:tc>
          <w:tcPr>
            <w:tcW w:type="dxa" w:w="1461"/>
          </w:tcPr>
          <w:p>
            <w:r/>
          </w:p>
        </w:tc>
      </w:tr>
      <w:tr>
        <w:tc>
          <w:tcPr>
            <w:tcW w:type="dxa" w:w="1461"/>
          </w:tcPr>
          <w:p>
            <w:r>
              <w:t>Production domain/TLS/hosting</w:t>
            </w:r>
          </w:p>
        </w:tc>
        <w:tc>
          <w:tcPr>
            <w:tcW w:type="dxa" w:w="1461"/>
          </w:tcPr>
          <w:p>
            <w:r>
              <w:t>IT-owned</w:t>
            </w:r>
          </w:p>
        </w:tc>
        <w:tc>
          <w:tcPr>
            <w:tcW w:type="dxa" w:w="1461"/>
          </w:tcPr>
          <w:p>
            <w:r/>
          </w:p>
        </w:tc>
        <w:tc>
          <w:tcPr>
            <w:tcW w:type="dxa" w:w="1461"/>
          </w:tcPr>
          <w:p>
            <w:r>
              <w:t>IT</w:t>
            </w:r>
          </w:p>
        </w:tc>
        <w:tc>
          <w:tcPr>
            <w:tcW w:type="dxa" w:w="1461"/>
          </w:tcPr>
          <w:p>
            <w:r>
              <w:t>PROD</w:t>
            </w:r>
          </w:p>
        </w:tc>
        <w:tc>
          <w:tcPr>
            <w:tcW w:type="dxa" w:w="1461"/>
          </w:tcPr>
          <w:p>
            <w:r/>
          </w:p>
        </w:tc>
        <w:tc>
          <w:tcPr>
            <w:tcW w:type="dxa" w:w="1461"/>
          </w:tcPr>
          <w:p>
            <w:r/>
          </w:p>
        </w:tc>
      </w:tr>
      <w:tr>
        <w:tc>
          <w:tcPr>
            <w:tcW w:type="dxa" w:w="1461"/>
          </w:tcPr>
          <w:p>
            <w:r>
              <w:t>Approval-pending SLA</w:t>
            </w:r>
          </w:p>
        </w:tc>
        <w:tc>
          <w:tcPr>
            <w:tcW w:type="dxa" w:w="1461"/>
          </w:tcPr>
          <w:p>
            <w:r>
              <w:t>24 hours baseline; tenant-configurable</w:t>
            </w:r>
          </w:p>
        </w:tc>
        <w:tc>
          <w:tcPr>
            <w:tcW w:type="dxa" w:w="1461"/>
          </w:tcPr>
          <w:p>
            <w:r/>
          </w:p>
        </w:tc>
        <w:tc>
          <w:tcPr>
            <w:tcW w:type="dxa" w:w="1461"/>
          </w:tcPr>
          <w:p>
            <w:r>
              <w:t>Tender Governance</w:t>
            </w:r>
          </w:p>
        </w:tc>
        <w:tc>
          <w:tcPr>
            <w:tcW w:type="dxa" w:w="1461"/>
          </w:tcPr>
          <w:p>
            <w:r>
              <w:t>Stage 09/10</w:t>
            </w:r>
          </w:p>
        </w:tc>
        <w:tc>
          <w:tcPr>
            <w:tcW w:type="dxa" w:w="1461"/>
          </w:tcPr>
          <w:p>
            <w:r/>
          </w:p>
        </w:tc>
        <w:tc>
          <w:tcPr>
            <w:tcW w:type="dxa" w:w="1461"/>
          </w:tcPr>
          <w:p>
            <w:r/>
          </w:p>
        </w:tc>
      </w:tr>
      <w:tr>
        <w:tc>
          <w:tcPr>
            <w:tcW w:type="dxa" w:w="1461"/>
          </w:tcPr>
          <w:p>
            <w:r>
              <w:t>Digest due-window length</w:t>
            </w:r>
          </w:p>
        </w:tc>
        <w:tc>
          <w:tcPr>
            <w:tcW w:type="dxa" w:w="1461"/>
          </w:tcPr>
          <w:p>
            <w:r>
              <w:t>10 minutes baseline around tenant-local 08:00</w:t>
            </w:r>
          </w:p>
        </w:tc>
        <w:tc>
          <w:tcPr>
            <w:tcW w:type="dxa" w:w="1461"/>
          </w:tcPr>
          <w:p>
            <w:r/>
          </w:p>
        </w:tc>
        <w:tc>
          <w:tcPr>
            <w:tcW w:type="dxa" w:w="1461"/>
          </w:tcPr>
          <w:p>
            <w:r>
              <w:t>IT / Product</w:t>
            </w:r>
          </w:p>
        </w:tc>
        <w:tc>
          <w:tcPr>
            <w:tcW w:type="dxa" w:w="1461"/>
          </w:tcPr>
          <w:p>
            <w:r>
              <w:t>Stage 10</w:t>
            </w:r>
          </w:p>
        </w:tc>
        <w:tc>
          <w:tcPr>
            <w:tcW w:type="dxa" w:w="1461"/>
          </w:tcPr>
          <w:p>
            <w:r/>
          </w:p>
        </w:tc>
        <w:tc>
          <w:tcPr>
            <w:tcW w:type="dxa" w:w="1461"/>
          </w:tcPr>
          <w:p>
            <w:r/>
          </w:p>
        </w:tc>
      </w:tr>
      <w:tr>
        <w:tc>
          <w:tcPr>
            <w:tcW w:type="dxa" w:w="1461"/>
          </w:tcPr>
          <w:p>
            <w:r>
              <w:t>Digest claim-lease timeout</w:t>
            </w:r>
          </w:p>
        </w:tc>
        <w:tc>
          <w:tcPr>
            <w:tcW w:type="dxa" w:w="1461"/>
          </w:tcPr>
          <w:p>
            <w:r>
              <w:t>15 minutes baseline; must exceed normal generation time</w:t>
            </w:r>
          </w:p>
        </w:tc>
        <w:tc>
          <w:tcPr>
            <w:tcW w:type="dxa" w:w="1461"/>
          </w:tcPr>
          <w:p>
            <w:r/>
          </w:p>
        </w:tc>
        <w:tc>
          <w:tcPr>
            <w:tcW w:type="dxa" w:w="1461"/>
          </w:tcPr>
          <w:p>
            <w:r>
              <w:t>IT / SRE</w:t>
            </w:r>
          </w:p>
        </w:tc>
        <w:tc>
          <w:tcPr>
            <w:tcW w:type="dxa" w:w="1461"/>
          </w:tcPr>
          <w:p>
            <w:r>
              <w:t>Stage 10/12</w:t>
            </w:r>
          </w:p>
        </w:tc>
        <w:tc>
          <w:tcPr>
            <w:tcW w:type="dxa" w:w="1461"/>
          </w:tcPr>
          <w:p>
            <w:r/>
          </w:p>
        </w:tc>
        <w:tc>
          <w:tcPr>
            <w:tcW w:type="dxa" w:w="1461"/>
          </w:tcPr>
          <w:p>
            <w:r/>
          </w:p>
        </w:tc>
      </w:tr>
      <w:tr>
        <w:tc>
          <w:tcPr>
            <w:tcW w:type="dxa" w:w="1461"/>
          </w:tcPr>
          <w:p>
            <w:r>
              <w:t>Exchange-rate source / maintenance owner</w:t>
            </w:r>
          </w:p>
        </w:tc>
        <w:tc>
          <w:tcPr>
            <w:tcW w:type="dxa" w:w="1461"/>
          </w:tcPr>
          <w:p>
            <w:r>
              <w:t>Tenant Finance-approved source and named maintainer</w:t>
            </w:r>
          </w:p>
        </w:tc>
        <w:tc>
          <w:tcPr>
            <w:tcW w:type="dxa" w:w="1461"/>
          </w:tcPr>
          <w:p>
            <w:r/>
          </w:p>
        </w:tc>
        <w:tc>
          <w:tcPr>
            <w:tcW w:type="dxa" w:w="1461"/>
          </w:tcPr>
          <w:p>
            <w:r>
              <w:t>Finance</w:t>
            </w:r>
          </w:p>
        </w:tc>
        <w:tc>
          <w:tcPr>
            <w:tcW w:type="dxa" w:w="1461"/>
          </w:tcPr>
          <w:p>
            <w:r>
              <w:t>Stage 09 / UAT</w:t>
            </w:r>
          </w:p>
        </w:tc>
        <w:tc>
          <w:tcPr>
            <w:tcW w:type="dxa" w:w="1461"/>
          </w:tcPr>
          <w:p>
            <w:r/>
          </w:p>
        </w:tc>
        <w:tc>
          <w:tcPr>
            <w:tcW w:type="dxa" w:w="1461"/>
          </w:tcPr>
          <w:p>
            <w:r/>
          </w:p>
        </w:tc>
      </w:tr>
      <w:tr>
        <w:tc>
          <w:tcPr>
            <w:tcW w:type="dxa" w:w="1461"/>
          </w:tcPr>
          <w:p>
            <w:r>
              <w:t>TRIAL tenant digest control</w:t>
            </w:r>
          </w:p>
        </w:tc>
        <w:tc>
          <w:tcPr>
            <w:tcW w:type="dxa" w:w="1461"/>
          </w:tcPr>
          <w:p>
            <w:r>
              <w:t>Enabled by default; platform may disable per tenant entitlement/config</w:t>
            </w:r>
          </w:p>
        </w:tc>
        <w:tc>
          <w:tcPr>
            <w:tcW w:type="dxa" w:w="1461"/>
          </w:tcPr>
          <w:p>
            <w:r/>
          </w:p>
        </w:tc>
        <w:tc>
          <w:tcPr>
            <w:tcW w:type="dxa" w:w="1461"/>
          </w:tcPr>
          <w:p>
            <w:r>
              <w:t>Product / Tenant Admin</w:t>
            </w:r>
          </w:p>
        </w:tc>
        <w:tc>
          <w:tcPr>
            <w:tcW w:type="dxa" w:w="1461"/>
          </w:tcPr>
          <w:p>
            <w:r>
              <w:t>Stage 10 / UAT</w:t>
            </w:r>
          </w:p>
        </w:tc>
        <w:tc>
          <w:tcPr>
            <w:tcW w:type="dxa" w:w="1461"/>
          </w:tcPr>
          <w:p>
            <w:r/>
          </w:p>
        </w:tc>
        <w:tc>
          <w:tcPr>
            <w:tcW w:type="dxa" w:w="1461"/>
          </w:tcPr>
          <w:p>
            <w:r/>
          </w:p>
        </w:tc>
      </w:tr>
    </w:tbl>
    <w:p>
      <w:pPr>
        <w:pStyle w:val="Heading2"/>
      </w:pPr>
      <w:r>
        <w:t>118A.7 Stage Decision Gates</w:t>
      </w:r>
    </w:p>
    <w:p>
      <w:pPr>
        <w:pStyle w:val="ListBullet"/>
      </w:pPr>
      <w:r>
        <w:t>Before Stage 01: architecture, environment strategy and No-SharePoint rule are accepted.</w:t>
      </w:r>
    </w:p>
    <w:p>
      <w:pPr>
        <w:pStyle w:val="ListBullet"/>
      </w:pPr>
      <w:r>
        <w:t>Before Stages 03-05: IAM mode, directory attributes, role/permission semantics, data-scope policy and approval/SoD framework are frozen or explicitly approved as DEV placeholders.</w:t>
      </w:r>
    </w:p>
    <w:p>
      <w:pPr>
        <w:pStyle w:val="ListBullet"/>
      </w:pPr>
      <w:r>
        <w:t>Before Stage 07: GO/NO-GO authority is frozen.</w:t>
      </w:r>
    </w:p>
    <w:p>
      <w:pPr>
        <w:pStyle w:val="ListBullet"/>
      </w:pPr>
      <w:r>
        <w:t>Before Stage 09: bid approval limits/currencies are frozen for UAT scenarios.</w:t>
      </w:r>
    </w:p>
    <w:p>
      <w:pPr>
        <w:pStyle w:val="ListBullet"/>
      </w:pPr>
      <w:r>
        <w:t>Before Stage 10: stakeholder-recipient policy and notification provider configuration are available for UAT.</w:t>
      </w:r>
    </w:p>
    <w:p>
      <w:pPr>
        <w:pStyle w:val="ListBullet"/>
      </w:pPr>
      <w:r>
        <w:t>Before Stage 12/Production: production IAM, storage, Graph/email, backup, TLS/domain/hosting and stakeholder membership are approved.</w:t>
      </w:r>
    </w:p>
    <w:p>
      <w:pPr>
        <w:pStyle w:val="Heading1"/>
      </w:pPr>
      <w:r>
        <w:t>118B. MULTI-TENANCY, HYBRID DATABASE ISOLATION &amp; DEPLOYMENT PORTABILITY - V9.2 FROZEN BASELINE</w:t>
      </w:r>
    </w:p>
    <w:p>
      <w:r>
        <w:t>This section is mandatory from the first migration and first line of business code. Multi-tenancy is a security boundary, not a reporting filter. The same application codebase must support SaaS, customer cloud, private cloud and on-premises deployment without customer-specific forks. Release 2 AI Tender Intelligence remains explicitly out of scope.</w:t>
      </w:r>
    </w:p>
    <w:p>
      <w:pPr>
        <w:pStyle w:val="Heading2"/>
      </w:pPr>
      <w:r>
        <w:t>118B.1 Supported Deployment and Isolation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Deployment Model</w:t>
            </w:r>
          </w:p>
        </w:tc>
        <w:tc>
          <w:tcPr>
            <w:tcW w:type="dxa" w:w="2045"/>
          </w:tcPr>
          <w:p>
            <w:r>
              <w:t>Supported Tenancy</w:t>
            </w:r>
          </w:p>
        </w:tc>
        <w:tc>
          <w:tcPr>
            <w:tcW w:type="dxa" w:w="2045"/>
          </w:tcPr>
          <w:p>
            <w:r>
              <w:t>Database Isolation</w:t>
            </w:r>
          </w:p>
        </w:tc>
        <w:tc>
          <w:tcPr>
            <w:tcW w:type="dxa" w:w="2045"/>
          </w:tcPr>
          <w:p>
            <w:r>
              <w:t>Typical Storage</w:t>
            </w:r>
          </w:p>
        </w:tc>
        <w:tc>
          <w:tcPr>
            <w:tcW w:type="dxa" w:w="2045"/>
          </w:tcPr>
          <w:p>
            <w:r>
              <w:t>Notes</w:t>
            </w:r>
          </w:p>
        </w:tc>
      </w:tr>
      <w:tr>
        <w:tc>
          <w:tcPr>
            <w:tcW w:type="dxa" w:w="2045"/>
          </w:tcPr>
          <w:p>
            <w:r>
              <w:t>Vendor SaaS Cloud</w:t>
            </w:r>
          </w:p>
        </w:tc>
        <w:tc>
          <w:tcPr>
            <w:tcW w:type="dxa" w:w="2045"/>
          </w:tcPr>
          <w:p>
            <w:r>
              <w:t>Multi-tenant</w:t>
            </w:r>
          </w:p>
        </w:tc>
        <w:tc>
          <w:tcPr>
            <w:tcW w:type="dxa" w:w="2045"/>
          </w:tcPr>
          <w:p>
            <w:r>
              <w:t>SHARED_DB or DEDICATED_DB per tenant</w:t>
            </w:r>
          </w:p>
        </w:tc>
        <w:tc>
          <w:tcPr>
            <w:tcW w:type="dxa" w:w="2045"/>
          </w:tcPr>
          <w:p>
            <w:r>
              <w:t>Shared object store prefix or dedicated bucket</w:t>
            </w:r>
          </w:p>
        </w:tc>
        <w:tc>
          <w:tcPr>
            <w:tcW w:type="dxa" w:w="2045"/>
          </w:tcPr>
          <w:p>
            <w:r>
              <w:t>Both database modes may coexist in one SaaS control plane.</w:t>
            </w:r>
          </w:p>
        </w:tc>
      </w:tr>
      <w:tr>
        <w:tc>
          <w:tcPr>
            <w:tcW w:type="dxa" w:w="2045"/>
          </w:tcPr>
          <w:p>
            <w:r>
              <w:t>Customer Public Cloud</w:t>
            </w:r>
          </w:p>
        </w:tc>
        <w:tc>
          <w:tcPr>
            <w:tcW w:type="dxa" w:w="2045"/>
          </w:tcPr>
          <w:p>
            <w:r>
              <w:t>Single or multi-tenant</w:t>
            </w:r>
          </w:p>
        </w:tc>
        <w:tc>
          <w:tcPr>
            <w:tcW w:type="dxa" w:w="2045"/>
          </w:tcPr>
          <w:p>
            <w:r>
              <w:t>SHARED_DB or DEDICATED_DB</w:t>
            </w:r>
          </w:p>
        </w:tc>
        <w:tc>
          <w:tcPr>
            <w:tcW w:type="dxa" w:w="2045"/>
          </w:tcPr>
          <w:p>
            <w:r>
              <w:t>Object storage / approved compatible service</w:t>
            </w:r>
          </w:p>
        </w:tc>
        <w:tc>
          <w:tcPr>
            <w:tcW w:type="dxa" w:w="2045"/>
          </w:tcPr>
          <w:p>
            <w:r>
              <w:t>No cloud-vendor-specific business code.</w:t>
            </w:r>
          </w:p>
        </w:tc>
      </w:tr>
      <w:tr>
        <w:tc>
          <w:tcPr>
            <w:tcW w:type="dxa" w:w="2045"/>
          </w:tcPr>
          <w:p>
            <w:r>
              <w:t>Private Cloud</w:t>
            </w:r>
          </w:p>
        </w:tc>
        <w:tc>
          <w:tcPr>
            <w:tcW w:type="dxa" w:w="2045"/>
          </w:tcPr>
          <w:p>
            <w:r>
              <w:t>Single or multi-tenant</w:t>
            </w:r>
          </w:p>
        </w:tc>
        <w:tc>
          <w:tcPr>
            <w:tcW w:type="dxa" w:w="2045"/>
          </w:tcPr>
          <w:p>
            <w:r>
              <w:t>SHARED_DB or DEDICATED_DB</w:t>
            </w:r>
          </w:p>
        </w:tc>
        <w:tc>
          <w:tcPr>
            <w:tcW w:type="dxa" w:w="2045"/>
          </w:tcPr>
          <w:p>
            <w:r>
              <w:t>MinIO/S3-compatible or approved storage</w:t>
            </w:r>
          </w:p>
        </w:tc>
        <w:tc>
          <w:tcPr>
            <w:tcW w:type="dxa" w:w="2045"/>
          </w:tcPr>
          <w:p>
            <w:r>
              <w:t>Containerized deployment.</w:t>
            </w:r>
          </w:p>
        </w:tc>
      </w:tr>
      <w:tr>
        <w:tc>
          <w:tcPr>
            <w:tcW w:type="dxa" w:w="2045"/>
          </w:tcPr>
          <w:p>
            <w:r>
              <w:t>On-Premises</w:t>
            </w:r>
          </w:p>
        </w:tc>
        <w:tc>
          <w:tcPr>
            <w:tcW w:type="dxa" w:w="2045"/>
          </w:tcPr>
          <w:p>
            <w:r>
              <w:t>Usually single tenant; multi-tenant supported</w:t>
            </w:r>
          </w:p>
        </w:tc>
        <w:tc>
          <w:tcPr>
            <w:tcW w:type="dxa" w:w="2045"/>
          </w:tcPr>
          <w:p>
            <w:r>
              <w:t>DEDICATED_DB preferred; SHARED_DB supported if customer chooses</w:t>
            </w:r>
          </w:p>
        </w:tc>
        <w:tc>
          <w:tcPr>
            <w:tcW w:type="dxa" w:w="2045"/>
          </w:tcPr>
          <w:p>
            <w:r>
              <w:t>MinIO/S3-compatible or secured NAS/filesystem</w:t>
            </w:r>
          </w:p>
        </w:tc>
        <w:tc>
          <w:tcPr>
            <w:tcW w:type="dxa" w:w="2045"/>
          </w:tcPr>
          <w:p>
            <w:r>
              <w:t>No mandatory Microsoft cloud dependency.</w:t>
            </w:r>
          </w:p>
        </w:tc>
      </w:tr>
      <w:tr>
        <w:tc>
          <w:tcPr>
            <w:tcW w:type="dxa" w:w="2045"/>
          </w:tcPr>
          <w:p>
            <w:r>
              <w:t>DEV/UAT</w:t>
            </w:r>
          </w:p>
        </w:tc>
        <w:tc>
          <w:tcPr>
            <w:tcW w:type="dxa" w:w="2045"/>
          </w:tcPr>
          <w:p>
            <w:r>
              <w:t>Configurable</w:t>
            </w:r>
          </w:p>
        </w:tc>
        <w:tc>
          <w:tcPr>
            <w:tcW w:type="dxa" w:w="2045"/>
          </w:tcPr>
          <w:p>
            <w:r>
              <w:t>Both modes</w:t>
            </w:r>
          </w:p>
        </w:tc>
        <w:tc>
          <w:tcPr>
            <w:tcW w:type="dxa" w:w="2045"/>
          </w:tcPr>
          <w:p>
            <w:r>
              <w:t>Local compatible adapters</w:t>
            </w:r>
          </w:p>
        </w:tc>
        <w:tc>
          <w:tcPr>
            <w:tcW w:type="dxa" w:w="2045"/>
          </w:tcPr>
          <w:p>
            <w:r>
              <w:t>Must test both modes before release.</w:t>
            </w:r>
          </w:p>
        </w:tc>
      </w:tr>
    </w:tbl>
    <w:p>
      <w:pPr>
        <w:jc w:val="center"/>
      </w:pPr>
      <w:r>
        <w:drawing>
          <wp:inline xmlns:a="http://schemas.openxmlformats.org/drawingml/2006/main" xmlns:pic="http://schemas.openxmlformats.org/drawingml/2006/picture">
            <wp:extent cx="6035040" cy="4245630"/>
            <wp:docPr id="4" name="Picture 4"/>
            <wp:cNvGraphicFramePr>
              <a:graphicFrameLocks noChangeAspect="1"/>
            </wp:cNvGraphicFramePr>
            <a:graphic>
              <a:graphicData uri="http://schemas.openxmlformats.org/drawingml/2006/picture">
                <pic:pic>
                  <pic:nvPicPr>
                    <pic:cNvPr id="0" name="multi_tenant_arch.png"/>
                    <pic:cNvPicPr/>
                  </pic:nvPicPr>
                  <pic:blipFill>
                    <a:blip r:embed="rId14"/>
                    <a:stretch>
                      <a:fillRect/>
                    </a:stretch>
                  </pic:blipFill>
                  <pic:spPr>
                    <a:xfrm>
                      <a:off x="0" y="0"/>
                      <a:ext cx="6035040" cy="4245630"/>
                    </a:xfrm>
                    <a:prstGeom prst="rect"/>
                  </pic:spPr>
                </pic:pic>
              </a:graphicData>
            </a:graphic>
          </wp:inline>
        </w:drawing>
      </w:r>
    </w:p>
    <w:p>
      <w:r>
        <w:t>Figure 4 - Deployment-portable multi-tenant architecture with shared and dedicated database isolation.</w:t>
      </w:r>
    </w:p>
    <w:p>
      <w:pPr>
        <w:pStyle w:val="Heading2"/>
      </w:pPr>
      <w:r>
        <w:t>118B.2 Frozen Tenant Model</w:t>
      </w:r>
      <w:r>
        <w:rPr>
          <w:rStyle w:val="CommentReference"/>
        </w:rPr>
      </w:r>
    </w:p>
    <w:tbl>
      <w:tblPr>
        <w:tblStyle w:val="TableGrid"/>
        <w:tblW w:type="auto" w:w="0"/>
        <w:tblLook w:firstColumn="1" w:firstRow="1" w:lastColumn="0" w:lastRow="0" w:noHBand="0" w:noVBand="1" w:val="04A0"/>
      </w:tblPr>
      <w:tblGrid>
        <w:gridCol w:w="5112"/>
        <w:gridCol w:w="5112"/>
      </w:tblGrid>
      <w:tr>
        <w:tc>
          <w:tcPr>
            <w:tcW w:type="dxa" w:w="5112"/>
          </w:tcPr>
          <w:p>
            <w:r>
              <w:t>Entity / Field</w:t>
            </w:r>
          </w:p>
        </w:tc>
        <w:tc>
          <w:tcPr>
            <w:tcW w:type="dxa" w:w="5112"/>
          </w:tcPr>
          <w:p>
            <w:r>
              <w:t>Requirement</w:t>
            </w:r>
          </w:p>
        </w:tc>
      </w:tr>
      <w:tr>
        <w:tc>
          <w:tcPr>
            <w:tcW w:type="dxa" w:w="5112"/>
          </w:tcPr>
          <w:p>
            <w:r>
              <w:t>tenant</w:t>
            </w:r>
          </w:p>
        </w:tc>
        <w:tc>
          <w:tcPr>
            <w:tcW w:type="dxa" w:w="5112"/>
          </w:tcPr>
          <w:p>
            <w:r>
              <w:t>Platform-level tenant record with UUID/ID, immutable tenant_code, legal/display name, status, timezone, locale, default currency, deployment metadata, subscription/edition and timestamps.</w:t>
            </w:r>
          </w:p>
        </w:tc>
      </w:tr>
      <w:tr>
        <w:tc>
          <w:tcPr>
            <w:tcW w:type="dxa" w:w="5112"/>
          </w:tcPr>
          <w:p>
            <w:r>
              <w:t>tenant_status</w:t>
            </w:r>
          </w:p>
        </w:tc>
        <w:tc>
          <w:tcPr>
            <w:tcW w:type="dxa" w:w="5112"/>
          </w:tcPr>
          <w:p>
            <w:r>
              <w:t>PROVISIONING, TRIAL, ACTIVE, SUSPENDED, DISABLED, TERMINATED. Suspension/disablement never deletes tenant data.</w:t>
            </w:r>
          </w:p>
        </w:tc>
      </w:tr>
      <w:tr>
        <w:tc>
          <w:tcPr>
            <w:tcW w:type="dxa" w:w="5112"/>
          </w:tcPr>
          <w:p>
            <w:r>
              <w:t>database_mode</w:t>
            </w:r>
          </w:p>
        </w:tc>
        <w:tc>
          <w:tcPr>
            <w:tcW w:type="dxa" w:w="5112"/>
          </w:tcPr>
          <w:p>
            <w:r>
              <w:t>SHARED_DB or DEDICATED_DB. Chosen per tenant and changeable only through controlled migration procedure.</w:t>
            </w:r>
          </w:p>
        </w:tc>
      </w:tr>
      <w:tr>
        <w:tc>
          <w:tcPr>
            <w:tcW w:type="dxa" w:w="5112"/>
          </w:tcPr>
          <w:p>
            <w:r>
              <w:t>tenant_database_config</w:t>
            </w:r>
          </w:p>
        </w:tc>
        <w:tc>
          <w:tcPr>
            <w:tcW w:type="dxa" w:w="5112"/>
          </w:tcPr>
          <w:p>
            <w:r>
              <w:t>Tenant route metadata and secret reference. Never store plaintext database passwords.</w:t>
            </w:r>
          </w:p>
        </w:tc>
      </w:tr>
      <w:tr>
        <w:tc>
          <w:tcPr>
            <w:tcW w:type="dxa" w:w="5112"/>
          </w:tcPr>
          <w:p>
            <w:r>
              <w:t>tenant_identity_provider</w:t>
            </w:r>
          </w:p>
        </w:tc>
        <w:tc>
          <w:tcPr>
            <w:tcW w:type="dxa" w:w="5112"/>
          </w:tcPr>
          <w:p>
            <w:r>
              <w:t>Per-tenant ENTRA_OIDC, GENERIC_OIDC, LDAP/LDAPS or LOCAL_DEV in DEV only.</w:t>
            </w:r>
          </w:p>
        </w:tc>
      </w:tr>
      <w:tr>
        <w:tc>
          <w:tcPr>
            <w:tcW w:type="dxa" w:w="5112"/>
          </w:tcPr>
          <w:p>
            <w:r>
              <w:t>tenant_email_configuration</w:t>
            </w:r>
          </w:p>
        </w:tc>
        <w:tc>
          <w:tcPr>
            <w:tcW w:type="dxa" w:w="5112"/>
          </w:tcPr>
          <w:p>
            <w:r>
              <w:t>Per-tenant GRAPH or SMTP adapter configuration using secret references.</w:t>
            </w:r>
          </w:p>
        </w:tc>
      </w:tr>
      <w:tr>
        <w:tc>
          <w:tcPr>
            <w:tcW w:type="dxa" w:w="5112"/>
          </w:tcPr>
          <w:p>
            <w:r>
              <w:t>tenant_storage_configuration</w:t>
            </w:r>
          </w:p>
        </w:tc>
        <w:tc>
          <w:tcPr>
            <w:tcW w:type="dxa" w:w="5112"/>
          </w:tcPr>
          <w:p>
            <w:r>
              <w:t>SHARED_PREFIX, DEDICATED_BUCKET or FILESYSTEM_NAS through DocumentStorageService.</w:t>
            </w:r>
          </w:p>
        </w:tc>
      </w:tr>
      <w:tr>
        <w:tc>
          <w:tcPr>
            <w:tcW w:type="dxa" w:w="5112"/>
          </w:tcPr>
          <w:p>
            <w:r>
              <w:t>tenant_feature / entitlement</w:t>
            </w:r>
          </w:p>
        </w:tc>
        <w:tc>
          <w:tcPr>
            <w:tcW w:type="dxa" w:w="5112"/>
          </w:tcPr>
          <w:p>
            <w:r>
              <w:t>Feature flags/limits by tenant/edition. No customer-name conditionals in code.</w:t>
            </w:r>
          </w:p>
        </w:tc>
      </w:tr>
      <w:tr>
        <w:tc>
          <w:tcPr>
            <w:tcW w:type="dxa" w:w="5112"/>
          </w:tcPr>
          <w:p>
            <w:r>
              <w:t>tenant_configuration</w:t>
            </w:r>
          </w:p>
        </w:tc>
        <w:tc>
          <w:tcPr>
            <w:tcW w:type="dxa" w:w="5112"/>
          </w:tcPr>
          <w:p>
            <w:r>
              <w:t>Timezone, digest local time, locale, currency and other approved tenant-scoped configuration.</w:t>
            </w:r>
          </w:p>
        </w:tc>
      </w:tr>
    </w:tbl>
    <w:p>
      <w:pPr>
        <w:pStyle w:val="Heading2"/>
      </w:pPr>
      <w:r>
        <w:t>118B.3 Database Isolation - Both Modes Are Mandatory</w:t>
      </w:r>
    </w:p>
    <w:p>
      <w:r>
        <w:t>SHARED_DB: multiple tenants use one PostgreSQL database and shared schema. Every tenant-owned business row MUST contain tenant_id, every repository/query MUST be tenant-scoped, and uniqueness/indexes MUST include tenant_id where business uniqueness is tenant-specific. DEDICATED_DB: a tenant is routed to its own PostgreSQL database, but the schema remains structurally identical and tenant_id remains present for defence in depth, portability and migration consistency.</w:t>
      </w:r>
    </w:p>
    <w:tbl>
      <w:tblPr>
        <w:tblStyle w:val="TableGrid"/>
        <w:tblW w:type="auto" w:w="0"/>
        <w:tblLook w:firstColumn="1" w:firstRow="1" w:lastColumn="0" w:lastRow="0" w:noHBand="0" w:noVBand="1" w:val="04A0"/>
      </w:tblPr>
      <w:tblGrid>
        <w:gridCol w:w="3408"/>
        <w:gridCol w:w="3408"/>
        <w:gridCol w:w="3408"/>
      </w:tblGrid>
      <w:tr>
        <w:tc>
          <w:tcPr>
            <w:tcW w:type="dxa" w:w="3408"/>
          </w:tcPr>
          <w:p>
            <w:r>
              <w:t>Rule</w:t>
            </w:r>
          </w:p>
        </w:tc>
        <w:tc>
          <w:tcPr>
            <w:tcW w:type="dxa" w:w="3408"/>
          </w:tcPr>
          <w:p>
            <w:r>
              <w:t>SHARED_DB</w:t>
            </w:r>
          </w:p>
        </w:tc>
        <w:tc>
          <w:tcPr>
            <w:tcW w:type="dxa" w:w="3408"/>
          </w:tcPr>
          <w:p>
            <w:r>
              <w:t>DEDICATED_DB</w:t>
            </w:r>
          </w:p>
        </w:tc>
      </w:tr>
      <w:tr>
        <w:tc>
          <w:tcPr>
            <w:tcW w:type="dxa" w:w="3408"/>
          </w:tcPr>
          <w:p>
            <w:r>
              <w:t>Schema</w:t>
            </w:r>
          </w:p>
        </w:tc>
        <w:tc>
          <w:tcPr>
            <w:tcW w:type="dxa" w:w="3408"/>
          </w:tcPr>
          <w:p>
            <w:r>
              <w:t>Same Flyway schema</w:t>
            </w:r>
          </w:p>
        </w:tc>
        <w:tc>
          <w:tcPr>
            <w:tcW w:type="dxa" w:w="3408"/>
          </w:tcPr>
          <w:p>
            <w:r>
              <w:t>Same Flyway schema</w:t>
            </w:r>
          </w:p>
        </w:tc>
      </w:tr>
      <w:tr>
        <w:tc>
          <w:tcPr>
            <w:tcW w:type="dxa" w:w="3408"/>
          </w:tcPr>
          <w:p>
            <w:r>
              <w:t>tenant_id on tenant-owned tables</w:t>
            </w:r>
          </w:p>
        </w:tc>
        <w:tc>
          <w:tcPr>
            <w:tcW w:type="dxa" w:w="3408"/>
          </w:tcPr>
          <w:p>
            <w:r>
              <w:t>Mandatory</w:t>
            </w:r>
          </w:p>
        </w:tc>
        <w:tc>
          <w:tcPr>
            <w:tcW w:type="dxa" w:w="3408"/>
          </w:tcPr>
          <w:p>
            <w:r>
              <w:t>Mandatory</w:t>
            </w:r>
          </w:p>
        </w:tc>
      </w:tr>
      <w:tr>
        <w:tc>
          <w:tcPr>
            <w:tcW w:type="dxa" w:w="3408"/>
          </w:tcPr>
          <w:p>
            <w:r>
              <w:t>Unique tender number</w:t>
            </w:r>
          </w:p>
        </w:tc>
        <w:tc>
          <w:tcPr>
            <w:tcW w:type="dxa" w:w="3408"/>
          </w:tcPr>
          <w:p>
            <w:r>
              <w:t>UNIQUE(tenant_id,tender_number)</w:t>
            </w:r>
          </w:p>
        </w:tc>
        <w:tc>
          <w:tcPr>
            <w:tcW w:type="dxa" w:w="3408"/>
          </w:tcPr>
          <w:p>
            <w:r>
              <w:t>Same constraint</w:t>
            </w:r>
          </w:p>
        </w:tc>
      </w:tr>
      <w:tr>
        <w:tc>
          <w:tcPr>
            <w:tcW w:type="dxa" w:w="3408"/>
          </w:tcPr>
          <w:p>
            <w:r>
              <w:t>Cross-tenant joins</w:t>
            </w:r>
          </w:p>
        </w:tc>
        <w:tc>
          <w:tcPr>
            <w:tcW w:type="dxa" w:w="3408"/>
          </w:tcPr>
          <w:p>
            <w:r>
              <w:t>Prohibited</w:t>
            </w:r>
          </w:p>
        </w:tc>
        <w:tc>
          <w:tcPr>
            <w:tcW w:type="dxa" w:w="3408"/>
          </w:tcPr>
          <w:p>
            <w:r>
              <w:t>Not applicable across DB; still tenant validated</w:t>
            </w:r>
          </w:p>
        </w:tc>
      </w:tr>
      <w:tr>
        <w:tc>
          <w:tcPr>
            <w:tcW w:type="dxa" w:w="3408"/>
          </w:tcPr>
          <w:p>
            <w:r>
              <w:t>Backup</w:t>
            </w:r>
          </w:p>
        </w:tc>
        <w:tc>
          <w:tcPr>
            <w:tcW w:type="dxa" w:w="3408"/>
          </w:tcPr>
          <w:p>
            <w:r>
              <w:t>Shared DB operational backup + tenant export procedure</w:t>
            </w:r>
          </w:p>
        </w:tc>
        <w:tc>
          <w:tcPr>
            <w:tcW w:type="dxa" w:w="3408"/>
          </w:tcPr>
          <w:p>
            <w:r>
              <w:t>Independent DB backup/restore</w:t>
            </w:r>
          </w:p>
        </w:tc>
      </w:tr>
      <w:tr>
        <w:tc>
          <w:tcPr>
            <w:tcW w:type="dxa" w:w="3408"/>
          </w:tcPr>
          <w:p>
            <w:r>
              <w:t>Migration</w:t>
            </w:r>
          </w:p>
        </w:tc>
        <w:tc>
          <w:tcPr>
            <w:tcW w:type="dxa" w:w="3408"/>
          </w:tcPr>
          <w:p>
            <w:r>
              <w:t>Migrate shared database once</w:t>
            </w:r>
          </w:p>
        </w:tc>
        <w:tc>
          <w:tcPr>
            <w:tcW w:type="dxa" w:w="3408"/>
          </w:tcPr>
          <w:p>
            <w:r>
              <w:t>Migrate every active dedicated database</w:t>
            </w:r>
          </w:p>
        </w:tc>
      </w:tr>
      <w:tr>
        <w:tc>
          <w:tcPr>
            <w:tcW w:type="dxa" w:w="3408"/>
          </w:tcPr>
          <w:p>
            <w:r>
              <w:t>Connection routing</w:t>
            </w:r>
          </w:p>
        </w:tc>
        <w:tc>
          <w:tcPr>
            <w:tcW w:type="dxa" w:w="3408"/>
          </w:tcPr>
          <w:p>
            <w:r>
              <w:t>Shared pool</w:t>
            </w:r>
          </w:p>
        </w:tc>
        <w:tc>
          <w:tcPr>
            <w:tcW w:type="dxa" w:w="3408"/>
          </w:tcPr>
          <w:p>
            <w:r>
              <w:t>Tenant datasource/pool resolved by trusted tenant context</w:t>
            </w:r>
          </w:p>
        </w:tc>
      </w:tr>
      <w:tr>
        <w:tc>
          <w:tcPr>
            <w:tcW w:type="dxa" w:w="3408"/>
          </w:tcPr>
          <w:p>
            <w:r>
              <w:t>Business code</w:t>
            </w:r>
          </w:p>
        </w:tc>
        <w:tc>
          <w:tcPr>
            <w:tcW w:type="dxa" w:w="3408"/>
          </w:tcPr>
          <w:p>
            <w:r>
              <w:t>Identical</w:t>
            </w:r>
          </w:p>
        </w:tc>
        <w:tc>
          <w:tcPr>
            <w:tcW w:type="dxa" w:w="3408"/>
          </w:tcPr>
          <w:p>
            <w:r>
              <w:t>Identical</w:t>
            </w:r>
          </w:p>
        </w:tc>
      </w:tr>
    </w:tbl>
    <w:p>
      <w:pPr>
        <w:pStyle w:val="Heading2"/>
      </w:pPr>
      <w:r>
        <w:t>118B.4 Tenant-Owned Data</w:t>
      </w:r>
    </w:p>
    <w:p>
      <w:r>
        <w:t>At minimum, the following data is tenant-owned and must carry or inherit an unambiguous tenant boundary: app users, organization units, departments, designations, reporting hierarchy, role assignments, data scopes, approval authority, delegation, stakeholder groups, customers, tenders and all tender child records, documents, actions, risks, clarifications, amendments, approvals, submissions, notification logs, digest runs and audit events. Platform-global reference data must be explicitly classified and must never accidentally expose tenant business data.</w:t>
      </w:r>
    </w:p>
    <w:p>
      <w:pPr>
        <w:pStyle w:val="Heading2"/>
      </w:pPr>
      <w:r>
        <w:t>118B.5 Trusted Tenant Resolution and Request Security</w:t>
      </w:r>
    </w:p>
    <w:p>
      <w:pPr>
        <w:jc w:val="center"/>
      </w:pPr>
      <w:r>
        <w:drawing>
          <wp:inline xmlns:a="http://schemas.openxmlformats.org/drawingml/2006/main" xmlns:pic="http://schemas.openxmlformats.org/drawingml/2006/picture">
            <wp:extent cx="5212080" cy="5476739"/>
            <wp:docPr id="5" name="Picture 5"/>
            <wp:cNvGraphicFramePr>
              <a:graphicFrameLocks noChangeAspect="1"/>
            </wp:cNvGraphicFramePr>
            <a:graphic>
              <a:graphicData uri="http://schemas.openxmlformats.org/drawingml/2006/picture">
                <pic:pic>
                  <pic:nvPicPr>
                    <pic:cNvPr id="0" name="tenant_request_flow.png"/>
                    <pic:cNvPicPr/>
                  </pic:nvPicPr>
                  <pic:blipFill>
                    <a:blip r:embed="rId15"/>
                    <a:stretch>
                      <a:fillRect/>
                    </a:stretch>
                  </pic:blipFill>
                  <pic:spPr>
                    <a:xfrm>
                      <a:off x="0" y="0"/>
                      <a:ext cx="5212080" cy="5476739"/>
                    </a:xfrm>
                    <a:prstGeom prst="rect"/>
                  </pic:spPr>
                </pic:pic>
              </a:graphicData>
            </a:graphic>
          </wp:inline>
        </w:drawing>
      </w:r>
    </w:p>
    <w:p>
      <w:r>
        <w:t>Figure 5 - Mandatory tenant-first request authorization sequence.</w:t>
      </w:r>
    </w:p>
    <w:p>
      <w:r>
        <w:t>The browser must never select the database or establish authority merely by supplying tenant_id. Tenant context must be derived from trusted authenticated identity/issuer, approved tenant domain/subdomain, deployment binding or other server-side mapping. Any tenant identifier in an API path/body is treated as a value to validate against the trusted tenant context, never as the source of truth.</w:t>
      </w:r>
    </w:p>
    <w:tbl>
      <w:tblPr>
        <w:tblStyle w:val="TableGrid"/>
        <w:tblW w:type="auto" w:w="0"/>
        <w:tblLook w:firstColumn="1" w:firstRow="1" w:lastColumn="0" w:lastRow="0" w:noHBand="0" w:noVBand="1" w:val="04A0"/>
      </w:tblPr>
      <w:tblGrid>
        <w:gridCol w:w="5112"/>
        <w:gridCol w:w="5112"/>
      </w:tblGrid>
      <w:tr>
        <w:tc>
          <w:tcPr>
            <w:tcW w:type="dxa" w:w="5112"/>
          </w:tcPr>
          <w:p>
            <w:r>
              <w:t>Security Test</w:t>
            </w:r>
          </w:p>
        </w:tc>
        <w:tc>
          <w:tcPr>
            <w:tcW w:type="dxa" w:w="5112"/>
          </w:tcPr>
          <w:p>
            <w:r>
              <w:t>Required Result</w:t>
            </w:r>
          </w:p>
        </w:tc>
      </w:tr>
      <w:tr>
        <w:tc>
          <w:tcPr>
            <w:tcW w:type="dxa" w:w="5112"/>
          </w:tcPr>
          <w:p>
            <w:r>
              <w:t>Tenant A user requests Tenant B tender ID</w:t>
            </w:r>
          </w:p>
        </w:tc>
        <w:tc>
          <w:tcPr>
            <w:tcW w:type="dxa" w:w="5112"/>
          </w:tcPr>
          <w:p>
            <w:r>
              <w:t>404/403 according to API policy; zero Tenant B data leakage.</w:t>
            </w:r>
          </w:p>
        </w:tc>
      </w:tr>
      <w:tr>
        <w:tc>
          <w:tcPr>
            <w:tcW w:type="dxa" w:w="5112"/>
          </w:tcPr>
          <w:p>
            <w:r>
              <w:t>Tenant A admin requests Tenant B user</w:t>
            </w:r>
          </w:p>
        </w:tc>
        <w:tc>
          <w:tcPr>
            <w:tcW w:type="dxa" w:w="5112"/>
          </w:tcPr>
          <w:p>
            <w:r>
              <w:t>Denied.</w:t>
            </w:r>
          </w:p>
        </w:tc>
      </w:tr>
      <w:tr>
        <w:tc>
          <w:tcPr>
            <w:tcW w:type="dxa" w:w="5112"/>
          </w:tcPr>
          <w:p>
            <w:r>
              <w:t>Tenant A approver receives Tenant B approval ID</w:t>
            </w:r>
          </w:p>
        </w:tc>
        <w:tc>
          <w:tcPr>
            <w:tcW w:type="dxa" w:w="5112"/>
          </w:tcPr>
          <w:p>
            <w:r>
              <w:t>Denied.</w:t>
            </w:r>
          </w:p>
        </w:tc>
      </w:tr>
      <w:tr>
        <w:tc>
          <w:tcPr>
            <w:tcW w:type="dxa" w:w="5112"/>
          </w:tcPr>
          <w:p>
            <w:r>
              <w:t>Tenant A document reference used for Tenant B</w:t>
            </w:r>
          </w:p>
        </w:tc>
        <w:tc>
          <w:tcPr>
            <w:tcW w:type="dxa" w:w="5112"/>
          </w:tcPr>
          <w:p>
            <w:r>
              <w:t>Denied before content/URL is returned.</w:t>
            </w:r>
          </w:p>
        </w:tc>
      </w:tr>
      <w:tr>
        <w:tc>
          <w:tcPr>
            <w:tcW w:type="dxa" w:w="5112"/>
          </w:tcPr>
          <w:p>
            <w:r>
              <w:t>Tenant A search/dashboard</w:t>
            </w:r>
          </w:p>
        </w:tc>
        <w:tc>
          <w:tcPr>
            <w:tcW w:type="dxa" w:w="5112"/>
          </w:tcPr>
          <w:p>
            <w:r>
              <w:t>Contains only Tenant A data.</w:t>
            </w:r>
          </w:p>
        </w:tc>
      </w:tr>
      <w:tr>
        <w:tc>
          <w:tcPr>
            <w:tcW w:type="dxa" w:w="5112"/>
          </w:tcPr>
          <w:p>
            <w:r>
              <w:t>Tenant A role/delegation references Tenant B user</w:t>
            </w:r>
          </w:p>
        </w:tc>
        <w:tc>
          <w:tcPr>
            <w:tcW w:type="dxa" w:w="5112"/>
          </w:tcPr>
          <w:p>
            <w:r>
              <w:t>Rejected.</w:t>
            </w:r>
          </w:p>
        </w:tc>
      </w:tr>
      <w:tr>
        <w:tc>
          <w:tcPr>
            <w:tcW w:type="dxa" w:w="5112"/>
          </w:tcPr>
          <w:p>
            <w:r>
              <w:t>Forged tenant header/query/body</w:t>
            </w:r>
          </w:p>
        </w:tc>
        <w:tc>
          <w:tcPr>
            <w:tcW w:type="dxa" w:w="5112"/>
          </w:tcPr>
          <w:p>
            <w:r>
              <w:t>Cannot change trusted tenant context.</w:t>
            </w:r>
          </w:p>
        </w:tc>
      </w:tr>
      <w:tr>
        <w:tc>
          <w:tcPr>
            <w:tcW w:type="dxa" w:w="5112"/>
          </w:tcPr>
          <w:p>
            <w:r>
              <w:t>Platform admin without support-data permission</w:t>
            </w:r>
          </w:p>
        </w:tc>
        <w:tc>
          <w:tcPr>
            <w:tcW w:type="dxa" w:w="5112"/>
          </w:tcPr>
          <w:p>
            <w:r>
              <w:t>Cannot view tenant tender/commercial content.</w:t>
            </w:r>
          </w:p>
        </w:tc>
      </w:tr>
    </w:tbl>
    <w:p>
      <w:pPr>
        <w:pStyle w:val="Heading2"/>
      </w:pPr>
      <w:r>
        <w:t>118B.6 Platform Administration vs Tenant Administration</w:t>
      </w:r>
      <w:r>
        <w:rPr>
          <w:rStyle w:val="CommentReference"/>
        </w:rPr>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Scope</w:t>
            </w:r>
          </w:p>
        </w:tc>
      </w:tr>
      <w:tr>
        <w:tc>
          <w:tcPr>
            <w:tcW w:type="dxa" w:w="5112"/>
          </w:tcPr>
          <w:p>
            <w:r>
              <w:t>PLATFORM_ADMIN</w:t>
            </w:r>
          </w:p>
        </w:tc>
        <w:tc>
          <w:tcPr>
            <w:tcW w:type="dxa" w:w="5112"/>
          </w:tcPr>
          <w:p>
            <w:r>
              <w:t>Provision/suspend tenants, manage platform configuration, database routing metadata, versions, operational health and approved subscription/entitlement controls. Does NOT automatically gain tenant tender/business-data access or approval authority.</w:t>
            </w:r>
          </w:p>
        </w:tc>
      </w:tr>
      <w:tr>
        <w:tc>
          <w:tcPr>
            <w:tcW w:type="dxa" w:w="5112"/>
          </w:tcPr>
          <w:p>
            <w:r>
              <w:t>PLATFORM_SUPPORT</w:t>
            </w:r>
          </w:p>
        </w:tc>
        <w:tc>
          <w:tcPr>
            <w:tcW w:type="dxa" w:w="5112"/>
          </w:tcPr>
          <w:p>
            <w:r>
              <w:t>Optional separately granted, time-bounded support access; every elevation and tenant-data access audited.</w:t>
            </w:r>
          </w:p>
        </w:tc>
      </w:tr>
      <w:tr>
        <w:tc>
          <w:tcPr>
            <w:tcW w:type="dxa" w:w="5112"/>
          </w:tcPr>
          <w:p>
            <w:r>
              <w:t>TENANT_ADMIN</w:t>
            </w:r>
          </w:p>
        </w:tc>
        <w:tc>
          <w:tcPr>
            <w:tcW w:type="dxa" w:w="5112"/>
          </w:tcPr>
          <w:p>
            <w:r>
              <w:t>Administers only its tenant: users, organization, roles, scopes, authorities, delegation, stakeholders, tenant configuration and permitted integrations.</w:t>
            </w:r>
          </w:p>
        </w:tc>
      </w:tr>
      <w:tr>
        <w:tc>
          <w:tcPr>
            <w:tcW w:type="dxa" w:w="5112"/>
          </w:tcPr>
          <w:p>
            <w:r>
              <w:t>Tenant Business Roles</w:t>
            </w:r>
          </w:p>
        </w:tc>
        <w:tc>
          <w:tcPr>
            <w:tcW w:type="dxa" w:w="5112"/>
          </w:tcPr>
          <w:p>
            <w:r>
              <w:t>Operate only within tenant plus ordinary RBAC/hierarchy/data-scope rules.</w:t>
            </w:r>
          </w:p>
        </w:tc>
      </w:tr>
    </w:tbl>
    <w:p>
      <w:pPr>
        <w:pStyle w:val="Heading2"/>
      </w:pPr>
      <w:r>
        <w:t>118B.7 Tenant Provisioning and Lifecycle</w:t>
      </w:r>
    </w:p>
    <w:p>
      <w:r>
        <w:t>Provisioning flow: Create Tenant -&gt; choose deployment/database/storage isolation -&gt; configure secret references -&gt; if DEDICATED_DB provision/validate database -&gt; run Flyway -&gt; configure IAM -&gt; create/resolve Tenant Admin -&gt; configure organization/RBAC/approval/stakeholders/email/storage -&gt; validation -&gt; activate. Tenant activation is prohibited until mandatory configuration validation passes.</w:t>
      </w:r>
    </w:p>
    <w:p>
      <w:pPr>
        <w:pStyle w:val="Heading2"/>
      </w:pPr>
      <w:r>
        <w:t>118B.8 Dedicated Database Provisioning and Routing</w:t>
      </w:r>
    </w:p>
    <w:p>
      <w:r>
        <w:t>Implement a TenantDataSourceResolver/DatabaseRouting abstraction. Dedicated datasource configuration is loaded only from trusted platform configuration/secret references. Connection pools must be bounded and operationally manageable; do not create an unbounded permanent pool for every possible tenant. Routing must be observable without logging secrets. A database-route failure must fail closed and must never fall back to another tenant or the shared database.</w:t>
      </w:r>
    </w:p>
    <w:p>
      <w:pPr>
        <w:pStyle w:val="Heading2"/>
      </w:pPr>
      <w:r>
        <w:t>118B.9 Flyway and Release Management Across Databases</w:t>
      </w:r>
    </w:p>
    <w:p>
      <w:r>
        <w:t>All shared and dedicated databases must run the same application schema version for a given supported release. Deployment tooling must discover active database targets, validate Flyway history, back up according to policy, migrate, validate and report per-database outcome. Application rollout must be blocked or placed in compatibility mode if required database migrations fail. Already-applied Flyway files remain immutable.</w:t>
      </w:r>
    </w:p>
    <w:p>
      <w:pPr>
        <w:pStyle w:val="Heading2"/>
      </w:pPr>
      <w:r>
        <w:t>118B.10 Shared-to-Dedicated Tenant Migration Capability</w:t>
      </w:r>
    </w:p>
    <w:p>
      <w:r>
        <w:t>Release 1 must design for a controlled SHARED_DB -&gt; DEDICATED_DB migration even if a one-click UI is not delivered. Required runbook: quiesce tenant writes -&gt; export only tenant-owned rows/documents/configuration -&gt; provision dedicated DB/storage if selected -&gt; migrate schema -&gt; import -&gt; reconcile row counts/checksums/references -&gt; validate IAM and digest -&gt; atomically switch route -&gt; smoke test -&gt; retain rollback window. Migration must never copy another tenant data set.</w:t>
      </w:r>
    </w:p>
    <w:p>
      <w:pPr>
        <w:pStyle w:val="Heading2"/>
      </w:pPr>
      <w:r>
        <w:t>118B.11 Tenant-Aware IAM</w:t>
      </w:r>
    </w:p>
    <w:p>
      <w:r>
        <w:t>Identity provider configuration is tenant-scoped. The same product must support different identity providers for different tenants. Immutable external identity keys must be unique within the appropriate tenant/issuer context. An identity authenticated for Tenant A cannot be rebound to Tenant B merely by changing request parameters. LOCAL_DEV is prohibited in production in every deployment mode.</w:t>
      </w:r>
    </w:p>
    <w:p>
      <w:pPr>
        <w:pStyle w:val="Heading2"/>
      </w:pPr>
      <w:r>
        <w:t>118B.12 Tenant-Aware Document Storage</w:t>
      </w:r>
    </w:p>
    <w:p>
      <w:r>
        <w:t>DocumentStorageService must support shared-prefix and dedicated-bucket/storage modes. Object keys must include opaque tenant partitioning and must not trust browser-provided storage paths. Backend authorization verifies tenant, permission, data scope and document ownership before download or signed-access generation. Dedicated database does not automatically imply dedicated storage; database and storage isolation are separate tenant configuration choices.</w:t>
      </w:r>
    </w:p>
    <w:p>
      <w:pPr>
        <w:pStyle w:val="Heading2"/>
      </w:pPr>
      <w:r>
        <w:t>118B.13 Tenant-Aware 08:00 Daily Digest</w:t>
      </w:r>
    </w:p>
    <w:p>
      <w:r>
        <w:t>The frozen business rule becomes: every ACTIVE tenant receives its own consolidated tender digest every calendar day at 08:00 in that tenant configured timezone. Default timezone is Asia/Kolkata until changed by authorized tenant configuration. No email may combine data from multiple tenants. Idempotency key MUST include tenant_id + local_business_date + digest_type. Recipient resolution uses only that tenant ALL_TENDER_STAKEHOLDERS and approved tenant-specific recipients. A tenant digest failure does not mark another tenant digest failed or successful.</w:t>
      </w:r>
    </w:p>
    <w:p>
      <w:pPr>
        <w:pStyle w:val="Heading2"/>
      </w:pPr>
      <w:r>
        <w:t>118B.14 Deployment Portability and Provider Abstractions</w:t>
      </w:r>
    </w:p>
    <w:tbl>
      <w:tblPr>
        <w:tblStyle w:val="TableGrid"/>
        <w:tblW w:type="auto" w:w="0"/>
        <w:tblLook w:firstColumn="1" w:firstRow="1" w:lastColumn="0" w:lastRow="0" w:noHBand="0" w:noVBand="1" w:val="04A0"/>
      </w:tblPr>
      <w:tblGrid>
        <w:gridCol w:w="5112"/>
        <w:gridCol w:w="5112"/>
      </w:tblGrid>
      <w:tr>
        <w:tc>
          <w:tcPr>
            <w:tcW w:type="dxa" w:w="5112"/>
          </w:tcPr>
          <w:p>
            <w:r>
              <w:t>Capability</w:t>
            </w:r>
          </w:p>
        </w:tc>
        <w:tc>
          <w:tcPr>
            <w:tcW w:type="dxa" w:w="5112"/>
          </w:tcPr>
          <w:p>
            <w:r>
              <w:t>Required Abstraction / Supported Providers</w:t>
            </w:r>
          </w:p>
        </w:tc>
      </w:tr>
      <w:tr>
        <w:tc>
          <w:tcPr>
            <w:tcW w:type="dxa" w:w="5112"/>
          </w:tcPr>
          <w:p>
            <w:r>
              <w:t>Identity</w:t>
            </w:r>
          </w:p>
        </w:tc>
        <w:tc>
          <w:tcPr>
            <w:tcW w:type="dxa" w:w="5112"/>
          </w:tcPr>
          <w:p>
            <w:r>
              <w:t>IdentityProviderAdapter: Entra OIDC, generic OIDC, LDAP/LDAPS.</w:t>
            </w:r>
          </w:p>
        </w:tc>
      </w:tr>
      <w:tr>
        <w:tc>
          <w:tcPr>
            <w:tcW w:type="dxa" w:w="5112"/>
          </w:tcPr>
          <w:p>
            <w:r>
              <w:t>Email</w:t>
            </w:r>
          </w:p>
        </w:tc>
        <w:tc>
          <w:tcPr>
            <w:tcW w:type="dxa" w:w="5112"/>
          </w:tcPr>
          <w:p>
            <w:r>
              <w:t>EmailProvider: Microsoft Graph and SMTP.</w:t>
            </w:r>
          </w:p>
        </w:tc>
      </w:tr>
      <w:tr>
        <w:tc>
          <w:tcPr>
            <w:tcW w:type="dxa" w:w="5112"/>
          </w:tcPr>
          <w:p>
            <w:r>
              <w:t>Document Storage</w:t>
            </w:r>
          </w:p>
        </w:tc>
        <w:tc>
          <w:tcPr>
            <w:tcW w:type="dxa" w:w="5112"/>
          </w:tcPr>
          <w:p>
            <w:r>
              <w:t>DocumentStorageService: S3-compatible/MinIO, approved cloud object storage, filesystem/NAS adapter.</w:t>
            </w:r>
          </w:p>
        </w:tc>
      </w:tr>
      <w:tr>
        <w:tc>
          <w:tcPr>
            <w:tcW w:type="dxa" w:w="5112"/>
          </w:tcPr>
          <w:p>
            <w:r>
              <w:t>Secrets</w:t>
            </w:r>
          </w:p>
        </w:tc>
        <w:tc>
          <w:tcPr>
            <w:tcW w:type="dxa" w:w="5112"/>
          </w:tcPr>
          <w:p>
            <w:r>
              <w:t>SecretProvider abstraction/configuration: environment/secret-file and approved platform secret manager without core-code dependency.</w:t>
            </w:r>
          </w:p>
        </w:tc>
      </w:tr>
      <w:tr>
        <w:tc>
          <w:tcPr>
            <w:tcW w:type="dxa" w:w="5112"/>
          </w:tcPr>
          <w:p>
            <w:r>
              <w:t>Database</w:t>
            </w:r>
          </w:p>
        </w:tc>
        <w:tc>
          <w:tcPr>
            <w:tcW w:type="dxa" w:w="5112"/>
          </w:tcPr>
          <w:p>
            <w:r>
              <w:t>TenantDataSourceResolver: shared and dedicated PostgreSQL.</w:t>
            </w:r>
          </w:p>
        </w:tc>
      </w:tr>
      <w:tr>
        <w:tc>
          <w:tcPr>
            <w:tcW w:type="dxa" w:w="5112"/>
          </w:tcPr>
          <w:p>
            <w:r>
              <w:t>Deployment</w:t>
            </w:r>
          </w:p>
        </w:tc>
        <w:tc>
          <w:tcPr>
            <w:tcW w:type="dxa" w:w="5112"/>
          </w:tcPr>
          <w:p>
            <w:r>
              <w:t>Docker/container packaging mandatory; Kubernetes optional for scale, never mandatory for on-prem.</w:t>
            </w:r>
          </w:p>
        </w:tc>
      </w:tr>
      <w:tr>
        <w:tc>
          <w:tcPr>
            <w:tcW w:type="dxa" w:w="5112"/>
          </w:tcPr>
          <w:p>
            <w:r>
              <w:t>Observability</w:t>
            </w:r>
          </w:p>
        </w:tc>
        <w:tc>
          <w:tcPr>
            <w:tcW w:type="dxa" w:w="5112"/>
          </w:tcPr>
          <w:p>
            <w:r>
              <w:t>Standard application logs/metrics/health; vendor-specific exporters optional adapters.</w:t>
            </w:r>
          </w:p>
        </w:tc>
      </w:tr>
    </w:tbl>
    <w:p>
      <w:pPr>
        <w:pStyle w:val="Heading2"/>
      </w:pPr>
      <w:r>
        <w:t>118B.15 SaaS Subscription and Feature Entitlement Foundation</w:t>
      </w:r>
    </w:p>
    <w:p>
      <w:r>
        <w:t>Release 1 shall include a simple tenant entitlement foundation sufficient to enable/disable approved modules or limits without customer-specific code. Billing, payment collection and Release 2 AI Tender Intelligence are out of scope. AI_TENDER_INTELLIGENCE may be reserved as a future entitlement code but must not implement AI extraction in Release 1.</w:t>
      </w:r>
    </w:p>
    <w:p>
      <w:pPr>
        <w:pStyle w:val="Heading2"/>
      </w:pPr>
      <w:r>
        <w:t>118B.16 Backup, Restore, Export and Tenant Termination</w:t>
      </w:r>
    </w:p>
    <w:p>
      <w:r>
        <w:t>Dedicated databases support independent backup/restore. Shared databases require platform backup plus a tested tenant export/import procedure for portability and support. Tenant termination is a controlled lifecycle with retention/legal-hold rules; it never means immediate physical deletion. Backup/restore procedures must preserve tenant isolation and auditability.</w:t>
      </w:r>
    </w:p>
    <w:p>
      <w:pPr>
        <w:pStyle w:val="Heading2"/>
      </w:pPr>
      <w:r>
        <w:t>118B.17 API, Audit and Observability Requirements</w:t>
      </w:r>
    </w:p>
    <w:p>
      <w:r>
        <w:t>Every tenant-scoped API executes inside a server-established TenantContext. Every audit event records tenant_id in addition to actor, action, entity, timestamp and correlation ID. Operational logs/metrics may be platform-wide but must avoid leaking tenant-sensitive payloads. Support tooling must identify tenant context without exposing credentials or cross-tenant business data.</w:t>
      </w:r>
    </w:p>
    <w:p>
      <w:pPr>
        <w:pStyle w:val="Heading2"/>
      </w:pPr>
      <w:r>
        <w:t>118B.18 Mandatory Multi-Tenant Test Matrix</w:t>
      </w:r>
    </w:p>
    <w:tbl>
      <w:tblPr>
        <w:tblStyle w:val="TableGrid"/>
        <w:tblW w:type="auto" w:w="0"/>
        <w:tblLook w:firstColumn="1" w:firstRow="1" w:lastColumn="0" w:lastRow="0" w:noHBand="0" w:noVBand="1" w:val="04A0"/>
      </w:tblPr>
      <w:tblGrid>
        <w:gridCol w:w="5112"/>
        <w:gridCol w:w="5112"/>
      </w:tblGrid>
      <w:tr>
        <w:tc>
          <w:tcPr>
            <w:tcW w:type="dxa" w:w="5112"/>
          </w:tcPr>
          <w:p>
            <w:r>
              <w:t>Test Area</w:t>
            </w:r>
          </w:p>
        </w:tc>
        <w:tc>
          <w:tcPr>
            <w:tcW w:type="dxa" w:w="5112"/>
          </w:tcPr>
          <w:p>
            <w:r>
              <w:t>Mandatory Coverage</w:t>
            </w:r>
          </w:p>
        </w:tc>
      </w:tr>
      <w:tr>
        <w:tc>
          <w:tcPr>
            <w:tcW w:type="dxa" w:w="5112"/>
          </w:tcPr>
          <w:p>
            <w:r>
              <w:t>Repository isolation</w:t>
            </w:r>
          </w:p>
        </w:tc>
        <w:tc>
          <w:tcPr>
            <w:tcW w:type="dxa" w:w="5112"/>
          </w:tcPr>
          <w:p>
            <w:r>
              <w:t>Run same CRUD/search tests in SHARED_DB and DEDICATED_DB; cross-tenant IDs never leak.</w:t>
            </w:r>
          </w:p>
        </w:tc>
      </w:tr>
      <w:tr>
        <w:tc>
          <w:tcPr>
            <w:tcW w:type="dxa" w:w="5112"/>
          </w:tcPr>
          <w:p>
            <w:r>
              <w:t>IAM</w:t>
            </w:r>
          </w:p>
        </w:tc>
        <w:tc>
          <w:tcPr>
            <w:tcW w:type="dxa" w:w="5112"/>
          </w:tcPr>
          <w:p>
            <w:r>
              <w:t>Two tenants with different issuer/provider mappings; forged tenant switch denied.</w:t>
            </w:r>
          </w:p>
        </w:tc>
      </w:tr>
      <w:tr>
        <w:tc>
          <w:tcPr>
            <w:tcW w:type="dxa" w:w="5112"/>
          </w:tcPr>
          <w:p>
            <w:r>
              <w:t>RBAC/Hierarchy</w:t>
            </w:r>
          </w:p>
        </w:tc>
        <w:tc>
          <w:tcPr>
            <w:tcW w:type="dxa" w:w="5112"/>
          </w:tcPr>
          <w:p>
            <w:r>
              <w:t>Tenant A roles/hierarchy cannot reference Tenant B users/org units.</w:t>
            </w:r>
          </w:p>
        </w:tc>
      </w:tr>
      <w:tr>
        <w:tc>
          <w:tcPr>
            <w:tcW w:type="dxa" w:w="5112"/>
          </w:tcPr>
          <w:p>
            <w:r>
              <w:t>Approval</w:t>
            </w:r>
          </w:p>
        </w:tc>
        <w:tc>
          <w:tcPr>
            <w:tcW w:type="dxa" w:w="5112"/>
          </w:tcPr>
          <w:p>
            <w:r>
              <w:t>Authority/delegation/SoD are tenant-bound; cross-tenant approval denied.</w:t>
            </w:r>
          </w:p>
        </w:tc>
      </w:tr>
      <w:tr>
        <w:tc>
          <w:tcPr>
            <w:tcW w:type="dxa" w:w="5112"/>
          </w:tcPr>
          <w:p>
            <w:r>
              <w:t>Documents</w:t>
            </w:r>
          </w:p>
        </w:tc>
        <w:tc>
          <w:tcPr>
            <w:tcW w:type="dxa" w:w="5112"/>
          </w:tcPr>
          <w:p>
            <w:r>
              <w:t>Cross-tenant upload/download/reference denied in shared and dedicated storage modes.</w:t>
            </w:r>
          </w:p>
        </w:tc>
      </w:tr>
      <w:tr>
        <w:tc>
          <w:tcPr>
            <w:tcW w:type="dxa" w:w="5112"/>
          </w:tcPr>
          <w:p>
            <w:r>
              <w:t>Digest</w:t>
            </w:r>
          </w:p>
        </w:tc>
        <w:tc>
          <w:tcPr>
            <w:tcW w:type="dxa" w:w="5112"/>
          </w:tcPr>
          <w:p>
            <w:r>
              <w:t>Two tenants in different timezones receive separate 08:00 local digests; idempotency per tenant/date.</w:t>
            </w:r>
          </w:p>
        </w:tc>
      </w:tr>
      <w:tr>
        <w:tc>
          <w:tcPr>
            <w:tcW w:type="dxa" w:w="5112"/>
          </w:tcPr>
          <w:p>
            <w:r>
              <w:t>Migrations</w:t>
            </w:r>
          </w:p>
        </w:tc>
        <w:tc>
          <w:tcPr>
            <w:tcW w:type="dxa" w:w="5112"/>
          </w:tcPr>
          <w:p>
            <w:r>
              <w:t>Empty shared DB and empty dedicated DB migrate; multiple dedicated DB fleet migration reports individually.</w:t>
            </w:r>
          </w:p>
        </w:tc>
      </w:tr>
      <w:tr>
        <w:tc>
          <w:tcPr>
            <w:tcW w:type="dxa" w:w="5112"/>
          </w:tcPr>
          <w:p>
            <w:r>
              <w:t>Provisioning</w:t>
            </w:r>
          </w:p>
        </w:tc>
        <w:tc>
          <w:tcPr>
            <w:tcW w:type="dxa" w:w="5112"/>
          </w:tcPr>
          <w:p>
            <w:r>
              <w:t>Shared and dedicated tenant provisioning succeeds; failed dedicated DB provisioning leaves tenant inactive.</w:t>
            </w:r>
          </w:p>
        </w:tc>
      </w:tr>
      <w:tr>
        <w:tc>
          <w:tcPr>
            <w:tcW w:type="dxa" w:w="5112"/>
          </w:tcPr>
          <w:p>
            <w:r>
              <w:t>Backup/restore</w:t>
            </w:r>
          </w:p>
        </w:tc>
        <w:tc>
          <w:tcPr>
            <w:tcW w:type="dxa" w:w="5112"/>
          </w:tcPr>
          <w:p>
            <w:r>
              <w:t>Dedicated restore and shared tenant export/import are rehearsed.</w:t>
            </w:r>
          </w:p>
        </w:tc>
      </w:tr>
      <w:tr>
        <w:tc>
          <w:tcPr>
            <w:tcW w:type="dxa" w:w="5112"/>
          </w:tcPr>
          <w:p>
            <w:r>
              <w:t>Penetration/negative</w:t>
            </w:r>
          </w:p>
        </w:tc>
        <w:tc>
          <w:tcPr>
            <w:tcW w:type="dxa" w:w="5112"/>
          </w:tcPr>
          <w:p>
            <w:r>
              <w:t>Tenant identifier tampering, IDOR, search, report, export and admin paths tested for isolation.</w:t>
            </w:r>
          </w:p>
        </w:tc>
      </w:tr>
    </w:tbl>
    <w:p>
      <w:pPr>
        <w:pStyle w:val="Heading2"/>
      </w:pPr>
      <w:r>
        <w:t>118B.19 V9.2 Scope Boundary</w:t>
      </w:r>
    </w:p>
    <w:p>
      <w:r>
        <w:t>IN SCOPE: multi-tenancy, tenant provisioning, tenant-aware IAM/RBAC/approval/workflow, shared and dedicated PostgreSQL database modes, tenant-aware storage/email/digest/audit, deployment portability, feature-entitlement foundation and mandatory isolation tests. OUT OF SCOPE: automated tender-document AI extraction/OCR/LLM analysis, automated EMD/specification extraction, AI compliance matrix and corrigendum comparison; these remain Release 2.</w:t>
      </w:r>
    </w:p>
    <w:p>
      <w:pPr>
        <w:pStyle w:val="Heading1"/>
      </w:pPr>
      <w:r>
        <w:t>118C. V9.2 MULTI-TENANT IMPLEMENTATION CONTRACT</w:t>
      </w:r>
    </w:p>
    <w:p>
      <w:r>
        <w:t>This section is the consolidated Release-1 multi-tenant implementation contract. It is current executable specification text, not a review overlay. It defines the mandatory platform registry, tenant security boundary, database isolation, provisioning, routing, fleet operations and portability requirements that apply together with the tenant-aware DDL in Sections 91-98. Historical review-closure language is non-authoritative and has been removed from this freeze.</w:t>
      </w:r>
    </w:p>
    <w:p>
      <w:pPr>
        <w:pStyle w:val="Heading2"/>
      </w:pPr>
      <w:r>
        <w:t>118C.1 Mandatory Tenant Security Boundary</w:t>
      </w:r>
    </w:p>
    <w:p>
      <w:r>
        <w:t>Every tenant-owned operation is tenant-scoped before RBAC, hierarchy, workflow or approval checks. The tenant boundary is an intrinsic requirement of the consolidated specification, not an interpretation overlay. Any singular operational wording, including the 08:00 digest, means one independent tenant-local execution for each eligible tenant. No cross-tenant aggregation is permitted.</w:t>
      </w:r>
    </w:p>
    <w:p>
      <w:pPr>
        <w:pStyle w:val="Heading2"/>
      </w:pPr>
      <w:r>
        <w:t>118C.2 Frozen Platform / Tenant DDL Register</w:t>
      </w:r>
      <w:r>
        <w:rPr>
          <w:rStyle w:val="CommentReference"/>
        </w:rPr>
      </w:r>
      <w:r>
        <w:rPr>
          <w:rStyle w:val="CommentReference"/>
        </w:rPr>
      </w:r>
    </w:p>
    <w:p>
      <w:r>
        <w:t>V9.2 DDL RULE: tenant_id is UUID NOT NULL REFERENCES tenant(id) on every tenant-owned business table in both SHARED_DB and DEDICATED_DB. Sections 91-98 contain the executable tenant-aware Release-1 logical DDL baseline. The register below is a completeness/control register for those physical definitions; it does not transform or override legacy single-tenant DDL. The tenant table itself is platform-scoped and does not carry tenant_id. Tenant-specific uniqueness is composite with tenant_id, child tables use tenant-leading indexes and tenant-consistent parent references, and secret values are stored only as references/aliases.</w:t>
      </w:r>
    </w:p>
    <w:p>
      <w:r>
        <w:t>Additional mandatory V000 platform migrations: V000_009 platform_user(id UUID, external_subject, email, display_name, active, created_at, updated_at); V000_010 platform_role/platform_user_role with PLATFORM_ADMIN and PLATFORM_SUPPORT; V000_011 platform_support_elevation(id, platform_user_id, tenant_id, reason, ticket_ref, approved_by, effective_from, effective_to, status); V000_012 platform_audit_event(id, event_time, platform_user_id, tenant_id nullable, action, entity_type, entity_id, correlation_id, details_json); V000_013 platform_digest_schedule_state keyed by tenant_id + local_business_date + digest_type. Platform operator authentication uses the platform IdP, never a tenant IdP.</w:t>
      </w:r>
    </w:p>
    <w:p>
      <w:r>
        <w:t>The platform registry is platform-scoped and must exist before tenant business schemas are provisioned. The tenant table itself does not carry tenant_id. Secret values are never stored in clear text; only secret references/aliases are persisted.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Migration</w:t>
            </w:r>
          </w:p>
        </w:tc>
        <w:tc>
          <w:tcPr>
            <w:tcW w:type="dxa" w:w="2045"/>
          </w:tcPr>
          <w:p>
            <w:r>
              <w:t>Table</w:t>
            </w:r>
          </w:p>
        </w:tc>
        <w:tc>
          <w:tcPr>
            <w:tcW w:type="dxa" w:w="2045"/>
          </w:tcPr>
          <w:p>
            <w:r>
              <w:t>Minimum Fields</w:t>
            </w:r>
          </w:p>
        </w:tc>
        <w:tc>
          <w:tcPr>
            <w:tcW w:type="dxa" w:w="2045"/>
          </w:tcPr>
          <w:p>
            <w:r>
              <w:t>Constraints / Indexes</w:t>
            </w:r>
          </w:p>
        </w:tc>
        <w:tc>
          <w:tcPr>
            <w:tcW w:type="dxa" w:w="2045"/>
          </w:tcPr>
          <w:p>
            <w:r>
              <w:t>Scope</w:t>
            </w:r>
          </w:p>
        </w:tc>
      </w:tr>
      <w:tr>
        <w:tc>
          <w:tcPr>
            <w:tcW w:type="dxa" w:w="2045"/>
          </w:tcPr>
          <w:p>
            <w:r>
              <w:t>V000_001</w:t>
            </w:r>
          </w:p>
        </w:tc>
        <w:tc>
          <w:tcPr>
            <w:tcW w:type="dxa" w:w="2045"/>
          </w:tcPr>
          <w:p>
            <w:r>
              <w:t>tenant</w:t>
            </w:r>
          </w:p>
        </w:tc>
        <w:tc>
          <w:tcPr>
            <w:tcW w:type="dxa" w:w="2045"/>
          </w:tcPr>
          <w:p>
            <w:r>
              <w:t>id UUID, tenant_code, tenant_name, status, deployment_model, database_isolation, default_timezone, default_currency, created_at, updated_at</w:t>
            </w:r>
          </w:p>
        </w:tc>
        <w:tc>
          <w:tcPr>
            <w:tcW w:type="dxa" w:w="2045"/>
          </w:tcPr>
          <w:p>
            <w:r>
              <w:t>UNIQUE tenant_code; status/deployment/isolation CHECK constraints</w:t>
            </w:r>
          </w:p>
        </w:tc>
        <w:tc>
          <w:tcPr>
            <w:tcW w:type="dxa" w:w="2045"/>
          </w:tcPr>
          <w:p>
            <w:r>
              <w:t>PLATFORM</w:t>
            </w:r>
          </w:p>
        </w:tc>
      </w:tr>
      <w:tr>
        <w:tc>
          <w:tcPr>
            <w:tcW w:type="dxa" w:w="2045"/>
          </w:tcPr>
          <w:p>
            <w:r>
              <w:t>V000_002</w:t>
            </w:r>
          </w:p>
        </w:tc>
        <w:tc>
          <w:tcPr>
            <w:tcW w:type="dxa" w:w="2045"/>
          </w:tcPr>
          <w:p>
            <w:r>
              <w:t>tenant_database_config</w:t>
            </w:r>
          </w:p>
        </w:tc>
        <w:tc>
          <w:tcPr>
            <w:tcW w:type="dxa" w:w="2045"/>
          </w:tcPr>
          <w:p>
            <w:r>
              <w:t>id, tenant_id, engine, isolation_mode, datasource_ref, database_name, ssl_mode, status, created_at, updated_at</w:t>
            </w:r>
          </w:p>
        </w:tc>
        <w:tc>
          <w:tcPr>
            <w:tcW w:type="dxa" w:w="2045"/>
          </w:tcPr>
          <w:p>
            <w:r>
              <w:t>UNIQUE tenant_id; FK tenant; no passwords</w:t>
            </w:r>
          </w:p>
        </w:tc>
        <w:tc>
          <w:tcPr>
            <w:tcW w:type="dxa" w:w="2045"/>
          </w:tcPr>
          <w:p>
            <w:r>
              <w:t>PLATFORM</w:t>
            </w:r>
          </w:p>
        </w:tc>
      </w:tr>
      <w:tr>
        <w:tc>
          <w:tcPr>
            <w:tcW w:type="dxa" w:w="2045"/>
          </w:tcPr>
          <w:p>
            <w:r>
              <w:t>V000_003</w:t>
            </w:r>
          </w:p>
        </w:tc>
        <w:tc>
          <w:tcPr>
            <w:tcW w:type="dxa" w:w="2045"/>
          </w:tcPr>
          <w:p>
            <w:r>
              <w:t>tenant_identity_provider</w:t>
            </w:r>
          </w:p>
        </w:tc>
        <w:tc>
          <w:tcPr>
            <w:tcW w:type="dxa" w:w="2045"/>
          </w:tcPr>
          <w:p>
            <w:r>
              <w:t>id, tenant_id, provider_type, issuer_or_directory_ref, client_or_bind_ref, secret_ref, enabled, config_json, created_at, updated_at</w:t>
            </w:r>
          </w:p>
        </w:tc>
        <w:tc>
          <w:tcPr>
            <w:tcW w:type="dxa" w:w="2045"/>
          </w:tcPr>
          <w:p>
            <w:r>
              <w:t>tenant/provider indexes; secret reference only</w:t>
            </w:r>
          </w:p>
        </w:tc>
        <w:tc>
          <w:tcPr>
            <w:tcW w:type="dxa" w:w="2045"/>
          </w:tcPr>
          <w:p>
            <w:r>
              <w:t>PLATFORM</w:t>
            </w:r>
          </w:p>
        </w:tc>
      </w:tr>
      <w:tr>
        <w:tc>
          <w:tcPr>
            <w:tcW w:type="dxa" w:w="2045"/>
          </w:tcPr>
          <w:p>
            <w:r>
              <w:t>V000_004</w:t>
            </w:r>
          </w:p>
        </w:tc>
        <w:tc>
          <w:tcPr>
            <w:tcW w:type="dxa" w:w="2045"/>
          </w:tcPr>
          <w:p>
            <w:r>
              <w:t>tenant_email_configuration</w:t>
            </w:r>
          </w:p>
        </w:tc>
        <w:tc>
          <w:tcPr>
            <w:tcW w:type="dxa" w:w="2045"/>
          </w:tcPr>
          <w:p>
            <w:r>
              <w:t>id, tenant_id, provider_type, sender_address, endpoint_ref, secret_ref, enabled, config_json</w:t>
            </w:r>
          </w:p>
        </w:tc>
        <w:tc>
          <w:tcPr>
            <w:tcW w:type="dxa" w:w="2045"/>
          </w:tcPr>
          <w:p>
            <w:r>
              <w:t>UNIQUE active configuration per tenant/provider policy</w:t>
            </w:r>
          </w:p>
        </w:tc>
        <w:tc>
          <w:tcPr>
            <w:tcW w:type="dxa" w:w="2045"/>
          </w:tcPr>
          <w:p>
            <w:r>
              <w:t>PLATFORM</w:t>
            </w:r>
          </w:p>
        </w:tc>
      </w:tr>
      <w:tr>
        <w:tc>
          <w:tcPr>
            <w:tcW w:type="dxa" w:w="2045"/>
          </w:tcPr>
          <w:p>
            <w:r>
              <w:t>V000_005</w:t>
            </w:r>
          </w:p>
        </w:tc>
        <w:tc>
          <w:tcPr>
            <w:tcW w:type="dxa" w:w="2045"/>
          </w:tcPr>
          <w:p>
            <w:r>
              <w:t>tenant_storage_configuration</w:t>
            </w:r>
          </w:p>
        </w:tc>
        <w:tc>
          <w:tcPr>
            <w:tcW w:type="dxa" w:w="2045"/>
          </w:tcPr>
          <w:p>
            <w:r>
              <w:t>id, tenant_id, provider_type, storage_ref, bucket_or_root, secret_ref, isolation_mode, enabled</w:t>
            </w:r>
          </w:p>
        </w:tc>
        <w:tc>
          <w:tcPr>
            <w:tcW w:type="dxa" w:w="2045"/>
          </w:tcPr>
          <w:p>
            <w:r>
              <w:t>No clear-text credentials; tenant index</w:t>
            </w:r>
          </w:p>
        </w:tc>
        <w:tc>
          <w:tcPr>
            <w:tcW w:type="dxa" w:w="2045"/>
          </w:tcPr>
          <w:p>
            <w:r>
              <w:t>PLATFORM</w:t>
            </w:r>
          </w:p>
        </w:tc>
      </w:tr>
      <w:tr>
        <w:tc>
          <w:tcPr>
            <w:tcW w:type="dxa" w:w="2045"/>
          </w:tcPr>
          <w:p>
            <w:r>
              <w:t>V000_006</w:t>
            </w:r>
          </w:p>
        </w:tc>
        <w:tc>
          <w:tcPr>
            <w:tcW w:type="dxa" w:w="2045"/>
          </w:tcPr>
          <w:p>
            <w:r>
              <w:t>tenant_configuration</w:t>
            </w:r>
          </w:p>
        </w:tc>
        <w:tc>
          <w:tcPr>
            <w:tcW w:type="dxa" w:w="2045"/>
          </w:tcPr>
          <w:p>
            <w:r>
              <w:t>id, tenant_id, config_key, config_value, value_type, effective_from, updated_at</w:t>
            </w:r>
          </w:p>
        </w:tc>
        <w:tc>
          <w:tcPr>
            <w:tcW w:type="dxa" w:w="2045"/>
          </w:tcPr>
          <w:p>
            <w:r>
              <w:t>UNIQUE tenant_id + config_key</w:t>
            </w:r>
          </w:p>
        </w:tc>
        <w:tc>
          <w:tcPr>
            <w:tcW w:type="dxa" w:w="2045"/>
          </w:tcPr>
          <w:p>
            <w:r>
              <w:t>PLATFORM</w:t>
            </w:r>
          </w:p>
        </w:tc>
      </w:tr>
      <w:tr>
        <w:tc>
          <w:tcPr>
            <w:tcW w:type="dxa" w:w="2045"/>
          </w:tcPr>
          <w:p>
            <w:r>
              <w:t>V000_007</w:t>
            </w:r>
          </w:p>
        </w:tc>
        <w:tc>
          <w:tcPr>
            <w:tcW w:type="dxa" w:w="2045"/>
          </w:tcPr>
          <w:p>
            <w:r>
              <w:t>tenant_entitlement</w:t>
            </w:r>
          </w:p>
        </w:tc>
        <w:tc>
          <w:tcPr>
            <w:tcW w:type="dxa" w:w="2045"/>
          </w:tcPr>
          <w:p>
            <w:r>
              <w:t>id, tenant_id, feature_code, enabled, limit_value, effective_from, effective_to, created_at, updated_at</w:t>
            </w:r>
          </w:p>
        </w:tc>
        <w:tc>
          <w:tcPr>
            <w:tcW w:type="dxa" w:w="2045"/>
          </w:tcPr>
          <w:p>
            <w:r>
              <w:t>UNIQUE tenant_id + feature_code + effective_from; date validation</w:t>
            </w:r>
          </w:p>
        </w:tc>
        <w:tc>
          <w:tcPr>
            <w:tcW w:type="dxa" w:w="2045"/>
          </w:tcPr>
          <w:p>
            <w:r>
              <w:t>PLATFORM</w:t>
            </w:r>
          </w:p>
        </w:tc>
      </w:tr>
      <w:tr>
        <w:tc>
          <w:tcPr>
            <w:tcW w:type="dxa" w:w="2045"/>
          </w:tcPr>
          <w:p>
            <w:r>
              <w:t>V000_008</w:t>
            </w:r>
          </w:p>
        </w:tc>
        <w:tc>
          <w:tcPr>
            <w:tcW w:type="dxa" w:w="2045"/>
          </w:tcPr>
          <w:p>
            <w:r>
              <w:t>tenant_provisioning_event</w:t>
            </w:r>
          </w:p>
        </w:tc>
        <w:tc>
          <w:tcPr>
            <w:tcW w:type="dxa" w:w="2045"/>
          </w:tcPr>
          <w:p>
            <w:r>
              <w:t>id, tenant_id, event_type, status, correlation_id, details_json, created_at, completed_at</w:t>
            </w:r>
          </w:p>
        </w:tc>
        <w:tc>
          <w:tcPr>
            <w:tcW w:type="dxa" w:w="2045"/>
          </w:tcPr>
          <w:p>
            <w:r>
              <w:t>tenant/status/time indexes; immutable operational history</w:t>
            </w:r>
          </w:p>
        </w:tc>
        <w:tc>
          <w:tcPr>
            <w:tcW w:type="dxa" w:w="2045"/>
          </w:tcPr>
          <w:p>
            <w:r>
              <w:t>PLATFORM</w:t>
            </w:r>
          </w:p>
        </w:tc>
      </w:tr>
    </w:tbl>
    <w:p>
      <w:r>
        <w:t>All tenant-owned business tables in SHARED_DB and DEDICATED_DB modes retain mandatory tenant_id. Tenant-aware unique constraints must include tenant_id unless the value is intentionally platform-global. The existing business Flyway register follows these V000 platform migrations.</w:t>
      </w:r>
    </w:p>
    <w:p>
      <w:pPr>
        <w:pStyle w:val="Heading2"/>
      </w:pPr>
      <w:r>
        <w:t>118C.3 TenantDataSourceResolver, Pool and Observability Contract</w:t>
      </w:r>
    </w:p>
    <w:p>
      <w:pPr>
        <w:pStyle w:val="ListBullet"/>
      </w:pPr>
      <w:r>
        <w:t>TenantDataSourceResolver accepts only trusted TenantContext resolved from authenticated identity/domain/provisioning metadata; browser-supplied tenant_id never selects a datasource.</w:t>
      </w:r>
    </w:p>
    <w:p>
      <w:pPr>
        <w:pStyle w:val="ListBullet"/>
      </w:pPr>
      <w:r>
        <w:t>SHARED_DB tenants route only to the configured shared datasource for their database engine/pool.</w:t>
      </w:r>
    </w:p>
    <w:p>
      <w:pPr>
        <w:pStyle w:val="ListBullet"/>
      </w:pPr>
      <w:r>
        <w:t>DEDICATED_DB tenants route only to their registered dedicated datasource.</w:t>
      </w:r>
    </w:p>
    <w:p>
      <w:pPr>
        <w:pStyle w:val="ListBullet"/>
      </w:pPr>
      <w:r>
        <w:t>If tenant resolution, database configuration, credentials, pool creation, health validation or dedicated connectivity fails, the request FAILS CLOSED. There is NEVER fallback from DEDICATED_DB to SHARED_DB.</w:t>
      </w:r>
    </w:p>
    <w:p>
      <w:pPr>
        <w:pStyle w:val="ListBullet"/>
      </w:pPr>
      <w:r>
        <w:t>Dedicated datasource pools are bounded and lazily created. Pool maximum size, minimum idle, connection timeout, idle timeout, maximum lifetime and maximum concurrently active dedicated pools are externalized configuration with safe deployment defaults.</w:t>
      </w:r>
    </w:p>
    <w:p>
      <w:pPr>
        <w:pStyle w:val="ListBullet"/>
      </w:pPr>
      <w:r>
        <w:t>Idle dedicated pools may be evicted after a configurable inactivity period; active transactions must never be evicted.</w:t>
      </w:r>
    </w:p>
    <w:p>
      <w:pPr>
        <w:pStyle w:val="ListBullet"/>
      </w:pPr>
      <w:r>
        <w:t>Metrics must expose tenant-safe identifiers/codes, pool state, active/idle connections, acquisition latency, routing failures and health status. Passwords, tokens, connection strings containing credentials and secret material must never be logged or exposed as metrics.</w:t>
      </w:r>
    </w:p>
    <w:p>
      <w:pPr>
        <w:pStyle w:val="ListBullet"/>
      </w:pPr>
      <w:r>
        <w:t>Stage 01/02 tests must prove fail-closed routing, no shared fallback, bounded pool behavior and tenant isolation under concurrent requests.</w:t>
      </w:r>
    </w:p>
    <w:p>
      <w:pPr>
        <w:pStyle w:val="Heading2"/>
      </w:pPr>
      <w:r>
        <w:t>118C.4 SHARED_DB to DEDICATED_DB Migration Contract</w:t>
      </w:r>
    </w:p>
    <w:p>
      <w:pPr>
        <w:pStyle w:val="ListNumber"/>
      </w:pPr>
      <w:r>
        <w:t>Quiesce writes for the migrating tenant and record migration correlation ID / cutover timestamp.</w:t>
      </w:r>
    </w:p>
    <w:p>
      <w:pPr>
        <w:pStyle w:val="ListNumber"/>
      </w:pPr>
      <w:r>
        <w:t>Provision the dedicated database and apply the identical approved Flyway schema version.</w:t>
      </w:r>
    </w:p>
    <w:p>
      <w:pPr>
        <w:pStyle w:val="ListNumber"/>
      </w:pPr>
      <w:r>
        <w:t>Export ONLY the target tenant's relational data using tenant_id predicates.</w:t>
      </w:r>
    </w:p>
    <w:p>
      <w:pPr>
        <w:pStyle w:val="ListNumber"/>
      </w:pPr>
      <w:r>
        <w:t>Migrate/copy tenant document objects when storage isolation changes; preserve document IDs, metadata, hashes/checksums and audit references.</w:t>
      </w:r>
    </w:p>
    <w:p>
      <w:pPr>
        <w:pStyle w:val="ListNumber"/>
      </w:pPr>
      <w:r>
        <w:t>Import into the dedicated database without changing business identifiers.</w:t>
      </w:r>
    </w:p>
    <w:p>
      <w:pPr>
        <w:pStyle w:val="ListNumber"/>
      </w:pPr>
      <w:r>
        <w:t>Reconcile row counts for every tenant-owned table; reconcile critical financial/tender/approval records using deterministic checksums or equivalent integrity hashes.</w:t>
      </w:r>
    </w:p>
    <w:p>
      <w:pPr>
        <w:pStyle w:val="ListNumber"/>
      </w:pPr>
      <w:r>
        <w:t>Run a zero-other-tenant-data verification: the dedicated database must contain no tenant-owned row whose tenant_id differs from the target tenant.</w:t>
      </w:r>
    </w:p>
    <w:p>
      <w:pPr>
        <w:pStyle w:val="ListNumber"/>
      </w:pPr>
      <w:r>
        <w:t>Reconcile document counts, sizes and checksums for migrated documents.</w:t>
      </w:r>
    </w:p>
    <w:p>
      <w:pPr>
        <w:pStyle w:val="ListNumber"/>
      </w:pPr>
      <w:r>
        <w:t>Run functional smoke tests, authorization tests, digest query tests and document-download tests against the dedicated datasource.</w:t>
      </w:r>
    </w:p>
    <w:p>
      <w:pPr>
        <w:pStyle w:val="ListNumber"/>
      </w:pPr>
      <w:r>
        <w:t>Perform an atomic routing switch only after reconciliation passes. Preserve a documented rollback point and do not delete shared-source data until the approved retention/cutover window expires.</w:t>
      </w:r>
    </w:p>
    <w:p>
      <w:pPr>
        <w:pStyle w:val="ListNumber"/>
      </w:pPr>
      <w:r>
        <w:t>Stage 11 must include automated reconciliation tests and a tested migration runbook.</w:t>
      </w:r>
    </w:p>
    <w:p>
      <w:pPr>
        <w:pStyle w:val="Heading2"/>
      </w:pPr>
      <w:r>
        <w:t>118C.5 Tenant-Local 08:00 Digest Orchestrator Contract</w:t>
      </w:r>
      <w:r>
        <w:rPr>
          <w:rStyle w:val="CommentReference"/>
        </w:rPr>
      </w:r>
    </w:p>
    <w:p>
      <w:r>
        <w:t>The platform uses a frequent orchestrator tick rather than one global 08:00 cron. On each tick it queries ACTIVE tenants, resolves each tenant's IANA timezone, calculates that tenant's local date/time, and selects only tenants whose local 08:00 execution window is due and whose tenant_id + local_business_date + DAILY_TENDER_STATUS idempotency record is absent/not successfully completed.</w:t>
      </w:r>
    </w:p>
    <w:p>
      <w:pPr>
        <w:pStyle w:val="ListBullet"/>
      </w:pPr>
      <w:r>
        <w:t>Use IANA timezone identifiers (for example Asia/Kolkata, Asia/Dubai, Europe/London); do not use fixed numeric UTC offsets as the primary timezone definition.</w:t>
      </w:r>
    </w:p>
    <w:p>
      <w:pPr>
        <w:pStyle w:val="ListBullet"/>
      </w:pPr>
      <w:r>
        <w:t>DST transitions are handled by the timezone library. The business rule is one digest per tenant local business date, not one digest per UTC date.</w:t>
      </w:r>
    </w:p>
    <w:p>
      <w:pPr>
        <w:pStyle w:val="ListBullet"/>
      </w:pPr>
      <w:r>
        <w:t>Acquire a tenant/date/digest-type lock or equivalent uniqueness guard before generating.</w:t>
      </w:r>
    </w:p>
    <w:p>
      <w:pPr>
        <w:pStyle w:val="ListBullet"/>
      </w:pPr>
      <w:r>
        <w:t>Resolve the tenant datasource and query only that tenant's tenders.</w:t>
      </w:r>
    </w:p>
    <w:p>
      <w:pPr>
        <w:pStyle w:val="ListBullet"/>
      </w:pPr>
      <w:r>
        <w:t>Resolve only that tenant's ALL_TENDER_STAKEHOLDERS / configured TO-CC recipients.</w:t>
      </w:r>
    </w:p>
    <w:p>
      <w:pPr>
        <w:pStyle w:val="ListBullet"/>
      </w:pPr>
      <w:r>
        <w:t>Record STARTED, SUCCESS or FAILED independently per tenant and local business date; one tenant failure must not prevent other tenants from running.</w:t>
      </w:r>
    </w:p>
    <w:p>
      <w:pPr>
        <w:pStyle w:val="ListBullet"/>
      </w:pPr>
      <w:r>
        <w:t>Retry policy must remain idempotent and must never produce two successful digest records for the same tenant/local date/type.</w:t>
      </w:r>
    </w:p>
    <w:p>
      <w:pPr>
        <w:pStyle w:val="Heading2"/>
      </w:pPr>
      <w:r>
        <w:t>118C.6 Minimal Feature Entitlement Foundation</w:t>
      </w:r>
      <w:r>
        <w:rPr>
          <w:rStyle w:val="CommentReference"/>
        </w:rPr>
      </w:r>
    </w:p>
    <w:p>
      <w:r>
        <w:t>Release 1 must implement tenant_entitlement and an application entitlement-check service/API. Feature checks are configuration/data driven, not customer-name conditionals. Disabled features must fail closed with a stable authorization/entitlement response.</w:t>
      </w:r>
    </w:p>
    <w:p>
      <w:pPr>
        <w:pStyle w:val="ListBullet"/>
      </w:pPr>
      <w:r>
        <w:t>Minimum fields: tenant_id, feature_code, enabled, limit_value, effective_from, effective_to.</w:t>
      </w:r>
    </w:p>
    <w:p>
      <w:pPr>
        <w:pStyle w:val="ListBullet"/>
      </w:pPr>
      <w:r>
        <w:t>Initial feature codes may include DEDICATED_DATABASE, LDAP, API_ACCESS and ADVANCED_APPROVALS as applicable to Release 1 packaging.</w:t>
      </w:r>
    </w:p>
    <w:p>
      <w:pPr>
        <w:pStyle w:val="ListBullet"/>
      </w:pPr>
      <w:r>
        <w:t>AI_TENDER_INTELLIGENCE may be reserved as a future code but its functionality remains OUT OF SCOPE for Release 1.</w:t>
      </w:r>
    </w:p>
    <w:p>
      <w:pPr>
        <w:pStyle w:val="ListBullet"/>
      </w:pPr>
      <w:r>
        <w:t>Tenant provisioning may apply an approved entitlement template; Tenant Admin cannot grant features beyond platform/subscription authority.</w:t>
      </w:r>
    </w:p>
    <w:p>
      <w:pPr>
        <w:pStyle w:val="Heading2"/>
      </w:pPr>
      <w:r>
        <w:t>118C.7 Platform Seed vs Tenant Seed Strategy</w:t>
      </w:r>
    </w:p>
    <w:p>
      <w:pPr>
        <w:pStyle w:val="ListBullet"/>
      </w:pPr>
      <w:r>
        <w:t>Platform seed contains only PLATFORM_* roles/permissions required for platform operations and genuinely global reference data.</w:t>
      </w:r>
    </w:p>
    <w:p>
      <w:pPr>
        <w:pStyle w:val="ListBullet"/>
      </w:pPr>
      <w:r>
        <w:t>Tenant business roles, tenant permissions/assignments, stakeholder groups including ALL_TENDER_STAKEHOLDERS, workflow configuration and tenant defaults are created from a versioned tenant-provisioning template.</w:t>
      </w:r>
    </w:p>
    <w:p>
      <w:pPr>
        <w:pStyle w:val="ListBullet"/>
      </w:pPr>
      <w:r>
        <w:t>Every tenant receives independent tenant-owned seed records; tenant business roles/groups are never shared as the same database row across tenants.</w:t>
      </w:r>
    </w:p>
    <w:p>
      <w:pPr>
        <w:pStyle w:val="ListBullet"/>
      </w:pPr>
      <w:r>
        <w:t>Re-running provisioning/seed logic must be idempotent.</w:t>
      </w:r>
    </w:p>
    <w:p>
      <w:pPr>
        <w:pStyle w:val="ListBullet"/>
      </w:pPr>
      <w:r>
        <w:t>Platform Admin does not acquire tenant business-data or approval rights merely because platform seed exists.</w:t>
      </w:r>
    </w:p>
    <w:p>
      <w:pPr>
        <w:pStyle w:val="Heading2"/>
      </w:pPr>
      <w:r>
        <w:t>118C.8 Relational Database Engine Strategy</w:t>
      </w:r>
    </w:p>
    <w:p>
      <w:r>
        <w:t>Release 1 reference and certified transactional database engine is PostgreSQL. The persistence architecture must remain portable so Oracle Database and Microsoft SQL Server can be certified without redesigning the business domain. MongoDB is not a supported primary transactional database engine for Release 1.</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Engine</w:t>
            </w:r>
          </w:p>
        </w:tc>
        <w:tc>
          <w:tcPr>
            <w:tcW w:type="dxa" w:w="2556"/>
          </w:tcPr>
          <w:p>
            <w:r>
              <w:t>Release 1 Status</w:t>
            </w:r>
          </w:p>
        </w:tc>
        <w:tc>
          <w:tcPr>
            <w:tcW w:type="dxa" w:w="2556"/>
          </w:tcPr>
          <w:p>
            <w:r>
              <w:t>Permitted Isolation</w:t>
            </w:r>
          </w:p>
        </w:tc>
        <w:tc>
          <w:tcPr>
            <w:tcW w:type="dxa" w:w="2556"/>
          </w:tcPr>
          <w:p>
            <w:r>
              <w:t>Rule</w:t>
            </w:r>
          </w:p>
        </w:tc>
      </w:tr>
      <w:tr>
        <w:tc>
          <w:tcPr>
            <w:tcW w:type="dxa" w:w="2556"/>
          </w:tcPr>
          <w:p>
            <w:r>
              <w:t>PostgreSQL</w:t>
            </w:r>
          </w:p>
        </w:tc>
        <w:tc>
          <w:tcPr>
            <w:tcW w:type="dxa" w:w="2556"/>
          </w:tcPr>
          <w:p>
            <w:r>
              <w:t>REFERENCE + CERTIFIED</w:t>
            </w:r>
          </w:p>
        </w:tc>
        <w:tc>
          <w:tcPr>
            <w:tcW w:type="dxa" w:w="2556"/>
          </w:tcPr>
          <w:p>
            <w:r>
              <w:t>SHARED_DB and DEDICATED_DB</w:t>
            </w:r>
          </w:p>
        </w:tc>
        <w:tc>
          <w:tcPr>
            <w:tcW w:type="dxa" w:w="2556"/>
          </w:tcPr>
          <w:p>
            <w:r>
              <w:t>All Release-1 CI/UAT/production qualification applies.</w:t>
            </w:r>
          </w:p>
        </w:tc>
      </w:tr>
      <w:tr>
        <w:tc>
          <w:tcPr>
            <w:tcW w:type="dxa" w:w="2556"/>
          </w:tcPr>
          <w:p>
            <w:r>
              <w:t>Oracle Database</w:t>
            </w:r>
          </w:p>
        </w:tc>
        <w:tc>
          <w:tcPr>
            <w:tcW w:type="dxa" w:w="2556"/>
          </w:tcPr>
          <w:p>
            <w:r>
              <w:t>PORTABILITY TARGET / NOT CERTIFIED until explicit certification</w:t>
            </w:r>
          </w:p>
        </w:tc>
        <w:tc>
          <w:tcPr>
            <w:tcW w:type="dxa" w:w="2556"/>
          </w:tcPr>
          <w:p>
            <w:r>
              <w:t>Primarily DEDICATED_DB; shared only after certification</w:t>
            </w:r>
          </w:p>
        </w:tc>
        <w:tc>
          <w:tcPr>
            <w:tcW w:type="dxa" w:w="2556"/>
          </w:tcPr>
          <w:p>
            <w:r>
              <w:t>No production support claim until migrations, transactions, locking, reports and regression suite pass on approved Oracle versions.</w:t>
            </w:r>
          </w:p>
        </w:tc>
      </w:tr>
      <w:tr>
        <w:tc>
          <w:tcPr>
            <w:tcW w:type="dxa" w:w="2556"/>
          </w:tcPr>
          <w:p>
            <w:r>
              <w:t>Microsoft SQL Server</w:t>
            </w:r>
          </w:p>
        </w:tc>
        <w:tc>
          <w:tcPr>
            <w:tcW w:type="dxa" w:w="2556"/>
          </w:tcPr>
          <w:p>
            <w:r>
              <w:t>PORTABILITY TARGET / NOT CERTIFIED until explicit certification</w:t>
            </w:r>
          </w:p>
        </w:tc>
        <w:tc>
          <w:tcPr>
            <w:tcW w:type="dxa" w:w="2556"/>
          </w:tcPr>
          <w:p>
            <w:r>
              <w:t>Primarily DEDICATED_DB; shared only after certification</w:t>
            </w:r>
          </w:p>
        </w:tc>
        <w:tc>
          <w:tcPr>
            <w:tcW w:type="dxa" w:w="2556"/>
          </w:tcPr>
          <w:p>
            <w:r>
              <w:t>Same certification gate as Oracle.</w:t>
            </w:r>
          </w:p>
        </w:tc>
      </w:tr>
      <w:tr>
        <w:tc>
          <w:tcPr>
            <w:tcW w:type="dxa" w:w="2556"/>
          </w:tcPr>
          <w:p>
            <w:r>
              <w:t>MongoDB</w:t>
            </w:r>
          </w:p>
        </w:tc>
        <w:tc>
          <w:tcPr>
            <w:tcW w:type="dxa" w:w="2556"/>
          </w:tcPr>
          <w:p>
            <w:r>
              <w:t>NOT SUPPORTED as primary transactional DB</w:t>
            </w:r>
          </w:p>
        </w:tc>
        <w:tc>
          <w:tcPr>
            <w:tcW w:type="dxa" w:w="2556"/>
          </w:tcPr>
          <w:p>
            <w:r>
              <w:t>N/A</w:t>
            </w:r>
          </w:p>
        </w:tc>
        <w:tc>
          <w:tcPr>
            <w:tcW w:type="dxa" w:w="2556"/>
          </w:tcPr>
          <w:p>
            <w:r>
              <w:t>May be evaluated for future specialized workloads only through approved CR/release.</w:t>
            </w:r>
          </w:p>
        </w:tc>
      </w:tr>
    </w:tbl>
    <w:p>
      <w:pPr>
        <w:pStyle w:val="ListBullet"/>
      </w:pPr>
      <w:r>
        <w:t>Business services must not branch on customer name or hard-code PostgreSQL-specific behavior.</w:t>
      </w:r>
    </w:p>
    <w:p>
      <w:pPr>
        <w:pStyle w:val="ListBullet"/>
      </w:pPr>
      <w:r>
        <w:t>Use JPA/Hibernate and repository abstractions for ordinary persistence, but do not assume they eliminate database differences.</w:t>
      </w:r>
    </w:p>
    <w:p>
      <w:pPr>
        <w:pStyle w:val="ListBullet"/>
      </w:pPr>
      <w:r>
        <w:t>DatabaseCapabilities/DatabaseDialect abstraction must isolate engine-specific features where unavoidable.</w:t>
      </w:r>
    </w:p>
    <w:p>
      <w:pPr>
        <w:pStyle w:val="ListBullet"/>
      </w:pPr>
      <w:r>
        <w:t>Flyway migrations and native SQL must be organized so future Oracle/MSSQL certification can provide engine-specific scripts without forking the domain model.</w:t>
      </w:r>
    </w:p>
    <w:p>
      <w:pPr>
        <w:pStyle w:val="ListBullet"/>
      </w:pPr>
      <w:r>
        <w:t>Any engine advertised as CERTIFIED must have automated migration, CRUD, transaction, locking/concurrency, tenant isolation, reporting/query, upgrade/rollback and backup/restore qualification.</w:t>
      </w:r>
    </w:p>
    <w:p>
      <w:r>
        <w:t>118C.8F Database Fleet Operations - Frozen
CI, deployment, backup and restore operate on a database fleet: platform database, shared tenant database(s), and every active dedicated tenant database. Release tooling inventories targets, validates Flyway history, takes/validates required backups, migrates each target, performs per-database schema/smoke checks, reports partial failure and blocks incompatible application rollout. Stage 11 rehearses tenant export/import and dedicated backup/restore; Stage 12 runbooks contain fleet discovery, migration, rollback and restore procedures.</w:t>
      </w:r>
    </w:p>
    <w:p>
      <w:r>
        <w:t>118C.8E tenant_id Type and Index Rule - Frozen
Every tenant-owned table uses tenant_id UUID NOT NULL referencing tenant(id). In DEDICATED_DB the column remains mandatory for defence in depth. Every tenant-owned unique business key begins with/includes tenant_id; every high-volume tenant query has a tenant-leading index where appropriate. Cross-tenant foreign keys are prohibited: child records must resolve to parent records within the same tenant, enforced by composite tenant-aware uniqueness/FK patterns where practical.</w:t>
      </w:r>
    </w:p>
    <w:p>
      <w:r>
        <w:t>118C.8D Digest Multi-Instance Coordination - Frozen
The platform database contains platform_digest_schedule_state keyed by tenant_id + local_business_date + digest_type with due_at, claim_status, claimed_by_instance, claimed_at, completed_at and last_error_category. The orchestrator atomically inserts/claims the due key under a UNIQUE constraint; losing instances skip it. Stale STARTED claims may be recovered only after the configured lease timeout with an audit record. Tenant-local daily_digest_run remains the business run record. This mechanism is mandatory for rolling/multi-instance deployments and avoids polling every dedicated tenant database to discover due work.</w:t>
      </w:r>
    </w:p>
    <w:p>
      <w:r>
        <w:t>118C.8C Release-1 Entitlement Mapping - Frozen
DEDICATED_DATABASE gates provisioning/migration/routing to DEDICATED_DB; disabled tenants remain SHARED_DB. LDAP gates configuration/use of LDAP/LDAPS identity provider. API_ACCESS gates externally exposed/integration API credentials and non-browser API access; it does not disable the product's own browser-to-backend /api calls. ADVANCED_APPROVALS gates configurable multi-level approval chains beyond the mandatory baseline authority chain; baseline approval/SoD remains available to every tenant. Provisioning default: PostgreSQL SHARED_DB enabled, browser application access enabled, LDAP disabled, external API access disabled, ADVANCED_APPROVALS enabled only for subscribed templates. Unknown feature codes fail closed only at their explicitly mapped gated surface and must not disable unrelated core functions.</w:t>
      </w:r>
    </w:p>
    <w:p>
      <w:r>
        <w:t>118C.8B Tenant Status Behavior - Frozen
PROVISIONING: platform provisioning only; tenant login/API/digest disabled. TRIAL: tenant login/API enabled within entitlements; digest enabled unless tenant configuration explicitly disables during trial. ACTIVE: normal enabled operation. SUSPENDED: tenant interactive login and business-write APIs denied; digest/ordinary notifications disabled; platform operations, backup and authorized support remain available. DISABLED: tenant login/API/digest/notifications denied; data retained. TERMINATED: no tenant login/API/digest/notifications; data retained/exported/deleted only under retention/legal-hold policy. No status transition physically deletes business data.</w:t>
      </w:r>
    </w:p>
    <w:p>
      <w:r>
        <w:t>118C.8A Platform Operator IAM - Frozen
Platform operators authenticate only through the platform operator identity provider configured by IT; tenant IdPs never authenticate PLATFORM_ADMIN/PLATFORM_SUPPORT. V000 migrations must create platform_user, platform_role, platform_user_role, platform_support_elevation and platform_audit_event. Support elevation is tenant-specific, reason/ticket-bound, time-bounded, explicitly approved where policy requires, and fully audited. Platform roles never imply tenant approval authority.</w:t>
      </w:r>
    </w:p>
    <w:p>
      <w:pPr>
        <w:pStyle w:val="Heading2"/>
      </w:pPr>
      <w:r>
        <w:t>118C.9 Mandatory Stage-Gate Additions</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Additional Mandatory Gate</w:t>
            </w:r>
          </w:p>
        </w:tc>
        <w:tc>
          <w:tcPr>
            <w:tcW w:type="dxa" w:w="3408"/>
          </w:tcPr>
          <w:p>
            <w:r>
              <w:t>Evidence</w:t>
            </w:r>
          </w:p>
        </w:tc>
      </w:tr>
      <w:tr>
        <w:tc>
          <w:tcPr>
            <w:tcW w:type="dxa" w:w="3408"/>
          </w:tcPr>
          <w:p>
            <w:r>
              <w:t>01</w:t>
            </w:r>
          </w:p>
        </w:tc>
        <w:tc>
          <w:tcPr>
            <w:tcW w:type="dxa" w:w="3408"/>
          </w:tcPr>
          <w:p>
            <w:r>
              <w:t>Trusted TenantContext, fail-closed resolver skeleton, deployment/isolation configuration model</w:t>
            </w:r>
          </w:p>
        </w:tc>
        <w:tc>
          <w:tcPr>
            <w:tcW w:type="dxa" w:w="3408"/>
          </w:tcPr>
          <w:p>
            <w:r>
              <w:t>Unit/security tests including spoofed tenant_id rejection</w:t>
            </w:r>
          </w:p>
        </w:tc>
      </w:tr>
      <w:tr>
        <w:tc>
          <w:tcPr>
            <w:tcW w:type="dxa" w:w="3408"/>
          </w:tcPr>
          <w:p>
            <w:r>
              <w:t>02</w:t>
            </w:r>
          </w:p>
        </w:tc>
        <w:tc>
          <w:tcPr>
            <w:tcW w:type="dxa" w:w="3408"/>
          </w:tcPr>
          <w:p>
            <w:r>
              <w:t>V000 platform DDL + tenant-aware business schema + bounded datasource pools + PostgreSQL reference migrations</w:t>
            </w:r>
          </w:p>
        </w:tc>
        <w:tc>
          <w:tcPr>
            <w:tcW w:type="dxa" w:w="3408"/>
          </w:tcPr>
          <w:p>
            <w:r>
              <w:t>Flyway clean/migrate tests; shared/dedicated isolation tests; pool/routing tests</w:t>
            </w:r>
          </w:p>
        </w:tc>
      </w:tr>
      <w:tr>
        <w:tc>
          <w:tcPr>
            <w:tcW w:type="dxa" w:w="3408"/>
          </w:tcPr>
          <w:p>
            <w:r>
              <w:t>03-06</w:t>
            </w:r>
          </w:p>
        </w:tc>
        <w:tc>
          <w:tcPr>
            <w:tcW w:type="dxa" w:w="3408"/>
          </w:tcPr>
          <w:p>
            <w:r>
              <w:t>Tenant-scoped IAM/admin/seed/entitlement behavior</w:t>
            </w:r>
          </w:p>
        </w:tc>
        <w:tc>
          <w:tcPr>
            <w:tcW w:type="dxa" w:w="3408"/>
          </w:tcPr>
          <w:p>
            <w:r>
              <w:t>Cross-tenant negative tests and provisioning idempotency</w:t>
            </w:r>
          </w:p>
        </w:tc>
      </w:tr>
      <w:tr>
        <w:tc>
          <w:tcPr>
            <w:tcW w:type="dxa" w:w="3408"/>
          </w:tcPr>
          <w:p>
            <w:r>
              <w:t>07-10</w:t>
            </w:r>
          </w:p>
        </w:tc>
        <w:tc>
          <w:tcPr>
            <w:tcW w:type="dxa" w:w="3408"/>
          </w:tcPr>
          <w:p>
            <w:r>
              <w:t>All tender/workflow/document/digest functions behave identically in SHARED_DB and DEDICATED_DB</w:t>
            </w:r>
          </w:p>
        </w:tc>
        <w:tc>
          <w:tcPr>
            <w:tcW w:type="dxa" w:w="3408"/>
          </w:tcPr>
          <w:p>
            <w:r>
              <w:t>Dual-mode integration test evidence</w:t>
            </w:r>
          </w:p>
        </w:tc>
      </w:tr>
      <w:tr>
        <w:tc>
          <w:tcPr>
            <w:tcW w:type="dxa" w:w="3408"/>
          </w:tcPr>
          <w:p>
            <w:r>
              <w:t>10</w:t>
            </w:r>
          </w:p>
        </w:tc>
        <w:tc>
          <w:tcPr>
            <w:tcW w:type="dxa" w:w="3408"/>
          </w:tcPr>
          <w:p>
            <w:r>
              <w:t>Tenant-local Digest Orchestrator with DST/idempotency/failure isolation</w:t>
            </w:r>
          </w:p>
        </w:tc>
        <w:tc>
          <w:tcPr>
            <w:tcW w:type="dxa" w:w="3408"/>
          </w:tcPr>
          <w:p>
            <w:r>
              <w:t>Timezone matrix and duplicate-prevention tests</w:t>
            </w:r>
          </w:p>
        </w:tc>
      </w:tr>
      <w:tr>
        <w:tc>
          <w:tcPr>
            <w:tcW w:type="dxa" w:w="3408"/>
          </w:tcPr>
          <w:p>
            <w:r>
              <w:t>11</w:t>
            </w:r>
          </w:p>
        </w:tc>
        <w:tc>
          <w:tcPr>
            <w:tcW w:type="dxa" w:w="3408"/>
          </w:tcPr>
          <w:p>
            <w:r>
              <w:t>Shared-to-dedicated migration runbook and automated reconciliation</w:t>
            </w:r>
          </w:p>
        </w:tc>
        <w:tc>
          <w:tcPr>
            <w:tcW w:type="dxa" w:w="3408"/>
          </w:tcPr>
          <w:p>
            <w:r>
              <w:t>Row counts/checksums/zero-other-tenant/document reconciliation evidence</w:t>
            </w:r>
          </w:p>
        </w:tc>
      </w:tr>
      <w:tr>
        <w:tc>
          <w:tcPr>
            <w:tcW w:type="dxa" w:w="3408"/>
          </w:tcPr>
          <w:p>
            <w:r>
              <w:t>12</w:t>
            </w:r>
          </w:p>
        </w:tc>
        <w:tc>
          <w:tcPr>
            <w:tcW w:type="dxa" w:w="3408"/>
          </w:tcPr>
          <w:p>
            <w:r>
              <w:t>Production configuration and supported DB engine declaration match actual certification</w:t>
            </w:r>
          </w:p>
        </w:tc>
        <w:tc>
          <w:tcPr>
            <w:tcW w:type="dxa" w:w="3408"/>
          </w:tcPr>
          <w:p>
            <w:r>
              <w:t>UAT + deployment sign-off</w:t>
            </w:r>
          </w:p>
        </w:tc>
      </w:tr>
    </w:tbl>
    <w:p>
      <w:pPr>
        <w:pStyle w:val="Heading1"/>
      </w:pPr>
      <w:r>
        <w:t>PART III - AI DEVELOPER EXECUTION &amp; TESTING WORKBOOK</w:t>
      </w:r>
    </w:p>
    <w:p>
      <w:r>
        <w:t>This section is written for an AI coding agent such as ChatGPT, GitHub Copilot or Claude acting as the implementation developer. The AI must treat this document as a specification, not as inspiration. It must execute one stage at a time and may proceed only when the completion gate for the current stage is satisfied.</w:t>
      </w:r>
    </w:p>
    <w:p>
      <w:pPr>
        <w:pStyle w:val="Heading2"/>
      </w:pPr>
      <w:r>
        <w:t>119. Master Prompt for the AI Developer</w:t>
      </w:r>
    </w:p>
    <w:p>
      <w:pPr/>
      <w:r>
        <w:t>You are the implementation developer for the Tender Management Platform.</w:t>
        <w:br/>
        <w:br/>
        <w:t>AUTHORITATIVE SPECIFICATION</w:t>
        <w:br/>
        <w:t>- This document is the governing business, functional and technical specification.</w:t>
        <w:br/>
        <w:t>- Implement Phase 0 Foundation + Phase 1 Tender Management only.</w:t>
        <w:br/>
        <w:t>- Do not invent, remove, simplify or reinterpret business requirements.</w:t>
        <w:br/>
        <w:t>- Do not change workflow states, database relationships, IAM strategy, RBAC, approval logic,</w:t>
        <w:br/>
        <w:t xml:space="preserve">  delegation, data-scope semantics, audit behavior, stakeholder model or the mandatory</w:t>
        <w:br/>
        <w:t xml:space="preserve">  tenant-local 08:00 all-tender digest.</w:t>
        <w:br/>
        <w:t>- Do not introduce microservices, Kafka, Kubernetes, Redis, BPM engines or alternative</w:t>
        <w:br/>
        <w:t xml:space="preserve">  frameworks unless an approved Change Request explicitly requires them.</w:t>
        <w:br/>
        <w:t>- If two requirements conflict or a required business decision is unresolved, STOP.</w:t>
        <w:br/>
        <w:t xml:space="preserve">  Report: section numbers, conflict/ambiguity, implementation impact, and 2-3 precise</w:t>
        <w:br/>
        <w:t xml:space="preserve">  resolution options. Do not choose on behalf of the business.</w:t>
        <w:br/>
        <w:br/>
        <w:t>FROZEN STACK</w:t>
        <w:br/>
        <w:t>Java 21, Spring Boot 3.x, PostgreSQL 16+, Flyway, React, TypeScript, Vite, Nginx,</w:t>
        <w:br/>
        <w:t>Docker-based environments, Entra ID/AD OIDC preferred, LDAP/LDAPS adapter when required,</w:t>
        <w:br/>
        <w:t>Microsoft Graph preferred through a notification adapter, modular monolith.</w:t>
        <w:br/>
        <w:br/>
        <w:t>WORKING RULE</w:t>
        <w:br/>
        <w:t>Execute only the stage explicitly authorized by the user.</w:t>
        <w:br/>
        <w:t>At the end of every stage provide:</w:t>
        <w:br/>
        <w:t>1. Requirement IDs/sections implemented.</w:t>
        <w:br/>
        <w:t>2. Files created/changed.</w:t>
        <w:br/>
        <w:t>3. Flyway migrations added.</w:t>
        <w:br/>
        <w:t>4. APIs/screens implemented.</w:t>
        <w:br/>
        <w:t>5. Security controls implemented.</w:t>
        <w:br/>
        <w:t>6. Automated tests added.</w:t>
        <w:br/>
        <w:t>7. Exact commands to build/run/test.</w:t>
        <w:br/>
        <w:t>8. Expected test results.</w:t>
        <w:br/>
        <w:t>9. Known limitations/open decisions.</w:t>
        <w:br/>
        <w:t>10. Completion-gate checklist with PASS/FAIL.</w:t>
        <w:br/>
        <w:t>11. STOP and wait for explicit approval to proceed.</w:t>
        <w:br/>
        <w:br/>
        <w:t>QUALITY RULES</w:t>
        <w:br/>
        <w:t>- Backend is authoritative for workflow/security.</w:t>
        <w:br/>
        <w:t>- Never trust controlled fields from browser payloads.</w:t>
        <w:br/>
        <w:t>- Use immutable external identity IDs, not email/display name, for IAM identity linkage.</w:t>
        <w:br/>
        <w:t>- All schema changes use new Flyway migrations; never edit an already-applied migration.</w:t>
        <w:br/>
        <w:t>- Use transactions and optimistic locking for business commands.</w:t>
        <w:br/>
        <w:t>- Use structured errors with correlation IDs.</w:t>
        <w:br/>
        <w:t>- Never log passwords, tokens or secrets.</w:t>
        <w:br/>
        <w:t>- No production LOCAL_DEV authentication.</w:t>
        <w:br/>
        <w:t>- All privileged actions are audited.</w:t>
        <w:br/>
        <w:t>- A successful digest cannot be duplicated for the same tenant_id + local_business_date + digest_type.</w:t>
        <w:br/>
        <w:t>- Code is not complete until mandatory tests pass.</w:t>
        <w:br/>
        <w:br/>
        <w:t>When I provide 'PROCEED STAGE NN', implement only that stage.</w:t>
        <w:br/>
        <w:br/>
        <w:t>V9.2 DIGEST CLOSURE RULES</w:t>
        <w:br/>
        <w:t>- Every ACTIVE tenant receives one digest per local business date at 08:00 in its configured IANA timezone; use a frequent orchestrator tick rather than a global 08:00 cron.</w:t>
        <w:br/>
        <w:t>- Mandatory PARTIALLY_COMPLIANT eligibility blocks approval and submission.</w:t>
        <w:br/>
        <w:t>- Tender Owner, Tender Creator and Approval Requester cannot approve that tender; delegation/admin status does not bypass SoD.</w:t>
        <w:br/>
        <w:t>- Tender Source, Pre-Bid, Technical Readiness, Commercial Readiness and BOQ/Price Schedule must be explicitly persisted, exposed by API/UI and tested.</w:t>
        <w:br/>
        <w:t>- Do not use residual examples from superseded versions.</w:t>
        <w:br/>
        <w:br/>
        <w:br/>
        <w:t>V9.2 MULTI-TENANT / HYBRID DATABASE RULES</w:t>
        <w:br/>
        <w:t>- Multi-tenancy is mandatory from Stage 01 and is the first authorization boundary.</w:t>
        <w:br/>
        <w:t>- Support SHARED_DB and DEDICATED_DB per tenant from the same codebase.</w:t>
        <w:br/>
        <w:t>- Keep tenant_id on tenant-owned business tables in both modes.</w:t>
        <w:br/>
        <w:t>- Never trust browser-supplied tenant/database routing. Resolve TenantContext server-side from trusted authentication/deployment mapping.</w:t>
        <w:br/>
        <w:t>- Never fall back from a failed dedicated route to the shared database.</w:t>
        <w:br/>
        <w:t>- All APIs, jobs, documents, approvals, audit and 08:00 digests are tenant-aware.</w:t>
        <w:br/>
        <w:t>- Each tenant receives a separate digest at 08:00 in its configured timezone.</w:t>
        <w:br/>
        <w:t>- Platform admin does not automatically receive tenant business-data access or approval authority.</w:t>
        <w:br/>
        <w:t>- Provider abstractions must preserve SaaS/cloud/private-cloud/on-prem portability.</w:t>
        <w:br/>
        <w:t>- Release 2 AI Tender Intelligence is OUT OF SCOPE.</w:t>
        <w:br/>
        <w:br/>
        <w:br/>
        <w:t>V9.2 CONSOLIDATED IMPLEMENTATION RULES</w:t>
        <w:br/>
        <w:t>- Implement V000 platform/tenant migrations before tenant business provisioning.</w:t>
        <w:br/>
        <w:t>- TenantDataSourceResolver must fail closed; a DEDICATED_DB tenant must NEVER fall back to SHARED_DB.</w:t>
        <w:br/>
        <w:t>- Dedicated connection pools are bounded, observable and secret-safe.</w:t>
        <w:br/>
        <w:t>- Tenant-local 08:00 digest is orchestrated per ACTIVE tenant/timezone/business date with independent idempotency.</w:t>
        <w:br/>
        <w:t>- Platform seed and tenant seed are separate; tenant business roles/groups are provisioned per tenant.</w:t>
        <w:br/>
        <w:t>- Implement the minimal tenant_entitlement foundation; AI Tender Intelligence remains Release-2/out of scope.</w:t>
        <w:br/>
        <w:t>- Stage 11 must prove SHARED_DB -&gt; DEDICATED_DB reconciliation including zero-other-tenant and document checks.</w:t>
        <w:br/>
        <w:t>- PostgreSQL is Release-1 reference/certified. Oracle/MSSQL are portability targets until separately certified. MongoDB is not a Release-1 primary DB.</w:t>
        <w:br/>
      </w:r>
    </w:p>
    <w:p>
      <w:r>
        <w:t>The project owner should paste the master prompt once at the start of an AI coding session, attach this document/repository, and then issue only the applicable stage prompt.</w:t>
      </w:r>
    </w:p>
    <w:p>
      <w:pPr>
        <w:pStyle w:val="Heading2"/>
      </w:pPr>
      <w:r>
        <w:t>120. Stage Control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Name</w:t>
            </w:r>
          </w:p>
        </w:tc>
        <w:tc>
          <w:tcPr>
            <w:tcW w:type="dxa" w:w="2556"/>
          </w:tcPr>
          <w:p>
            <w:r>
              <w:t>May Start When</w:t>
            </w:r>
          </w:p>
        </w:tc>
        <w:tc>
          <w:tcPr>
            <w:tcW w:type="dxa" w:w="2556"/>
          </w:tcPr>
          <w:p>
            <w:r>
              <w:t>Completion Gate</w:t>
            </w:r>
          </w:p>
        </w:tc>
      </w:tr>
      <w:tr>
        <w:tc>
          <w:tcPr>
            <w:tcW w:type="dxa" w:w="2556"/>
          </w:tcPr>
          <w:p>
            <w:r>
              <w:t>01</w:t>
            </w:r>
          </w:p>
        </w:tc>
        <w:tc>
          <w:tcPr>
            <w:tcW w:type="dxa" w:w="2556"/>
          </w:tcPr>
          <w:p>
            <w:r>
              <w:t>Repository &amp; Local Platform Bootstrap</w:t>
            </w:r>
          </w:p>
        </w:tc>
        <w:tc>
          <w:tcPr>
            <w:tcW w:type="dxa" w:w="2556"/>
          </w:tcPr>
          <w:p>
            <w:pPr/>
            <w:r>
              <w:t>v9.2.2 final development freeze accepted</w:t>
            </w:r>
          </w:p>
        </w:tc>
        <w:tc>
          <w:tcPr>
            <w:tcW w:type="dxa" w:w="2556"/>
          </w:tcPr>
          <w:p>
            <w:r>
              <w:t>Builds; containers start; health endpoints reachable.</w:t>
            </w:r>
          </w:p>
        </w:tc>
      </w:tr>
      <w:tr>
        <w:tc>
          <w:tcPr>
            <w:tcW w:type="dxa" w:w="2556"/>
          </w:tcPr>
          <w:p>
            <w:r>
              <w:t>02</w:t>
            </w:r>
          </w:p>
        </w:tc>
        <w:tc>
          <w:tcPr>
            <w:tcW w:type="dxa" w:w="2556"/>
          </w:tcPr>
          <w:p>
            <w:r>
              <w:t>PostgreSQL + Flyway Foundation</w:t>
            </w:r>
          </w:p>
        </w:tc>
        <w:tc>
          <w:tcPr>
            <w:tcW w:type="dxa" w:w="2556"/>
          </w:tcPr>
          <w:p>
            <w:r>
              <w:t>Stage 01 PASS</w:t>
            </w:r>
          </w:p>
        </w:tc>
        <w:tc>
          <w:tcPr>
            <w:tcW w:type="dxa" w:w="2556"/>
          </w:tcPr>
          <w:p>
            <w:r>
              <w:t>Frozen migrations apply cleanly from empty DB and validate.</w:t>
            </w:r>
          </w:p>
        </w:tc>
      </w:tr>
      <w:tr>
        <w:tc>
          <w:tcPr>
            <w:tcW w:type="dxa" w:w="2556"/>
          </w:tcPr>
          <w:p>
            <w:r>
              <w:t>03</w:t>
            </w:r>
          </w:p>
        </w:tc>
        <w:tc>
          <w:tcPr>
            <w:tcW w:type="dxa" w:w="2556"/>
          </w:tcPr>
          <w:p>
            <w:r>
              <w:t>IAM Authentication + User Master</w:t>
            </w:r>
          </w:p>
        </w:tc>
        <w:tc>
          <w:tcPr>
            <w:tcW w:type="dxa" w:w="2556"/>
          </w:tcPr>
          <w:p>
            <w:r>
              <w:t>Stage 02 PASS</w:t>
            </w:r>
          </w:p>
        </w:tc>
        <w:tc>
          <w:tcPr>
            <w:tcW w:type="dxa" w:w="2556"/>
          </w:tcPr>
          <w:p>
            <w:r>
              <w:t>DEV auth + enterprise adapter skeleton + user master tests pass.</w:t>
            </w:r>
          </w:p>
        </w:tc>
      </w:tr>
      <w:tr>
        <w:tc>
          <w:tcPr>
            <w:tcW w:type="dxa" w:w="2556"/>
          </w:tcPr>
          <w:p>
            <w:r>
              <w:t>04</w:t>
            </w:r>
          </w:p>
        </w:tc>
        <w:tc>
          <w:tcPr>
            <w:tcW w:type="dxa" w:w="2556"/>
          </w:tcPr>
          <w:p>
            <w:r>
              <w:t>Organization Hierarchy + RBAC + Data Scope</w:t>
            </w:r>
          </w:p>
        </w:tc>
        <w:tc>
          <w:tcPr>
            <w:tcW w:type="dxa" w:w="2556"/>
          </w:tcPr>
          <w:p>
            <w:r>
              <w:t>Stage 03 PASS</w:t>
            </w:r>
          </w:p>
        </w:tc>
        <w:tc>
          <w:tcPr>
            <w:tcW w:type="dxa" w:w="2556"/>
          </w:tcPr>
          <w:p>
            <w:r>
              <w:t>Hierarchy/RBAC/scope negative tests pass.</w:t>
            </w:r>
          </w:p>
        </w:tc>
      </w:tr>
      <w:tr>
        <w:tc>
          <w:tcPr>
            <w:tcW w:type="dxa" w:w="2556"/>
          </w:tcPr>
          <w:p>
            <w:r>
              <w:t>05</w:t>
            </w:r>
          </w:p>
        </w:tc>
        <w:tc>
          <w:tcPr>
            <w:tcW w:type="dxa" w:w="2556"/>
          </w:tcPr>
          <w:p>
            <w:r>
              <w:t>Approval Authority + Delegation + Stakeholders</w:t>
            </w:r>
          </w:p>
        </w:tc>
        <w:tc>
          <w:tcPr>
            <w:tcW w:type="dxa" w:w="2556"/>
          </w:tcPr>
          <w:p>
            <w:r>
              <w:t>Stage 04 PASS</w:t>
            </w:r>
          </w:p>
        </w:tc>
        <w:tc>
          <w:tcPr>
            <w:tcW w:type="dxa" w:w="2556"/>
          </w:tcPr>
          <w:p>
            <w:r>
              <w:t>Authority/SoD/delegation/stakeholder tests pass.</w:t>
            </w:r>
          </w:p>
        </w:tc>
      </w:tr>
      <w:tr>
        <w:tc>
          <w:tcPr>
            <w:tcW w:type="dxa" w:w="2556"/>
          </w:tcPr>
          <w:p>
            <w:r>
              <w:t>06</w:t>
            </w:r>
          </w:p>
        </w:tc>
        <w:tc>
          <w:tcPr>
            <w:tcW w:type="dxa" w:w="2556"/>
          </w:tcPr>
          <w:p>
            <w:r>
              <w:t>Administration UI &amp; APIs</w:t>
            </w:r>
          </w:p>
        </w:tc>
        <w:tc>
          <w:tcPr>
            <w:tcW w:type="dxa" w:w="2556"/>
          </w:tcPr>
          <w:p>
            <w:r>
              <w:t>Stage 05 PASS</w:t>
            </w:r>
          </w:p>
        </w:tc>
        <w:tc>
          <w:tcPr>
            <w:tcW w:type="dxa" w:w="2556"/>
          </w:tcPr>
          <w:p>
            <w:r>
              <w:t>Admin forms/APIs work with authorization and audit.</w:t>
            </w:r>
          </w:p>
        </w:tc>
      </w:tr>
      <w:tr>
        <w:tc>
          <w:tcPr>
            <w:tcW w:type="dxa" w:w="2556"/>
          </w:tcPr>
          <w:p>
            <w:r>
              <w:t>07</w:t>
            </w:r>
          </w:p>
        </w:tc>
        <w:tc>
          <w:tcPr>
            <w:tcW w:type="dxa" w:w="2556"/>
          </w:tcPr>
          <w:p>
            <w:r>
              <w:t>Tender Core + Prerequisites + GO/NO-GO + Eligibility</w:t>
            </w:r>
          </w:p>
        </w:tc>
        <w:tc>
          <w:tcPr>
            <w:tcW w:type="dxa" w:w="2556"/>
          </w:tcPr>
          <w:p>
            <w:r>
              <w:t>Stage 06 PASS</w:t>
            </w:r>
          </w:p>
        </w:tc>
        <w:tc>
          <w:tcPr>
            <w:tcW w:type="dxa" w:w="2556"/>
          </w:tcPr>
          <w:p>
            <w:r>
              <w:t>Core lifecycle to eligibility passes integration/E2E tests.</w:t>
            </w:r>
          </w:p>
        </w:tc>
      </w:tr>
      <w:tr>
        <w:tc>
          <w:tcPr>
            <w:tcW w:type="dxa" w:w="2556"/>
          </w:tcPr>
          <w:p>
            <w:r>
              <w:t>08</w:t>
            </w:r>
          </w:p>
        </w:tc>
        <w:tc>
          <w:tcPr>
            <w:tcW w:type="dxa" w:w="2556"/>
          </w:tcPr>
          <w:p>
            <w:r>
              <w:t>Compliance Operations: EMD, Clarifications, Amendments, Documents, Risks/Actions</w:t>
            </w:r>
          </w:p>
        </w:tc>
        <w:tc>
          <w:tcPr>
            <w:tcW w:type="dxa" w:w="2556"/>
          </w:tcPr>
          <w:p>
            <w:r>
              <w:t>Stage 07 PASS</w:t>
            </w:r>
          </w:p>
        </w:tc>
        <w:tc>
          <w:tcPr>
            <w:tcW w:type="dxa" w:w="2556"/>
          </w:tcPr>
          <w:p>
            <w:r>
              <w:t>Operational submodules and blocking rules pass.</w:t>
            </w:r>
          </w:p>
        </w:tc>
      </w:tr>
      <w:tr>
        <w:tc>
          <w:tcPr>
            <w:tcW w:type="dxa" w:w="2556"/>
          </w:tcPr>
          <w:p>
            <w:r>
              <w:t>09</w:t>
            </w:r>
          </w:p>
        </w:tc>
        <w:tc>
          <w:tcPr>
            <w:tcW w:type="dxa" w:w="2556"/>
          </w:tcPr>
          <w:p>
            <w:r>
              <w:t>Technical + Commercial + Approval + Submission + Outcome</w:t>
            </w:r>
          </w:p>
        </w:tc>
        <w:tc>
          <w:tcPr>
            <w:tcW w:type="dxa" w:w="2556"/>
          </w:tcPr>
          <w:p>
            <w:r>
              <w:t>Stage 08 PASS</w:t>
            </w:r>
          </w:p>
        </w:tc>
        <w:tc>
          <w:tcPr>
            <w:tcW w:type="dxa" w:w="2556"/>
          </w:tcPr>
          <w:p>
            <w:r>
              <w:t>End-to-end controlled tender lifecycle passes.</w:t>
            </w:r>
          </w:p>
        </w:tc>
      </w:tr>
      <w:tr>
        <w:tc>
          <w:tcPr>
            <w:tcW w:type="dxa" w:w="2556"/>
          </w:tcPr>
          <w:p>
            <w:r>
              <w:t>10</w:t>
            </w:r>
          </w:p>
        </w:tc>
        <w:tc>
          <w:tcPr>
            <w:tcW w:type="dxa" w:w="2556"/>
          </w:tcPr>
          <w:p>
            <w:r>
              <w:t>Dashboard + 08:00 Digest + Notifications</w:t>
            </w:r>
          </w:p>
        </w:tc>
        <w:tc>
          <w:tcPr>
            <w:tcW w:type="dxa" w:w="2556"/>
          </w:tcPr>
          <w:p>
            <w:r>
              <w:t>Stage 09 PASS</w:t>
            </w:r>
          </w:p>
        </w:tc>
        <w:tc>
          <w:tcPr>
            <w:tcW w:type="dxa" w:w="2556"/>
          </w:tcPr>
          <w:p>
            <w:r>
              <w:t>All-tender digest and dashboard acceptance tests pass.</w:t>
            </w:r>
          </w:p>
        </w:tc>
      </w:tr>
      <w:tr>
        <w:tc>
          <w:tcPr>
            <w:tcW w:type="dxa" w:w="2556"/>
          </w:tcPr>
          <w:p>
            <w:r>
              <w:t>11</w:t>
            </w:r>
          </w:p>
        </w:tc>
        <w:tc>
          <w:tcPr>
            <w:tcW w:type="dxa" w:w="2556"/>
          </w:tcPr>
          <w:p>
            <w:r>
              <w:t>Security, Performance, Backup, Observability &amp; Full Regression</w:t>
            </w:r>
          </w:p>
        </w:tc>
        <w:tc>
          <w:tcPr>
            <w:tcW w:type="dxa" w:w="2556"/>
          </w:tcPr>
          <w:p>
            <w:r>
              <w:t>Stage 10 PASS</w:t>
            </w:r>
          </w:p>
        </w:tc>
        <w:tc>
          <w:tcPr>
            <w:tcW w:type="dxa" w:w="2556"/>
          </w:tcPr>
          <w:p>
            <w:r>
              <w:t>Security/regression/performance/restore evidence passes.</w:t>
            </w:r>
          </w:p>
        </w:tc>
      </w:tr>
      <w:tr>
        <w:tc>
          <w:tcPr>
            <w:tcW w:type="dxa" w:w="2556"/>
          </w:tcPr>
          <w:p>
            <w:r>
              <w:t>12</w:t>
            </w:r>
          </w:p>
        </w:tc>
        <w:tc>
          <w:tcPr>
            <w:tcW w:type="dxa" w:w="2556"/>
          </w:tcPr>
          <w:p>
            <w:r>
              <w:t>UAT, Release Packaging &amp; Production Handover</w:t>
            </w:r>
          </w:p>
        </w:tc>
        <w:tc>
          <w:tcPr>
            <w:tcW w:type="dxa" w:w="2556"/>
          </w:tcPr>
          <w:p>
            <w:r>
              <w:t>Stage 11 PASS</w:t>
            </w:r>
          </w:p>
        </w:tc>
        <w:tc>
          <w:tcPr>
            <w:tcW w:type="dxa" w:w="2556"/>
          </w:tcPr>
          <w:p>
            <w:r>
              <w:t>UAT signed; deployment/rollback/runbook complete.</w:t>
            </w:r>
          </w:p>
        </w:tc>
      </w:tr>
    </w:tbl>
    <w:p>
      <w:pPr>
        <w:pStyle w:val="Heading2"/>
      </w:pPr>
      <w:r>
        <w:t>121.01 - Stage 01: Repository &amp; Local Platform Bootstrap</w:t>
      </w:r>
    </w:p>
    <w:p>
      <w:pPr>
        <w:pStyle w:val="Heading3"/>
      </w:pPr>
      <w:r>
        <w:t>AI Stage Prompt</w:t>
      </w:r>
    </w:p>
    <w:p>
      <w:pPr/>
      <w:r>
        <w:t>PROCEED STAGE 01.</w:t>
        <w:br/>
        <w:t>Create the frozen modular-monolith repository and local runtime foundation only.</w:t>
        <w:br/>
        <w:t>Implement Java 21/Spring Boot backend, React/TypeScript/Vite frontend, PostgreSQL container,</w:t>
        <w:br/>
        <w:t>Nginx reverse proxy, Docker Compose, environment profiles, health endpoints, base logging,</w:t>
        <w:br/>
        <w:t>correlation ID filter and README commands. Do not implement tender business logic yet.</w:t>
        <w:br/>
        <w:t>Create package/module boundaries for iam, organization, authorization, approval, stakeholder,</w:t>
        <w:br/>
        <w:t>customer, tender, document, notification, audit and shared infrastructure.</w:t>
        <w:br/>
        <w:t>MULTI-TENANT REQUIREMENT: establish TenantContext, tenant model, database_mode enum, trusted tenant-resolution boundary, TenantDataSourceResolver interfaces, deployment/provider abstractions and module boundaries. Local environment must demonstrate at least two tenants and both database modes without implementing tender business logic.</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clean test</w:t>
        <w:br/>
        <w:t>npm ci &amp;&amp; npm run build</w:t>
        <w:br/>
        <w:t>docker compose up -d</w:t>
        <w:br/>
        <w:t>curl backend health endpoint</w:t>
        <w:br/>
        <w:t>curl Nginx application/health route</w:t>
      </w:r>
    </w:p>
    <w:p>
      <w:pPr>
        <w:pStyle w:val="Heading3"/>
      </w:pPr>
      <w:r>
        <w:t>Expected Output / Completion Gate</w:t>
      </w:r>
    </w:p>
    <w:p>
      <w:pPr>
        <w:pStyle w:val="ListBullet"/>
      </w:pPr>
      <w:r>
        <w:t>Backend tests PASS</w:t>
      </w:r>
    </w:p>
    <w:p>
      <w:pPr>
        <w:pStyle w:val="ListBullet"/>
      </w:pPr>
      <w:r>
        <w:t>Frontend production build PASS</w:t>
      </w:r>
    </w:p>
    <w:p>
      <w:pPr>
        <w:pStyle w:val="ListBullet"/>
      </w:pPr>
      <w:r>
        <w:t>PostgreSQL healthy</w:t>
      </w:r>
    </w:p>
    <w:p>
      <w:pPr>
        <w:pStyle w:val="ListBullet"/>
      </w:pPr>
      <w:r>
        <w:t>Backend healthy</w:t>
      </w:r>
    </w:p>
    <w:p>
      <w:pPr>
        <w:pStyle w:val="ListBullet"/>
      </w:pPr>
      <w:r>
        <w:t>Nginx routes correctly</w:t>
      </w:r>
    </w:p>
    <w:p>
      <w:pPr>
        <w:pStyle w:val="ListBullet"/>
      </w:pPr>
      <w:r>
        <w:t>No secrets committed</w:t>
      </w:r>
    </w:p>
    <w:p>
      <w:pPr>
        <w:pStyle w:val="Heading3"/>
      </w:pPr>
      <w:r>
        <w:t>AI Stop Rule</w:t>
      </w:r>
    </w:p>
    <w:p>
      <w:pPr/>
      <w:r>
        <w:t>After reporting the Stage 01 completion checklist, STOP. Do not begin Stage 02 unless the user explicitly sends PROCEED STAGE 02.</w:t>
        <w:br/>
        <w:t>MULTI-TENANT REQUIREMENT: make the schema tenant-aware from the first migration. Implement tenant/tenant configuration/database routing metadata, tenant_id constraints/indexes on tenant-owned tables, shared and dedicated database migration tests, dedicated database provisioning/migration utility skeleton and tenant-aware uniqueness. Never retrofit tenant_id later.</w:t>
      </w:r>
    </w:p>
    <w:p>
      <w:pPr>
        <w:pStyle w:val="Heading2"/>
      </w:pPr>
      <w:r>
        <w:t>121.02 - Stage 02: PostgreSQL + Flyway Foundation</w:t>
      </w:r>
    </w:p>
    <w:p>
      <w:pPr>
        <w:pStyle w:val="Heading3"/>
      </w:pPr>
      <w:r>
        <w:t>AI Stage Prompt</w:t>
      </w:r>
    </w:p>
    <w:p>
      <w:pPr/>
      <w:r>
        <w:t>PROCEED STAGE 02.</w:t>
        <w:br/>
        <w:t>Implement the frozen Flyway migration register and database foundation from the specification.</w:t>
        <w:br/>
        <w:t>Use PostgreSQL constraints, indexes and seed reference data. Configure Hibernate ddl-auto=validate.</w:t>
        <w:br/>
        <w:t>Add Testcontainers migration tests proving a completely empty database migrates to latest version.</w:t>
        <w:br/>
        <w:t>Do not create alternate table names or omit frozen IAM/stakeholder/digest tables.</w:t>
        <w:br/>
        <w:t>MULTI-TENANT REQUIREMENT: make the schema tenant-aware from the first migration. Implement tenant/tenant configuration/database routing metadata, tenant_id constraints/indexes on tenant-owned tables, shared and dedicated database migration tests, dedicated database provisioning/migration utility skeleton and tenant-aware uniqueness. Never retrofit tenant_id later.</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-Dtest=*Migration*</w:t>
        <w:br/>
        <w:t>flyway info through application/test profile</w:t>
        <w:br/>
        <w:t>drop/recreate test DB and start application</w:t>
      </w:r>
    </w:p>
    <w:p>
      <w:pPr>
        <w:pStyle w:val="Heading3"/>
      </w:pPr>
      <w:r>
        <w:t>Expected Output / Completion Gate</w:t>
      </w:r>
    </w:p>
    <w:p>
      <w:pPr>
        <w:pStyle w:val="ListBullet"/>
      </w:pPr>
      <w:r>
        <w:t>All migrations apply in order</w:t>
      </w:r>
    </w:p>
    <w:p>
      <w:pPr>
        <w:pStyle w:val="ListBullet"/>
      </w:pPr>
      <w:r>
        <w:t>Schema validates</w:t>
      </w:r>
    </w:p>
    <w:p>
      <w:pPr>
        <w:pStyle w:val="ListBullet"/>
      </w:pPr>
      <w:r>
        <w:t>Required indexes/constraints exist</w:t>
      </w:r>
    </w:p>
    <w:p>
      <w:pPr>
        <w:pStyle w:val="ListBullet"/>
      </w:pPr>
      <w:r>
        <w:t>Seed roles/permissions/config load</w:t>
      </w:r>
    </w:p>
    <w:p>
      <w:pPr>
        <w:pStyle w:val="ListBullet"/>
      </w:pPr>
      <w:r>
        <w:t>Repeat start does not mutate schema</w:t>
      </w:r>
    </w:p>
    <w:p>
      <w:pPr>
        <w:pStyle w:val="Heading3"/>
      </w:pPr>
      <w:r>
        <w:t>AI Stop Rule</w:t>
      </w:r>
    </w:p>
    <w:p>
      <w:pPr/>
      <w:r>
        <w:t>After reporting the Stage 02 completion checklist, STOP. Do not begin Stage 03 unless the user explicitly sends PROCEED STAGE 03.</w:t>
        <w:br/>
        <w:t>MULTI-TENANT REQUIREMENT: IAM is tenant-aware and provider configuration is per tenant. Test two tenants with different issuer/provider mappings and prevent identity/request-based tenant switching.</w:t>
      </w:r>
    </w:p>
    <w:p>
      <w:pPr>
        <w:pStyle w:val="Heading2"/>
      </w:pPr>
      <w:r>
        <w:t>121.03 - Stage 03: IAM Authentication + User Master</w:t>
      </w:r>
    </w:p>
    <w:p>
      <w:pPr>
        <w:pStyle w:val="Heading3"/>
      </w:pPr>
      <w:r>
        <w:t>AI Stage Prompt</w:t>
      </w:r>
    </w:p>
    <w:p>
      <w:pPr/>
      <w:r>
        <w:t>PROCEED STAGE 03.</w:t>
        <w:br/>
        <w:t>Implement IdentityProviderAdapter, LOCAL_DEV profile for developer use only, Entra ID/AD OIDC</w:t>
        <w:br/>
        <w:t>integration boundary, LDAP/LDAPS adapter boundary, app_user resolution, /api/me, active-user</w:t>
        <w:br/>
        <w:t>enforcement, safe identity logging and directory-sync service skeleton. Implement user master</w:t>
        <w:br/>
        <w:t>repository/service and immutable external identity matching. Production must reject LOCAL_DEV.</w:t>
        <w:br/>
        <w:t>MULTI-TENANT REQUIREMENT: IAM is tenant-aware and provider configuration is per tenant. Test two tenants with different issuer/provider mappings and prevent identity/request-based tenant switching.</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-Dtest=*Identity*,*User*</w:t>
        <w:br/>
        <w:t>run DEV login smoke test</w:t>
        <w:br/>
        <w:t>run production-profile configuration validation</w:t>
      </w:r>
    </w:p>
    <w:p>
      <w:pPr>
        <w:pStyle w:val="Heading3"/>
      </w:pPr>
      <w:r>
        <w:t>Expected Output / Completion Gate</w:t>
      </w:r>
    </w:p>
    <w:p>
      <w:pPr>
        <w:pStyle w:val="ListBullet"/>
      </w:pPr>
      <w:r>
        <w:t>Active user login works</w:t>
      </w:r>
    </w:p>
    <w:p>
      <w:pPr>
        <w:pStyle w:val="ListBullet"/>
      </w:pPr>
      <w:r>
        <w:t>Inactive user denied</w:t>
      </w:r>
    </w:p>
    <w:p>
      <w:pPr>
        <w:pStyle w:val="ListBullet"/>
      </w:pPr>
      <w:r>
        <w:t>/api/me safe output correct</w:t>
      </w:r>
    </w:p>
    <w:p>
      <w:pPr>
        <w:pStyle w:val="ListBullet"/>
      </w:pPr>
      <w:r>
        <w:t>Immutable identity matching tested</w:t>
      </w:r>
    </w:p>
    <w:p>
      <w:pPr>
        <w:pStyle w:val="ListBullet"/>
      </w:pPr>
      <w:r>
        <w:t>Production LOCAL_DEV blocked</w:t>
      </w:r>
    </w:p>
    <w:p>
      <w:pPr>
        <w:pStyle w:val="ListBullet"/>
      </w:pPr>
      <w:r>
        <w:t>Secrets absent from logs</w:t>
      </w:r>
    </w:p>
    <w:p>
      <w:pPr>
        <w:pStyle w:val="Heading3"/>
      </w:pPr>
      <w:r>
        <w:t>AI Stop Rule</w:t>
      </w:r>
    </w:p>
    <w:p>
      <w:pPr/>
      <w:r>
        <w:t>After reporting the Stage 03 completion checklist, STOP. Do not begin Stage 04 unless the user explicitly sends PROCEED STAGE 04.</w:t>
        <w:br/>
        <w:t>MULTI-TENANT REQUIREMENT: hierarchy, roles, permissions and data scopes are tenant-bound. Reject every cross-tenant reference even when IDs are valid.</w:t>
      </w:r>
    </w:p>
    <w:p>
      <w:pPr>
        <w:pStyle w:val="Heading2"/>
      </w:pPr>
      <w:r>
        <w:t>121.04 - Stage 04: Organization Hierarchy + RBAC + Data Scope</w:t>
      </w:r>
    </w:p>
    <w:p>
      <w:pPr>
        <w:pStyle w:val="Heading3"/>
      </w:pPr>
      <w:r>
        <w:t>AI Stage Prompt</w:t>
      </w:r>
    </w:p>
    <w:p>
      <w:pPr/>
      <w:r>
        <w:t>PROCEED STAGE 04.</w:t>
        <w:br/>
        <w:t>Implement organization units, designations, locations, manager hierarchy, hierarchy cycle detection,</w:t>
        <w:br/>
        <w:t>roles, permissions, effective user-role assignments and SELF/TEAM/DEPARTMENT/BUSINESS_UNIT/ALL</w:t>
        <w:br/>
        <w:t>data scopes. Backend authorization must combine permission and data visibility. Do not infer roles</w:t>
        <w:br/>
        <w:t>or approval rights from designation text.</w:t>
        <w:br/>
        <w:t>MULTI-TENANT REQUIREMENT: hierarchy, roles, permissions and data scopes are tenant-bound. Reject every cross-tenant reference even when IDs are valid.</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-Dtest=*Hierarchy*,*Rbac*,*Scope*</w:t>
        <w:br/>
        <w:t>API tests for unauthorized/forbidden/allowed cases</w:t>
      </w:r>
    </w:p>
    <w:p>
      <w:pPr>
        <w:pStyle w:val="Heading3"/>
      </w:pPr>
      <w:r>
        <w:t>Expected Output / Completion Gate</w:t>
      </w:r>
    </w:p>
    <w:p>
      <w:pPr>
        <w:pStyle w:val="ListBullet"/>
      </w:pPr>
      <w:r>
        <w:t>Self-manager rejected</w:t>
      </w:r>
    </w:p>
    <w:p>
      <w:pPr>
        <w:pStyle w:val="ListBullet"/>
      </w:pPr>
      <w:r>
        <w:t>User and org cycles rejected</w:t>
      </w:r>
    </w:p>
    <w:p>
      <w:pPr>
        <w:pStyle w:val="ListBullet"/>
      </w:pPr>
      <w:r>
        <w:t>Expired role ineffective</w:t>
      </w:r>
    </w:p>
    <w:p>
      <w:pPr>
        <w:pStyle w:val="ListBullet"/>
      </w:pPr>
      <w:r>
        <w:t>TEAM traversal correct</w:t>
      </w:r>
    </w:p>
    <w:p>
      <w:pPr>
        <w:pStyle w:val="ListBullet"/>
      </w:pPr>
      <w:r>
        <w:t>Viewer ALL can view but not edit</w:t>
      </w:r>
    </w:p>
    <w:p>
      <w:pPr>
        <w:pStyle w:val="ListBullet"/>
      </w:pPr>
      <w:r>
        <w:t>Authorization tests PASS</w:t>
      </w:r>
    </w:p>
    <w:p>
      <w:pPr>
        <w:pStyle w:val="Heading3"/>
      </w:pPr>
      <w:r>
        <w:t>AI Stop Rule</w:t>
      </w:r>
    </w:p>
    <w:p>
      <w:pPr/>
      <w:r>
        <w:t>After reporting the Stage 04 completion checklist, STOP. Do not begin Stage 05 unless the user explicitly sends PROCEED STAGE 05.</w:t>
        <w:br/>
        <w:t>MULTI-TENANT REQUIREMENT: approval authority, delegation and stakeholder groups are tenant-bound. No cross-tenant authority/delegation/recipient resolution.</w:t>
      </w:r>
    </w:p>
    <w:p>
      <w:pPr>
        <w:pStyle w:val="Heading2"/>
      </w:pPr>
      <w:r>
        <w:t>121.05 - Stage 05: Approval Authority + Delegation + Stakeholders</w:t>
      </w:r>
    </w:p>
    <w:p>
      <w:pPr>
        <w:pStyle w:val="Heading3"/>
      </w:pPr>
      <w:r>
        <w:t>AI Stage Prompt</w:t>
      </w:r>
    </w:p>
    <w:p>
      <w:pPr/>
      <w:r>
        <w:t>PROCEED STAGE 05.</w:t>
        <w:br/>
        <w:t>Implement approval_authority, approval_delegation, stakeholder_group, stakeholder_group_member,</w:t>
        <w:br/>
        <w:t>segregation-of-duty controls and authority resolution. Seed ALL_TENDER_STAKEHOLDERS.</w:t>
        <w:br/>
        <w:t>Implement effective dates, value/level checks, delegation validity and no delegation chaining.</w:t>
        <w:br/>
        <w:t>Stakeholder recipient resolution must normalize and de-duplicate addresses.</w:t>
        <w:br/>
        <w:t>MULTI-TENANT REQUIREMENT: approval authority, delegation and stakeholder groups are tenant-bound. No cross-tenant authority/delegation/recipient resolution.</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-Dtest=*ApprovalAuthority*,*Delegation*,*Stakeholder*</w:t>
      </w:r>
    </w:p>
    <w:p>
      <w:pPr>
        <w:pStyle w:val="Heading3"/>
      </w:pPr>
      <w:r>
        <w:t>Expected Output / Completion Gate</w:t>
      </w:r>
    </w:p>
    <w:p>
      <w:pPr>
        <w:pStyle w:val="ListBullet"/>
      </w:pPr>
      <w:r>
        <w:t>SYSTEM_ADMIN not automatic approver</w:t>
      </w:r>
    </w:p>
    <w:p>
      <w:pPr>
        <w:pStyle w:val="ListBullet"/>
      </w:pPr>
      <w:r>
        <w:t>Expired/out-of-limit authority denied</w:t>
      </w:r>
    </w:p>
    <w:p>
      <w:pPr>
        <w:pStyle w:val="ListBullet"/>
      </w:pPr>
      <w:r>
        <w:t>Valid delegation recorded</w:t>
      </w:r>
    </w:p>
    <w:p>
      <w:pPr>
        <w:pStyle w:val="ListBullet"/>
      </w:pPr>
      <w:r>
        <w:t>Delegation chain denied</w:t>
      </w:r>
    </w:p>
    <w:p>
      <w:pPr>
        <w:pStyle w:val="ListBullet"/>
      </w:pPr>
      <w:r>
        <w:t>Duplicate recipients collapse</w:t>
      </w:r>
    </w:p>
    <w:p>
      <w:pPr>
        <w:pStyle w:val="ListBullet"/>
      </w:pPr>
      <w:r>
        <w:t>Audit events written</w:t>
      </w:r>
    </w:p>
    <w:p>
      <w:pPr>
        <w:pStyle w:val="Heading3"/>
      </w:pPr>
      <w:r>
        <w:t>AI Stop Rule</w:t>
      </w:r>
    </w:p>
    <w:p>
      <w:pPr/>
      <w:r>
        <w:t>After reporting the Stage 05 completion checklist, STOP. Do not begin Stage 06 unless the user explicitly sends PROCEED STAGE 06.</w:t>
        <w:br/>
        <w:t>MULTI-TENANT REQUIREMENT: add Platform Tenant Administration and Tenant Administration screens/APIs with strict separation. Platform admin does not automatically see tender content.</w:t>
      </w:r>
    </w:p>
    <w:p>
      <w:pPr>
        <w:pStyle w:val="Heading2"/>
      </w:pPr>
      <w:r>
        <w:t>121.06 - Stage 06: Administration UI &amp; APIs</w:t>
      </w:r>
    </w:p>
    <w:p>
      <w:pPr>
        <w:pStyle w:val="Heading3"/>
      </w:pPr>
      <w:r>
        <w:t>AI Stage Prompt</w:t>
      </w:r>
    </w:p>
    <w:p>
      <w:pPr/>
      <w:r>
        <w:t>PROCEED STAGE 06.</w:t>
        <w:br/>
        <w:t>Implement the frozen administration APIs and React screens for Users, Organization Units,</w:t>
        <w:br/>
        <w:t>Designations, Hierarchy, Roles, Permissions, User Roles, Data Scopes, Approval Authority,</w:t>
        <w:br/>
        <w:t>Delegation, Stakeholder Groups, IAM Sync Runs and configuration visibility.</w:t>
        <w:br/>
        <w:t>Respect read-only directory/audit fields and permission-gate every admin action.</w:t>
        <w:br/>
        <w:t>MULTI-TENANT REQUIREMENT: add Platform Tenant Administration and Tenant Administration screens/APIs with strict separation. Platform admin does not automatically see tender content.</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-Dtest=*Admin*</w:t>
        <w:br/>
        <w:t>npm test</w:t>
        <w:br/>
        <w:t>npm run build</w:t>
        <w:br/>
        <w:t>E2E/admin smoke tests</w:t>
      </w:r>
    </w:p>
    <w:p>
      <w:pPr>
        <w:pStyle w:val="Heading3"/>
      </w:pPr>
      <w:r>
        <w:t>Expected Output / Completion Gate</w:t>
      </w:r>
    </w:p>
    <w:p>
      <w:pPr>
        <w:pStyle w:val="ListBullet"/>
      </w:pPr>
      <w:r>
        <w:t>All frozen forms present</w:t>
      </w:r>
    </w:p>
    <w:p>
      <w:pPr>
        <w:pStyle w:val="ListBullet"/>
      </w:pPr>
      <w:r>
        <w:t>Validation errors displayed</w:t>
      </w:r>
    </w:p>
    <w:p>
      <w:pPr>
        <w:pStyle w:val="ListBullet"/>
      </w:pPr>
      <w:r>
        <w:t>Unauthorized admin calls denied</w:t>
      </w:r>
    </w:p>
    <w:p>
      <w:pPr>
        <w:pStyle w:val="ListBullet"/>
      </w:pPr>
      <w:r>
        <w:t>Audit records generated</w:t>
      </w:r>
    </w:p>
    <w:p>
      <w:pPr>
        <w:pStyle w:val="ListBullet"/>
      </w:pPr>
      <w:r>
        <w:t>No secret displayed</w:t>
      </w:r>
    </w:p>
    <w:p>
      <w:pPr>
        <w:pStyle w:val="ListBullet"/>
      </w:pPr>
      <w:r>
        <w:t>Frontend build/tests PASS</w:t>
      </w:r>
    </w:p>
    <w:p>
      <w:pPr>
        <w:pStyle w:val="Heading3"/>
      </w:pPr>
      <w:r>
        <w:t>AI Stop Rule</w:t>
      </w:r>
    </w:p>
    <w:p>
      <w:pPr/>
      <w:r>
        <w:t>After reporting the Stage 06 completion checklist, STOP. Do not begin Stage 07 unless the user explicitly sends PROCEED STAGE 07.</w:t>
        <w:br/>
        <w:t>MULTI-TENANT REQUIREMENT: all customer/tender operations must pass identical E2E tests in SHARED_DB and DEDICATED_DB. Tender numbers and business uniqueness are tenant-scoped.</w:t>
      </w:r>
    </w:p>
    <w:p>
      <w:pPr>
        <w:pStyle w:val="Heading2"/>
      </w:pPr>
      <w:r>
        <w:t>121.07 - Stage 07: Tender Core + Prerequisites + GO/NO-GO + Eligibility</w:t>
      </w:r>
    </w:p>
    <w:p>
      <w:pPr>
        <w:pStyle w:val="Heading3"/>
      </w:pPr>
      <w:r>
        <w:t>AI Stage Prompt</w:t>
      </w:r>
    </w:p>
    <w:p>
      <w:pPr/>
      <w:r>
        <w:t>PROCEED STAGE 07.</w:t>
        <w:br/>
        <w:t>Implement Customer and Tender core, unique Tender ID generation, tender list/detail/create/edit,</w:t>
        <w:br/>
        <w:t>prerequisites, GO/NO-GO command, eligibility criteria and controlled lifecycle transitions through</w:t>
        <w:br/>
        <w:t>eligibility. Implement optimistic locking, audit, owner/scope enforcement and backend validation.</w:t>
        <w:br/>
        <w:t>Status must not be directly editable.</w:t>
        <w:br/>
        <w:t>MULTI-TENANT REQUIREMENT: all customer/tender operations must pass identical E2E tests in SHARED_DB and DEDICATED_DB. Tender numbers and business uniqueness are tenant-scoped.</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-Dtest=*Tender*,*Prerequisite*,*Eligibility*,*GoNoGo*</w:t>
        <w:br/>
        <w:t>npm test</w:t>
        <w:br/>
        <w:t>E2E create-&gt;GO-&gt;eligibility scenario</w:t>
      </w:r>
    </w:p>
    <w:p>
      <w:pPr>
        <w:pStyle w:val="Heading3"/>
      </w:pPr>
      <w:r>
        <w:t>Expected Output / Completion Gate</w:t>
      </w:r>
    </w:p>
    <w:p>
      <w:pPr>
        <w:pStyle w:val="ListBullet"/>
      </w:pPr>
      <w:r>
        <w:t>Unique ID concurrency safe</w:t>
      </w:r>
    </w:p>
    <w:p>
      <w:pPr>
        <w:pStyle w:val="ListBullet"/>
      </w:pPr>
      <w:r>
        <w:t>NO-GO closes participation</w:t>
      </w:r>
    </w:p>
    <w:p>
      <w:pPr>
        <w:pStyle w:val="ListBullet"/>
      </w:pPr>
      <w:r>
        <w:t>GO audited</w:t>
      </w:r>
    </w:p>
    <w:p>
      <w:pPr>
        <w:pStyle w:val="ListBullet"/>
      </w:pPr>
      <w:r>
        <w:t>Mandatory prerequisite/eligibility gates enforced</w:t>
      </w:r>
    </w:p>
    <w:p>
      <w:pPr>
        <w:pStyle w:val="ListBullet"/>
      </w:pPr>
      <w:r>
        <w:t>Direct status manipulation impossible</w:t>
      </w:r>
    </w:p>
    <w:p>
      <w:pPr>
        <w:pStyle w:val="ListBullet"/>
      </w:pPr>
      <w:r>
        <w:t>E2E PASS</w:t>
      </w:r>
    </w:p>
    <w:p>
      <w:pPr>
        <w:pStyle w:val="Heading3"/>
      </w:pPr>
      <w:r>
        <w:t>AI Stop Rule</w:t>
      </w:r>
    </w:p>
    <w:p>
      <w:pPr/>
      <w:r>
        <w:t>After reporting the Stage 07 completion checklist, STOP. Do not begin Stage 08 unless the user explicitly sends PROCEED STAGE 08.</w:t>
        <w:br/>
        <w:t>MULTI-TENANT REQUIREMENT: document storage and all operational child entities are tenant-isolated; test shared-prefix and dedicated-storage configuration boundaries where adapters are available.</w:t>
      </w:r>
    </w:p>
    <w:p>
      <w:pPr>
        <w:pStyle w:val="Heading2"/>
      </w:pPr>
      <w:r>
        <w:t>121.08 - Stage 08: Compliance Operations</w:t>
      </w:r>
    </w:p>
    <w:p>
      <w:pPr>
        <w:pStyle w:val="Heading3"/>
      </w:pPr>
      <w:r>
        <w:t>AI Stage Prompt</w:t>
      </w:r>
    </w:p>
    <w:p>
      <w:pPr/>
      <w:r>
        <w:t>PROCEED STAGE 08.</w:t>
        <w:br/>
        <w:t>Implement Tender Fee/EMD/Bid Security, Pre-Bid, Clarifications, Amendments/Corrigenda,</w:t>
        <w:br/>
        <w:t>Document metadata/version/review integration, Actions, Risks and tender stakeholders.</w:t>
        <w:br/>
        <w:t>Revised closing dates must preserve original history. Overdue/due calculations use the current tenant's configured IANA timezone for business presentation while timestamps are stored in UTC.</w:t>
        <w:br/>
        <w:t>MULTI-TENANT REQUIREMENT: document storage and all operational child entities are tenant-isolated; test shared-prefix and dedicated-storage configuration boundaries where adapters are available.</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-Dtest=*SecurityRequirement*,*Clarification*,*Amendment*,*Document*,*Action*,*Risk*</w:t>
        <w:br/>
        <w:t>frontend module tests</w:t>
      </w:r>
    </w:p>
    <w:p>
      <w:pPr>
        <w:pStyle w:val="Heading3"/>
      </w:pPr>
      <w:r>
        <w:t>Expected Output / Completion Gate</w:t>
      </w:r>
    </w:p>
    <w:p>
      <w:pPr>
        <w:pStyle w:val="ListBullet"/>
      </w:pPr>
      <w:r>
        <w:t>EMD/security alerts correct</w:t>
      </w:r>
    </w:p>
    <w:p>
      <w:pPr>
        <w:pStyle w:val="ListBullet"/>
      </w:pPr>
      <w:r>
        <w:t>Clarification overdue rules correct</w:t>
      </w:r>
    </w:p>
    <w:p>
      <w:pPr>
        <w:pStyle w:val="ListBullet"/>
      </w:pPr>
      <w:r>
        <w:t>Amendment history immutable</w:t>
      </w:r>
    </w:p>
    <w:p>
      <w:pPr>
        <w:pStyle w:val="ListBullet"/>
      </w:pPr>
      <w:r>
        <w:t>Document gate data available</w:t>
      </w:r>
    </w:p>
    <w:p>
      <w:pPr>
        <w:pStyle w:val="ListBullet"/>
      </w:pPr>
      <w:r>
        <w:t>Actions/risks scoped and audited</w:t>
      </w:r>
    </w:p>
    <w:p>
      <w:pPr>
        <w:pStyle w:val="ListBullet"/>
      </w:pPr>
      <w:r>
        <w:t>Tests PASS</w:t>
      </w:r>
    </w:p>
    <w:p>
      <w:pPr>
        <w:pStyle w:val="Heading3"/>
      </w:pPr>
      <w:r>
        <w:t>AI Stop Rule</w:t>
      </w:r>
    </w:p>
    <w:p>
      <w:pPr/>
      <w:r>
        <w:t>After reporting the Stage 08 completion checklist, STOP. Do not begin Stage 09 unless the user explicitly sends PROCEED STAGE 09.</w:t>
        <w:br/>
        <w:t>MULTI-TENANT REQUIREMENT: approval/submission/outcome commands must prove tenant isolation in both DB modes; cross-tenant approval IDs are denied.</w:t>
      </w:r>
    </w:p>
    <w:p>
      <w:pPr>
        <w:pStyle w:val="Heading2"/>
      </w:pPr>
      <w:r>
        <w:t>121.09 - Stage 09: Technical + Commercial + Approval + Submission + Outcome</w:t>
      </w:r>
    </w:p>
    <w:p>
      <w:pPr>
        <w:pStyle w:val="Heading3"/>
      </w:pPr>
      <w:r>
        <w:t>AI Stage Prompt</w:t>
      </w:r>
    </w:p>
    <w:p>
      <w:pPr/>
      <w:r>
        <w:t>PROCEED STAGE 09.</w:t>
        <w:br/>
        <w:t>Implement technical readiness, commercial/BOQ readiness, request-approval command, approval</w:t>
        <w:br/>
        <w:t>decision algorithm, final readiness validation, submit-tender command with proof/reference,</w:t>
        <w:br/>
        <w:t>post-submission status handling and Awarded/Lost/Cancelled outcome commands. Awarded must create</w:t>
        <w:br/>
        <w:t>exactly one Phase-2 handover action; Phase-2 procurement itself remains out of scope.</w:t>
        <w:br/>
        <w:t>MULTI-TENANT REQUIREMENT: approval/submission/outcome commands must prove tenant isolation in both DB modes; cross-tenant approval IDs are denied.</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-Dtest=*Technical*,*Commercial*,*Approval*,*Submission*,*Outcome*</w:t>
        <w:br/>
        <w:t>E2E full tender lifecycle</w:t>
      </w:r>
    </w:p>
    <w:p>
      <w:pPr>
        <w:pStyle w:val="Heading3"/>
      </w:pPr>
      <w:r>
        <w:t>Expected Output / Completion Gate</w:t>
      </w:r>
    </w:p>
    <w:p>
      <w:pPr>
        <w:pStyle w:val="ListBullet"/>
      </w:pPr>
      <w:r>
        <w:t>Readiness gates enforced</w:t>
      </w:r>
    </w:p>
    <w:p>
      <w:pPr>
        <w:pStyle w:val="ListBullet"/>
      </w:pPr>
      <w:r>
        <w:t>Authority/SoD enforced</w:t>
      </w:r>
    </w:p>
    <w:p>
      <w:pPr>
        <w:pStyle w:val="ListBullet"/>
      </w:pPr>
      <w:r>
        <w:t>Submission proof mandatory</w:t>
      </w:r>
    </w:p>
    <w:p>
      <w:pPr>
        <w:pStyle w:val="ListBullet"/>
      </w:pPr>
      <w:r>
        <w:t>No direct SUBMITTED update</w:t>
      </w:r>
    </w:p>
    <w:p>
      <w:pPr>
        <w:pStyle w:val="ListBullet"/>
      </w:pPr>
      <w:r>
        <w:t>Award handover idempotent</w:t>
      </w:r>
    </w:p>
    <w:p>
      <w:pPr>
        <w:pStyle w:val="ListBullet"/>
      </w:pPr>
      <w:r>
        <w:t>Full lifecycle E2E PASS</w:t>
      </w:r>
    </w:p>
    <w:p>
      <w:pPr>
        <w:pStyle w:val="Heading3"/>
      </w:pPr>
      <w:r>
        <w:t>AI Stop Rule</w:t>
      </w:r>
    </w:p>
    <w:p>
      <w:pPr/>
      <w:r>
        <w:t>After reporting the Stage 09 completion checklist, STOP. Do not begin Stage 10 unless the user explicitly sends PROCEED STAGE 10.</w:t>
        <w:br/>
        <w:t>MULTI-TENANT REQUIREMENT: generate one separate digest per ACTIVE tenant at 08:00 tenant-local time. Idempotency is tenant_id + local_business_date + digest_type. Never combine tenant data/recipients.</w:t>
      </w:r>
    </w:p>
    <w:p>
      <w:pPr>
        <w:pStyle w:val="Heading2"/>
      </w:pPr>
      <w:r>
        <w:t>121.10 - Stage 10: Dashboard + 08:00 Digest + Notifications</w:t>
      </w:r>
    </w:p>
    <w:p>
      <w:pPr>
        <w:pStyle w:val="Heading3"/>
      </w:pPr>
      <w:r>
        <w:t>AI Stage Prompt</w:t>
      </w:r>
    </w:p>
    <w:p>
      <w:pPr/>
      <w:r>
        <w:t>PROCEED STAGE 10.</w:t>
        <w:br/>
        <w:t>Implement management/operational dashboard and the mandatory tenant-local daily digest. Use the v9.2.2 Digest Orchestrator: frequently scan ACTIVE tenants, resolve each tenant's configured IANA timezone, select only tenants due for local 08:00, acquire tenant_id + local_business_date + digest_type idempotency/lock, resolve only that tenant's ALL_TENDER_STAKEHOLDERS plus approved tenant-specific recipients, de-duplicate and snapshot recipients, include only that tenant's eligible tenders and frozen exception sections, log every run, retry transient failures independently, alert final failure, prevent duplicate successful runs, and support controlled preview/run-now/audited resend. Never combine tenant data or recipients.</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test -Dtest=*Digest*,*Dashboard*,*Notification*</w:t>
        <w:br/>
        <w:t>time-zone/scheduler integration tests</w:t>
        <w:br/>
        <w:t>email rendering snapshot tests</w:t>
      </w:r>
    </w:p>
    <w:p>
      <w:pPr>
        <w:pStyle w:val="Heading3"/>
      </w:pPr>
      <w:r>
        <w:t>Expected Output / Completion Gate</w:t>
      </w:r>
    </w:p>
    <w:p>
      <w:pPr>
        <w:pStyle w:val="ListBullet"/>
      </w:pPr>
      <w:r>
        <w:t>Multi-timezone weekday/weekend 08:00 tests PASS, including at least Asia/Kolkata and a DST-observing IANA timezone.</w:t>
      </w:r>
    </w:p>
    <w:p>
      <w:pPr>
        <w:pStyle w:val="ListBullet"/>
      </w:pPr>
      <w:r>
        <w:t>All tenders included</w:t>
      </w:r>
    </w:p>
    <w:p>
      <w:pPr>
        <w:pStyle w:val="ListBullet"/>
      </w:pPr>
      <w:r>
        <w:t>Exception sections correct</w:t>
      </w:r>
    </w:p>
    <w:p>
      <w:pPr>
        <w:pStyle w:val="ListBullet"/>
      </w:pPr>
      <w:r>
        <w:t>Duplicate scheduled run blocked</w:t>
      </w:r>
    </w:p>
    <w:p>
      <w:pPr>
        <w:pStyle w:val="ListBullet"/>
      </w:pPr>
      <w:r>
        <w:t>Retry/failure logging correct</w:t>
      </w:r>
    </w:p>
    <w:p>
      <w:pPr>
        <w:pStyle w:val="ListBullet"/>
      </w:pPr>
      <w:r>
        <w:t>Recipient snapshot stored</w:t>
      </w:r>
    </w:p>
    <w:p>
      <w:pPr>
        <w:pStyle w:val="ListBullet"/>
      </w:pPr>
      <w:r>
        <w:t>Preview/resend controlled</w:t>
      </w:r>
    </w:p>
    <w:p>
      <w:pPr>
        <w:pStyle w:val="Heading3"/>
      </w:pPr>
      <w:r>
        <w:t>AI Stop Rule</w:t>
      </w:r>
    </w:p>
    <w:p>
      <w:pPr/>
      <w:r>
        <w:t>After reporting the Stage 10 completion checklist, STOP. Do not begin Stage 11 unless the user explicitly sends PROCEED STAGE 11.</w:t>
        <w:br/>
        <w:t>MULTI-TENANT REQUIREMENT: mandatory cross-tenant penetration/IDOR tests, shared-vs-dedicated regression, tenant export/import rehearsal, dedicated DB backup/restore and database fleet migration rehearsal.</w:t>
      </w:r>
    </w:p>
    <w:p>
      <w:pPr>
        <w:pStyle w:val="Heading2"/>
      </w:pPr>
      <w:r>
        <w:t>121.11 - Stage 11: Security, Performance, Backup, Observability &amp; Full Regression</w:t>
      </w:r>
    </w:p>
    <w:p>
      <w:pPr>
        <w:pStyle w:val="Heading3"/>
      </w:pPr>
      <w:r>
        <w:t>AI Stage Prompt</w:t>
      </w:r>
    </w:p>
    <w:p>
      <w:pPr/>
      <w:r>
        <w:t>PROCEED STAGE 11.</w:t>
        <w:br/>
        <w:t>Perform hardening and full regression. Add security headers, input/file validation, authorization</w:t>
        <w:br/>
        <w:t>negative tests, rate/abuse controls where appropriate, structured logging, metrics/health,</w:t>
        <w:br/>
        <w:t>database backup/restore scripts, migration recovery guidance, performance indexes/query checks,</w:t>
        <w:br/>
        <w:t>and concurrency/idempotency tests. Do not change frozen business behavior to improve performance.</w:t>
        <w:br/>
        <w:t>MULTI-TENANT REQUIREMENT: mandatory cross-tenant penetration/IDOR tests, shared-vs-dedicated regression, tenant export/import rehearsal, dedicated DB backup/restore and database fleet migration rehearsal.</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./mvnw clean verify</w:t>
        <w:br/>
        <w:t>npm test &amp;&amp; npm run build</w:t>
        <w:br/>
        <w:t>full E2E suite</w:t>
        <w:br/>
        <w:t>backup then restore into clean DB</w:t>
        <w:br/>
        <w:t>dependency/security scan available in repository</w:t>
        <w:br/>
        <w:t>load/performance smoke test</w:t>
      </w:r>
    </w:p>
    <w:p>
      <w:pPr>
        <w:pStyle w:val="Heading3"/>
      </w:pPr>
      <w:r>
        <w:t>Expected Output / Completion Gate</w:t>
      </w:r>
    </w:p>
    <w:p>
      <w:pPr>
        <w:pStyle w:val="ListBullet"/>
      </w:pPr>
      <w:r>
        <w:t>All regression PASS</w:t>
      </w:r>
    </w:p>
    <w:p>
      <w:pPr>
        <w:pStyle w:val="ListBullet"/>
      </w:pPr>
      <w:r>
        <w:t>No critical authorization bypass</w:t>
      </w:r>
    </w:p>
    <w:p>
      <w:pPr>
        <w:pStyle w:val="ListBullet"/>
      </w:pPr>
      <w:r>
        <w:t>Backup restore verified</w:t>
      </w:r>
    </w:p>
    <w:p>
      <w:pPr>
        <w:pStyle w:val="ListBullet"/>
      </w:pPr>
      <w:r>
        <w:t>No secrets in logs/build</w:t>
      </w:r>
    </w:p>
    <w:p>
      <w:pPr>
        <w:pStyle w:val="ListBullet"/>
      </w:pPr>
      <w:r>
        <w:t>Critical queries acceptable</w:t>
      </w:r>
    </w:p>
    <w:p>
      <w:pPr>
        <w:pStyle w:val="ListBullet"/>
      </w:pPr>
      <w:r>
        <w:t>Concurrency/idempotency tests PASS</w:t>
      </w:r>
    </w:p>
    <w:p>
      <w:pPr>
        <w:pStyle w:val="Heading3"/>
      </w:pPr>
      <w:r>
        <w:t>AI Stop Rule</w:t>
      </w:r>
    </w:p>
    <w:p>
      <w:pPr/>
      <w:r>
        <w:t>After reporting the Stage 11 completion checklist, STOP. Do not begin Stage 12 unless the user explicitly sends PROCEED STAGE 12.</w:t>
        <w:br/>
        <w:t>MULTI-TENANT REQUIREMENT: release package must document SaaS, customer cloud, private cloud and on-prem deployment; shared/dedicated database provisioning; tenant onboarding; routing/secret configuration; per-tenant IAM/email/storage; migration and rollback runbooks.</w:t>
      </w:r>
    </w:p>
    <w:p>
      <w:pPr>
        <w:pStyle w:val="Heading2"/>
      </w:pPr>
      <w:r>
        <w:t>121.12 - Stage 12: UAT, Release Packaging &amp; Production Handover</w:t>
      </w:r>
    </w:p>
    <w:p>
      <w:pPr>
        <w:pStyle w:val="Heading3"/>
      </w:pPr>
      <w:r>
        <w:t>AI Stage Prompt</w:t>
      </w:r>
    </w:p>
    <w:p>
      <w:pPr/>
      <w:r>
        <w:t>PROCEED STAGE 12.</w:t>
        <w:br/>
        <w:t>Prepare UAT and production handover without inventing unresolved production values. Produce</w:t>
        <w:br/>
        <w:t>deployment package, environment-variable catalogue, Entra/AD/LDAP setup checklist, Graph/email</w:t>
        <w:br/>
        <w:t>permissions checklist, Nginx/TLS configuration, database backup/restore runbook, monitoring and</w:t>
        <w:br/>
        <w:t>08:00 digest operational runbook, rollback plan, smoke tests, UAT scripts, defect log template,</w:t>
        <w:br/>
        <w:t>release notes and sign-off checklist. Production release is blocked until required Section 116</w:t>
        <w:br/>
        <w:t>decisions and UAT sign-offs are complete.</w:t>
        <w:br/>
        <w:t>MULTI-TENANT REQUIREMENT: release package must document SaaS, customer cloud, private cloud and on-prem deployment; shared/dedicated database provisioning; tenant onboarding; routing/secret configuration; per-tenant IAM/email/storage; migration and rollback runbooks.</w:t>
      </w:r>
    </w:p>
    <w:p>
      <w:pPr>
        <w:pStyle w:val="Heading3"/>
      </w:pPr>
      <w:r>
        <w:t>Required Deliverables</w:t>
      </w:r>
    </w:p>
    <w:p>
      <w:pPr>
        <w:pStyle w:val="ListBullet"/>
      </w:pPr>
      <w:r>
        <w:t>Source code and configuration for this stage only.</w:t>
      </w:r>
    </w:p>
    <w:p>
      <w:pPr>
        <w:pStyle w:val="ListBullet"/>
      </w:pPr>
      <w:r>
        <w:t>Automated tests covering positive, negative and authorization cases applicable to the stage.</w:t>
      </w:r>
    </w:p>
    <w:p>
      <w:pPr>
        <w:pStyle w:val="ListBullet"/>
      </w:pPr>
      <w:r>
        <w:t>Updated README/run instructions.</w:t>
      </w:r>
    </w:p>
    <w:p>
      <w:pPr>
        <w:pStyle w:val="ListBullet"/>
      </w:pPr>
      <w:r>
        <w:t>Requirement-to-implementation traceability for the stage.</w:t>
      </w:r>
    </w:p>
    <w:p>
      <w:pPr>
        <w:pStyle w:val="ListBullet"/>
      </w:pPr>
      <w:r>
        <w:t>No unrelated refactoring or architecture change.</w:t>
      </w:r>
    </w:p>
    <w:p>
      <w:pPr>
        <w:pStyle w:val="Heading3"/>
      </w:pPr>
      <w:r>
        <w:t>Test Commands</w:t>
      </w:r>
    </w:p>
    <w:p>
      <w:r>
        <w:rPr>
          <w:rFonts w:ascii="Consolas" w:hAnsi="Consolas"/>
          <w:sz w:val="16"/>
        </w:rPr>
        <w:t>execute UAT suite</w:t>
        <w:br/>
        <w:t>production-like deployment rehearsal</w:t>
        <w:br/>
        <w:t>rollback rehearsal</w:t>
        <w:br/>
        <w:t>08:00 digest rehearsal</w:t>
        <w:br/>
        <w:t>restore rehearsal</w:t>
        <w:br/>
        <w:t>post-deploy smoke suite</w:t>
      </w:r>
    </w:p>
    <w:p>
      <w:pPr>
        <w:pStyle w:val="Heading3"/>
      </w:pPr>
      <w:r>
        <w:t>Expected Output / Completion Gate</w:t>
      </w:r>
    </w:p>
    <w:p>
      <w:pPr>
        <w:pStyle w:val="ListBullet"/>
      </w:pPr>
      <w:r>
        <w:t>UAT signed</w:t>
      </w:r>
    </w:p>
    <w:p>
      <w:pPr>
        <w:pStyle w:val="ListBullet"/>
      </w:pPr>
      <w:r>
        <w:t>No Severity-1/2 open defects</w:t>
      </w:r>
    </w:p>
    <w:p>
      <w:pPr>
        <w:pStyle w:val="ListBullet"/>
      </w:pPr>
      <w:r>
        <w:t>Deployment rehearsal PASS</w:t>
      </w:r>
    </w:p>
    <w:p>
      <w:pPr>
        <w:pStyle w:val="ListBullet"/>
      </w:pPr>
      <w:r>
        <w:t>Rollback PASS</w:t>
      </w:r>
    </w:p>
    <w:p>
      <w:pPr>
        <w:pStyle w:val="ListBullet"/>
      </w:pPr>
      <w:r>
        <w:t>Backup restore PASS</w:t>
      </w:r>
    </w:p>
    <w:p>
      <w:pPr>
        <w:pStyle w:val="ListBullet"/>
      </w:pPr>
      <w:r>
        <w:t>Digest rehearsal PASS</w:t>
      </w:r>
    </w:p>
    <w:p>
      <w:pPr>
        <w:pStyle w:val="ListBullet"/>
      </w:pPr>
      <w:r>
        <w:t>Runbook complete</w:t>
      </w:r>
    </w:p>
    <w:p>
      <w:pPr>
        <w:pStyle w:val="Heading3"/>
      </w:pPr>
      <w:r>
        <w:t>AI Stop Rule</w:t>
      </w:r>
    </w:p>
    <w:p>
      <w:r>
        <w:t>After reporting the Stage 12 completion checklist, STOP. Production deployment requires explicit human release approval and completed sign-off.</w:t>
      </w:r>
    </w:p>
    <w:p>
      <w:pPr>
        <w:pStyle w:val="Heading2"/>
      </w:pPr>
      <w:r>
        <w:t>122. Cross-Stage Definition of Done</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Definition of Done</w:t>
            </w:r>
          </w:p>
        </w:tc>
      </w:tr>
      <w:tr>
        <w:tc>
          <w:tcPr>
            <w:tcW w:type="dxa" w:w="5112"/>
          </w:tcPr>
          <w:p>
            <w:r>
              <w:t>Requirements</w:t>
            </w:r>
          </w:p>
        </w:tc>
        <w:tc>
          <w:tcPr>
            <w:tcW w:type="dxa" w:w="5112"/>
          </w:tcPr>
          <w:p>
            <w:r>
              <w:t>Implemented behavior maps to specification section/requirement.</w:t>
            </w:r>
          </w:p>
        </w:tc>
      </w:tr>
      <w:tr>
        <w:tc>
          <w:tcPr>
            <w:tcW w:type="dxa" w:w="5112"/>
          </w:tcPr>
          <w:p>
            <w:r>
              <w:t>Code</w:t>
            </w:r>
          </w:p>
        </w:tc>
        <w:tc>
          <w:tcPr>
            <w:tcW w:type="dxa" w:w="5112"/>
          </w:tcPr>
          <w:p>
            <w:r>
              <w:t>Compiles/builds; no dead experimental paths; no secrets.</w:t>
            </w:r>
          </w:p>
        </w:tc>
      </w:tr>
      <w:tr>
        <w:tc>
          <w:tcPr>
            <w:tcW w:type="dxa" w:w="5112"/>
          </w:tcPr>
          <w:p>
            <w:r>
              <w:t>Database</w:t>
            </w:r>
          </w:p>
        </w:tc>
        <w:tc>
          <w:tcPr>
            <w:tcW w:type="dxa" w:w="5112"/>
          </w:tcPr>
          <w:p>
            <w:r>
              <w:t>New changes through Flyway; empty DB migration and upgrade path tested.</w:t>
            </w:r>
          </w:p>
        </w:tc>
      </w:tr>
      <w:tr>
        <w:tc>
          <w:tcPr>
            <w:tcW w:type="dxa" w:w="5112"/>
          </w:tcPr>
          <w:p>
            <w:r>
              <w:t>Security</w:t>
            </w:r>
          </w:p>
        </w:tc>
        <w:tc>
          <w:tcPr>
            <w:tcW w:type="dxa" w:w="5112"/>
          </w:tcPr>
          <w:p>
            <w:r>
              <w:t>Authentication, permission, scope, workflow and authority checks enforced backend-side.</w:t>
            </w:r>
          </w:p>
        </w:tc>
      </w:tr>
      <w:tr>
        <w:tc>
          <w:tcPr>
            <w:tcW w:type="dxa" w:w="5112"/>
          </w:tcPr>
          <w:p>
            <w:r>
              <w:t>Audit</w:t>
            </w:r>
          </w:p>
        </w:tc>
        <w:tc>
          <w:tcPr>
            <w:tcW w:type="dxa" w:w="5112"/>
          </w:tcPr>
          <w:p>
            <w:r>
              <w:t>Significant commands and privilege changes produce immutable audit events.</w:t>
            </w:r>
          </w:p>
        </w:tc>
      </w:tr>
      <w:tr>
        <w:tc>
          <w:tcPr>
            <w:tcW w:type="dxa" w:w="5112"/>
          </w:tcPr>
          <w:p>
            <w:r>
              <w:t>UI</w:t>
            </w:r>
          </w:p>
        </w:tc>
        <w:tc>
          <w:tcPr>
            <w:tcW w:type="dxa" w:w="5112"/>
          </w:tcPr>
          <w:p>
            <w:r>
              <w:t>Forms/screens validate and display backend errors without bypass logic.</w:t>
            </w:r>
          </w:p>
        </w:tc>
      </w:tr>
      <w:tr>
        <w:tc>
          <w:tcPr>
            <w:tcW w:type="dxa" w:w="5112"/>
          </w:tcPr>
          <w:p>
            <w:r>
              <w:t>Testing</w:t>
            </w:r>
          </w:p>
        </w:tc>
        <w:tc>
          <w:tcPr>
            <w:tcW w:type="dxa" w:w="5112"/>
          </w:tcPr>
          <w:p>
            <w:r>
              <w:t>Mandatory positive/negative/integration tests pass.</w:t>
            </w:r>
          </w:p>
        </w:tc>
      </w:tr>
      <w:tr>
        <w:tc>
          <w:tcPr>
            <w:tcW w:type="dxa" w:w="5112"/>
          </w:tcPr>
          <w:p>
            <w:r>
              <w:t>Operations</w:t>
            </w:r>
          </w:p>
        </w:tc>
        <w:tc>
          <w:tcPr>
            <w:tcW w:type="dxa" w:w="5112"/>
          </w:tcPr>
          <w:p>
            <w:r>
              <w:t>Configuration documented; health/logging available.</w:t>
            </w:r>
          </w:p>
        </w:tc>
      </w:tr>
      <w:tr>
        <w:tc>
          <w:tcPr>
            <w:tcW w:type="dxa" w:w="5112"/>
          </w:tcPr>
          <w:p>
            <w:r>
              <w:t>Documentation</w:t>
            </w:r>
          </w:p>
        </w:tc>
        <w:tc>
          <w:tcPr>
            <w:tcW w:type="dxa" w:w="5112"/>
          </w:tcPr>
          <w:p>
            <w:r>
              <w:t>Changed APIs, configuration and run commands updated.</w:t>
            </w:r>
          </w:p>
        </w:tc>
      </w:tr>
      <w:tr>
        <w:tc>
          <w:tcPr>
            <w:tcW w:type="dxa" w:w="5112"/>
          </w:tcPr>
          <w:p>
            <w:r>
              <w:t>Gate</w:t>
            </w:r>
          </w:p>
        </w:tc>
        <w:tc>
          <w:tcPr>
            <w:tcW w:type="dxa" w:w="5112"/>
          </w:tcPr>
          <w:p>
            <w:r>
              <w:t>AI explicitly reports PASS/FAIL and waits for human authorization.</w:t>
            </w:r>
          </w:p>
        </w:tc>
      </w:tr>
    </w:tbl>
    <w:p>
      <w:pPr>
        <w:pStyle w:val="Heading2"/>
      </w:pPr>
      <w:r>
        <w:t>123. Mandatory AI Review Prompt After Every Stage</w:t>
      </w:r>
    </w:p>
    <w:p>
      <w:r>
        <w:rPr>
          <w:rFonts w:ascii="Consolas" w:hAnsi="Consolas"/>
          <w:sz w:val="16"/>
        </w:rPr>
        <w:t>REVIEW THE CURRENT STAGE AGAINST THE SPECIFICATION.</w:t>
        <w:br/>
        <w:br/>
        <w:t>Do not write new features.</w:t>
        <w:br/>
        <w:t>Perform a gap review only.</w:t>
        <w:br/>
        <w:br/>
        <w:t>Return:</w:t>
        <w:br/>
        <w:t>A. Requirements fully implemented.</w:t>
        <w:br/>
        <w:t>B. Requirements partially implemented.</w:t>
        <w:br/>
        <w:t>C. Requirements not implemented.</w:t>
        <w:br/>
        <w:t>D. Security/authorization gaps.</w:t>
        <w:br/>
        <w:t>E. Database/migration gaps.</w:t>
        <w:br/>
        <w:t>F. Missing negative tests.</w:t>
        <w:br/>
        <w:t>G. UI/API mismatches.</w:t>
        <w:br/>
        <w:t>H. Operational/documentation gaps.</w:t>
        <w:br/>
        <w:t>I. Exact corrective actions.</w:t>
        <w:br/>
        <w:t>J. Final gate: PASS or FAIL.</w:t>
        <w:br/>
        <w:br/>
        <w:t>If FAIL, fix only the identified stage gaps and rerun its tests.</w:t>
        <w:br/>
        <w:t>Do not proceed to the next stage.</w:t>
      </w:r>
    </w:p>
    <w:p>
      <w:pPr>
        <w:pStyle w:val="Heading2"/>
      </w:pPr>
      <w:r>
        <w:t>124. AI Defect-Fix Prompt</w:t>
      </w:r>
    </w:p>
    <w:p>
      <w:r>
        <w:rPr>
          <w:rFonts w:ascii="Consolas" w:hAnsi="Consolas"/>
          <w:sz w:val="16"/>
        </w:rPr>
        <w:t>FIX ONLY THE VERIFIED DEFECTS LISTED BELOW.</w:t>
        <w:br/>
        <w:t>Do not redesign the feature and do not alter frozen requirements.</w:t>
        <w:br/>
        <w:br/>
        <w:t>For each defect:</w:t>
        <w:br/>
        <w:t>- reproduce it with a failing automated test where feasible;</w:t>
        <w:br/>
        <w:t>- identify root cause;</w:t>
        <w:br/>
        <w:t>- implement the smallest correct fix;</w:t>
        <w:br/>
        <w:t>- preserve backward-compatible API behavior unless the specification requires otherwise;</w:t>
        <w:br/>
        <w:t>- rerun the affected test suite plus regression tests;</w:t>
        <w:br/>
        <w:t>- report files changed and evidence of PASS.</w:t>
        <w:br/>
        <w:br/>
        <w:t>STOP after defect verification.</w:t>
      </w:r>
    </w:p>
    <w:p>
      <w:pPr>
        <w:pStyle w:val="Heading2"/>
      </w:pPr>
      <w:r>
        <w:t>125. AI Change-Request Prompt</w:t>
      </w:r>
    </w:p>
    <w:p>
      <w:r>
        <w:rPr>
          <w:rFonts w:ascii="Consolas" w:hAnsi="Consolas"/>
          <w:sz w:val="16"/>
        </w:rPr>
        <w:t>A requested change appears to alter the frozen specification.</w:t>
        <w:br/>
        <w:t>Do not implement it yet.</w:t>
        <w:br/>
        <w:br/>
        <w:t>Prepare a Change Request impact assessment containing:</w:t>
        <w:br/>
        <w:t>1. Requested change.</w:t>
        <w:br/>
        <w:t>2. Business reason.</w:t>
        <w:br/>
        <w:t>3. Affected specification sections.</w:t>
        <w:br/>
        <w:t>4. Database impact.</w:t>
        <w:br/>
        <w:t>5. API impact.</w:t>
        <w:br/>
        <w:t>6. UI impact.</w:t>
        <w:br/>
        <w:t>7. IAM/RBAC/approval impact.</w:t>
        <w:br/>
        <w:t>8. Workflow impact.</w:t>
        <w:br/>
        <w:t>9. 08:00 digest/reporting impact.</w:t>
        <w:br/>
        <w:t>10. Security/audit impact.</w:t>
        <w:br/>
        <w:t>11. Migration/backward-compatibility impact.</w:t>
        <w:br/>
        <w:t>12. Tests/UAT affected.</w:t>
        <w:br/>
        <w:t>13. Deployment/rollback impact.</w:t>
        <w:br/>
        <w:t>14. Recommended implementation approach.</w:t>
        <w:br/>
        <w:t>15. Risks.</w:t>
        <w:br/>
        <w:t>16. Decisions/approvals required.</w:t>
        <w:br/>
        <w:br/>
        <w:t>STOP and wait for CR approval.</w:t>
      </w:r>
    </w:p>
    <w:p>
      <w:pPr>
        <w:pStyle w:val="Heading2"/>
      </w:pPr>
      <w:r>
        <w:t>126. AI Production Readiness Review Prompt</w:t>
      </w:r>
    </w:p>
    <w:p>
      <w:r>
        <w:rPr>
          <w:rFonts w:ascii="Consolas" w:hAnsi="Consolas"/>
          <w:sz w:val="16"/>
        </w:rPr>
        <w:t>PERFORM PRODUCTION READINESS REVIEW ONLY.</w:t>
        <w:br/>
        <w:br/>
        <w:t>Verify:</w:t>
        <w:br/>
        <w:t>- all 12 stage gates;</w:t>
        <w:br/>
        <w:t>- unresolved Section 116 decisions;</w:t>
        <w:br/>
        <w:t>- UAT sign-off;</w:t>
        <w:br/>
        <w:t>- Entra/AD/LDAP production configuration;</w:t>
        <w:br/>
        <w:t>- role/permission/authority matrices;</w:t>
        <w:br/>
        <w:t>- ALL_TENDER_STAKEHOLDERS;</w:t>
        <w:br/>
        <w:t>- Graph/email permission and 08:00 digest rehearsal;</w:t>
        <w:br/>
        <w:t>- TLS/Nginx;</w:t>
        <w:br/>
        <w:t>- database migration and backup/restore;</w:t>
        <w:br/>
        <w:t>- monitoring/health/logging;</w:t>
        <w:br/>
        <w:t>- secret management;</w:t>
        <w:br/>
        <w:t>- rollback;</w:t>
        <w:br/>
        <w:t>- smoke tests;</w:t>
        <w:br/>
        <w:t>- open defects.</w:t>
        <w:br/>
        <w:br/>
        <w:t>Return GO / NO-GO with evidence.</w:t>
        <w:br/>
        <w:t>Do not deploy without explicit human approval.</w:t>
      </w:r>
    </w:p>
    <w:p>
      <w:pPr>
        <w:pStyle w:val="Heading2"/>
      </w:pPr>
      <w:r>
        <w:t>127. Business Workflow Scenario Pack for AI/E2E Testing</w:t>
      </w:r>
    </w:p>
    <w:tbl>
      <w:tblPr>
        <w:tblStyle w:val="TableGrid"/>
        <w:tblW w:type="auto" w:w="0"/>
        <w:jc w:val="center"/>
        <w:tblLook w:firstColumn="1" w:firstRow="1" w:lastColumn="0" w:lastRow="0" w:noHBand="0" w:noVBand="1" w:val="04A0"/>
      </w:tblPr>
      <w:tblGrid>
        <w:gridCol w:w="5112"/>
        <w:gridCol w:w="5112"/>
      </w:tblGrid>
      <w:tr>
        <w:tc>
          <w:tcPr>
            <w:tcW w:type="dxa" w:w="5112"/>
          </w:tcPr>
          <w:p>
            <w:r>
              <w:t>Scenario</w:t>
            </w:r>
          </w:p>
        </w:tc>
        <w:tc>
          <w:tcPr>
            <w:tcW w:type="dxa" w:w="5112"/>
          </w:tcPr>
          <w:p>
            <w:r>
              <w:t>Expected Business Result</w:t>
            </w:r>
          </w:p>
        </w:tc>
      </w:tr>
      <w:tr>
        <w:tc>
          <w:tcPr>
            <w:tcW w:type="dxa" w:w="5112"/>
          </w:tcPr>
          <w:p>
            <w:r>
              <w:t>Happy path tender</w:t>
            </w:r>
          </w:p>
        </w:tc>
        <w:tc>
          <w:tcPr>
            <w:tcW w:type="dxa" w:w="5112"/>
          </w:tcPr>
          <w:p>
            <w:r>
              <w:t>Register -&gt; prerequisites -&gt; GO -&gt; eligibility -&gt; technical/commercial/docs -&gt; approval -&gt; submit -&gt; Awarded; all audited.</w:t>
            </w:r>
          </w:p>
        </w:tc>
      </w:tr>
      <w:tr>
        <w:tc>
          <w:tcPr>
            <w:tcW w:type="dxa" w:w="5112"/>
          </w:tcPr>
          <w:p>
            <w:r>
              <w:t>NO-GO</w:t>
            </w:r>
          </w:p>
        </w:tc>
        <w:tc>
          <w:tcPr>
            <w:tcW w:type="dxa" w:w="5112"/>
          </w:tcPr>
          <w:p>
            <w:r>
              <w:t>Tender registered, NO-GO reason recorded, participation stops; history remains.</w:t>
            </w:r>
          </w:p>
        </w:tc>
      </w:tr>
      <w:tr>
        <w:tc>
          <w:tcPr>
            <w:tcW w:type="dxa" w:w="5112"/>
          </w:tcPr>
          <w:p>
            <w:r>
              <w:t>Eligibility failure</w:t>
            </w:r>
          </w:p>
        </w:tc>
        <w:tc>
          <w:tcPr>
            <w:tcW w:type="dxa" w:w="5112"/>
          </w:tcPr>
          <w:p>
            <w:r>
              <w:t>Mandatory non-compliance blocks downstream approval/submission according to frozen rule.</w:t>
            </w:r>
          </w:p>
        </w:tc>
      </w:tr>
      <w:tr>
        <w:tc>
          <w:tcPr>
            <w:tcW w:type="dxa" w:w="5112"/>
          </w:tcPr>
          <w:p>
            <w:r>
              <w:t>Late amendment</w:t>
            </w:r>
          </w:p>
        </w:tc>
        <w:tc>
          <w:tcPr>
            <w:tcW w:type="dxa" w:w="5112"/>
          </w:tcPr>
          <w:p>
            <w:r>
              <w:t>Closing date revised; original date preserved; acknowledgement required; digest uses latest effective date.</w:t>
            </w:r>
          </w:p>
        </w:tc>
      </w:tr>
      <w:tr>
        <w:tc>
          <w:tcPr>
            <w:tcW w:type="dxa" w:w="5112"/>
          </w:tcPr>
          <w:p>
            <w:r>
              <w:t>Approval over limit</w:t>
            </w:r>
          </w:p>
        </w:tc>
        <w:tc>
          <w:tcPr>
            <w:tcW w:type="dxa" w:w="5112"/>
          </w:tcPr>
          <w:p>
            <w:r>
              <w:t>Approver with insufficient authority is denied.</w:t>
            </w:r>
          </w:p>
        </w:tc>
      </w:tr>
      <w:tr>
        <w:tc>
          <w:tcPr>
            <w:tcW w:type="dxa" w:w="5112"/>
          </w:tcPr>
          <w:p>
            <w:r>
              <w:t>Delegated approval</w:t>
            </w:r>
          </w:p>
        </w:tc>
        <w:tc>
          <w:tcPr>
            <w:tcW w:type="dxa" w:w="5112"/>
          </w:tcPr>
          <w:p>
            <w:r>
              <w:t>Valid delegate approves; audit identifies delegate and source authority.</w:t>
            </w:r>
          </w:p>
        </w:tc>
      </w:tr>
      <w:tr>
        <w:tc>
          <w:tcPr>
            <w:tcW w:type="dxa" w:w="5112"/>
          </w:tcPr>
          <w:p>
            <w:r>
              <w:t>Submission blocked</w:t>
            </w:r>
          </w:p>
        </w:tc>
        <w:tc>
          <w:tcPr>
            <w:tcW w:type="dxa" w:w="5112"/>
          </w:tcPr>
          <w:p>
            <w:r>
              <w:t>Missing mandatory document/readiness prevents submission.</w:t>
            </w:r>
          </w:p>
        </w:tc>
      </w:tr>
      <w:tr>
        <w:tc>
          <w:tcPr>
            <w:tcW w:type="dxa" w:w="5112"/>
          </w:tcPr>
          <w:p>
            <w:r>
              <w:t>Leaver owner</w:t>
            </w:r>
          </w:p>
        </w:tc>
        <w:tc>
          <w:tcPr>
            <w:tcW w:type="dxa" w:w="5112"/>
          </w:tcPr>
          <w:p>
            <w:r>
              <w:t>User disabled; tender remains; reassignment issue generated.</w:t>
            </w:r>
          </w:p>
        </w:tc>
      </w:tr>
      <w:tr>
        <w:tc>
          <w:tcPr>
            <w:tcW w:type="dxa" w:w="5112"/>
          </w:tcPr>
          <w:p>
            <w:r>
              <w:t>Sunday digest</w:t>
            </w:r>
          </w:p>
        </w:tc>
        <w:tc>
          <w:tcPr>
            <w:tcW w:type="dxa" w:w="5112"/>
          </w:tcPr>
          <w:p>
            <w:pPr/>
            <w:r>
              <w:t>08:00 tenant-local digest sends normally.</w:t>
            </w:r>
          </w:p>
        </w:tc>
      </w:tr>
      <w:tr>
        <w:tc>
          <w:tcPr>
            <w:tcW w:type="dxa" w:w="5112"/>
          </w:tcPr>
          <w:p>
            <w:r>
              <w:t>Email provider outage</w:t>
            </w:r>
          </w:p>
        </w:tc>
        <w:tc>
          <w:tcPr>
            <w:tcW w:type="dxa" w:w="5112"/>
          </w:tcPr>
          <w:p>
            <w:r>
              <w:t>Retries then FAILED run/support alert; no silent success.</w:t>
            </w:r>
          </w:p>
        </w:tc>
      </w:tr>
      <w:tr>
        <w:tc>
          <w:tcPr>
            <w:tcW w:type="dxa" w:w="5112"/>
          </w:tcPr>
          <w:p>
            <w:r>
              <w:t>Duplicate scheduler invocation</w:t>
            </w:r>
          </w:p>
        </w:tc>
        <w:tc>
          <w:tcPr>
            <w:tcW w:type="dxa" w:w="5112"/>
          </w:tcPr>
          <w:p>
            <w:r>
              <w:t>Only one successful scheduled digest for business date.</w:t>
            </w:r>
          </w:p>
        </w:tc>
      </w:tr>
      <w:tr>
        <w:tc>
          <w:tcPr>
            <w:tcW w:type="dxa" w:w="5112"/>
          </w:tcPr>
          <w:p>
            <w:r>
              <w:t>Award handover</w:t>
            </w:r>
          </w:p>
        </w:tc>
        <w:tc>
          <w:tcPr>
            <w:tcW w:type="dxa" w:w="5112"/>
          </w:tcPr>
          <w:p>
            <w:r>
              <w:t>Exactly one Phase-2 handover action created; procurement module not created in Phase 1.</w:t>
            </w:r>
          </w:p>
        </w:tc>
      </w:tr>
    </w:tbl>
    <w:p>
      <w:pPr>
        <w:pStyle w:val="Heading2"/>
      </w:pPr>
      <w:r>
        <w:t>128. Human Decisions the AI Must Never Invent</w:t>
      </w:r>
    </w:p>
    <w:p>
      <w:pPr>
        <w:pStyle w:val="ListBullet"/>
      </w:pPr>
      <w:r>
        <w:t>Actual GO/NO-GO approvers and authority matrix.</w:t>
      </w:r>
    </w:p>
    <w:p>
      <w:pPr>
        <w:pStyle w:val="ListBullet"/>
      </w:pPr>
      <w:r>
        <w:t>Actual bid approval monetary limits and currencies.</w:t>
      </w:r>
    </w:p>
    <w:p>
      <w:pPr>
        <w:pStyle w:val="ListBullet"/>
      </w:pPr>
      <w:r>
        <w:t>Whether partially compliant eligibility blocks participation where not already frozen.</w:t>
      </w:r>
    </w:p>
    <w:p>
      <w:pPr>
        <w:pStyle w:val="ListBullet"/>
      </w:pPr>
      <w:r>
        <w:t>Actual Entra tenant/application IDs, LDAP endpoints, service accounts or secrets.</w:t>
      </w:r>
    </w:p>
    <w:p>
      <w:pPr>
        <w:pStyle w:val="ListBullet"/>
      </w:pPr>
      <w:r>
        <w:t>Which directory attributes are authoritative.</w:t>
      </w:r>
    </w:p>
    <w:p>
      <w:pPr>
        <w:pStyle w:val="ListBullet"/>
      </w:pPr>
      <w:r>
        <w:t>Actual production stakeholder membership and TO/CC policy.</w:t>
      </w:r>
    </w:p>
    <w:p>
      <w:pPr>
        <w:pStyle w:val="ListBullet"/>
      </w:pPr>
      <w:r>
        <w:t>Production document-storage target and retention.</w:t>
      </w:r>
    </w:p>
    <w:p>
      <w:pPr>
        <w:pStyle w:val="ListBullet"/>
      </w:pPr>
      <w:r>
        <w:t>Backup RPO/RTO and retention.</w:t>
      </w:r>
    </w:p>
    <w:p>
      <w:pPr>
        <w:pStyle w:val="ListBullet"/>
      </w:pPr>
      <w:r>
        <w:t>Allowed file types and maximum upload size.</w:t>
      </w:r>
    </w:p>
    <w:p>
      <w:pPr>
        <w:pStyle w:val="ListBullet"/>
      </w:pPr>
      <w:r>
        <w:t>Production domain, TLS certificates and infrastructure sizing.</w:t>
      </w:r>
    </w:p>
    <w:p>
      <w:pPr>
        <w:pStyle w:val="ListBullet"/>
      </w:pPr>
      <w:r>
        <w:t>Any expansion into Procurement/Delivery beyond the frozen Awarded handover boundary.</w:t>
      </w:r>
    </w:p>
    <w:p>
      <w:pPr>
        <w:pStyle w:val="Heading2"/>
      </w:pPr>
      <w:r>
        <w:t>129. Recommended Repository Structure</w:t>
      </w:r>
    </w:p>
    <w:p>
      <w:r>
        <w:rPr>
          <w:rFonts w:ascii="Consolas" w:hAnsi="Consolas"/>
          <w:sz w:val="16"/>
        </w:rPr>
        <w:t>tender-platform/</w:t>
        <w:br/>
        <w:t xml:space="preserve">  backend/</w:t>
        <w:br/>
        <w:t xml:space="preserve">    src/main/java/.../</w:t>
        <w:br/>
        <w:t xml:space="preserve">      iam/</w:t>
        <w:br/>
        <w:t xml:space="preserve">      organization/</w:t>
        <w:br/>
        <w:t xml:space="preserve">      authorization/</w:t>
        <w:br/>
        <w:t xml:space="preserve">      approval/</w:t>
        <w:br/>
        <w:t xml:space="preserve">      stakeholder/</w:t>
        <w:br/>
        <w:t xml:space="preserve">      customer/</w:t>
        <w:br/>
        <w:t xml:space="preserve">      tender/</w:t>
        <w:br/>
        <w:t xml:space="preserve">        prerequisite/</w:t>
        <w:br/>
        <w:t xml:space="preserve">        eligibility/</w:t>
        <w:br/>
        <w:t xml:space="preserve">        securityrequirement/</w:t>
        <w:br/>
        <w:t xml:space="preserve">        clarification/</w:t>
        <w:br/>
        <w:t xml:space="preserve">        amendment/</w:t>
        <w:br/>
        <w:t xml:space="preserve">        document/</w:t>
        <w:br/>
        <w:t xml:space="preserve">        technical/</w:t>
        <w:br/>
        <w:t xml:space="preserve">        commercial/</w:t>
        <w:br/>
        <w:t xml:space="preserve">        action/</w:t>
        <w:br/>
        <w:t xml:space="preserve">        risk/</w:t>
        <w:br/>
        <w:t xml:space="preserve">        submission/</w:t>
        <w:br/>
        <w:t xml:space="preserve">        outcome/</w:t>
        <w:br/>
        <w:t xml:space="preserve">      notification/</w:t>
        <w:br/>
        <w:t xml:space="preserve">      digest/</w:t>
        <w:br/>
        <w:t xml:space="preserve">      audit/</w:t>
        <w:br/>
        <w:t xml:space="preserve">      shared/</w:t>
        <w:br/>
        <w:t xml:space="preserve">    src/main/resources/</w:t>
        <w:br/>
        <w:t xml:space="preserve">      db/migration/</w:t>
        <w:br/>
        <w:t xml:space="preserve">      application.yml</w:t>
        <w:br/>
        <w:t xml:space="preserve">      application-dev.yml</w:t>
        <w:br/>
        <w:t xml:space="preserve">      application-uat.yml</w:t>
        <w:br/>
        <w:t xml:space="preserve">      application-prod.yml</w:t>
        <w:br/>
        <w:t xml:space="preserve">  frontend/</w:t>
        <w:br/>
        <w:t xml:space="preserve">    src/</w:t>
        <w:br/>
        <w:t xml:space="preserve">      app/</w:t>
        <w:br/>
        <w:t xml:space="preserve">      auth/</w:t>
        <w:br/>
        <w:t xml:space="preserve">      admin/</w:t>
        <w:br/>
        <w:t xml:space="preserve">      dashboard/</w:t>
        <w:br/>
        <w:t xml:space="preserve">      tenders/</w:t>
        <w:br/>
        <w:t xml:space="preserve">      shared/</w:t>
        <w:br/>
        <w:t xml:space="preserve">  nginx/</w:t>
        <w:br/>
        <w:t xml:space="preserve">  docker/</w:t>
        <w:br/>
        <w:t xml:space="preserve">  scripts/</w:t>
        <w:br/>
        <w:t xml:space="preserve">    backup/</w:t>
        <w:br/>
        <w:t xml:space="preserve">    restore/</w:t>
        <w:br/>
        <w:t xml:space="preserve">    smoke/</w:t>
        <w:br/>
        <w:t xml:space="preserve">  docs/</w:t>
        <w:br/>
        <w:t xml:space="preserve">    api/</w:t>
        <w:br/>
        <w:t xml:space="preserve">    runbooks/</w:t>
        <w:br/>
        <w:t xml:space="preserve">    uat/</w:t>
        <w:br/>
        <w:t xml:space="preserve">  docker-compose.yml</w:t>
        <w:br/>
        <w:t xml:space="preserve">  README.md</w:t>
      </w:r>
    </w:p>
    <w:p>
      <w:pPr>
        <w:pStyle w:val="Heading2"/>
      </w:pPr>
      <w:r>
        <w:t>130. Final AI Development Governance</w:t>
      </w:r>
    </w:p>
    <w:p>
      <w:r>
        <w:t>The AI developer is permitted to make normal implementation-level choices inside the frozen architecture, such as class names, private helper methods, component composition and test fixture organization. It is not permitted to make business-policy choices. Ambiguity that changes business behavior must be escalated rather than guessed.</w:t>
      </w:r>
    </w:p>
    <w:p>
      <w:r>
        <w:t>The project owner controls stage progression. Passing automated tests is necessary but not sufficient: each stage must also pass its specification completion gate and human review. Stage 12 ends with production readiness evidence; production release remains a human decision.</w:t>
      </w:r>
    </w:p>
    <w:p>
      <w:r>
        <w:br w:type="page"/>
      </w:r>
    </w:p>
    <w:p>
      <w:pPr>
        <w:pStyle w:val="Heading1"/>
      </w:pPr>
      <w:r>
        <w:t>131. No SharePoint Dependency - Frozen Clarification</w:t>
      </w:r>
    </w:p>
    <w:p>
      <w:r>
        <w:t>The Tender Management Platform has no runtime, workflow, document-management, authentication, database, reporting or deployment dependency on Microsoft SharePoint. SharePoint is not required for Phase 0 or Phase 1 and shall not be introduced by the developer without an approved Change Request.</w:t>
      </w:r>
    </w:p>
    <w:p>
      <w:pPr>
        <w:pStyle w:val="Heading2"/>
      </w:pPr>
      <w:r>
        <w:t>131.1 Frozen Document Storage Architecture</w:t>
      </w:r>
    </w:p>
    <w:p>
      <w:r>
        <w:t>All document operations shall use the application-owned DocumentStorageService abstraction. The default production implementation shall use an independent object/file storage platform selected by IT. Preferred choices are S3-compatible object storage (for example MinIO on-premises or an approved cloud object store) or an approved secured filesystem/NAS implementation. PostgreSQL stores document metadata and storage references; binary tender documents are not stored directly in ordinary relational columns.</w:t>
      </w:r>
    </w:p>
    <w:p>
      <w:r>
        <w:t>Required storage capabilities:</w:t>
      </w:r>
    </w:p>
    <w:p>
      <w:pPr>
        <w:pStyle w:val="ListBullet"/>
      </w:pPr>
      <w:r>
        <w:t>Upload, download, version reference, logical delete/retention and metadata lookup.</w:t>
      </w:r>
    </w:p>
    <w:p>
      <w:pPr>
        <w:pStyle w:val="ListBullet"/>
      </w:pPr>
      <w:r>
        <w:t>Private storage only; no public anonymous document access.</w:t>
      </w:r>
    </w:p>
    <w:p>
      <w:pPr>
        <w:pStyle w:val="ListBullet"/>
      </w:pPr>
      <w:r>
        <w:t>Backend authorization before issuing/streaming document access.</w:t>
      </w:r>
    </w:p>
    <w:p>
      <w:pPr>
        <w:pStyle w:val="ListBullet"/>
      </w:pPr>
      <w:r>
        <w:t>Checksum/hash and file-size metadata where practical.</w:t>
      </w:r>
    </w:p>
    <w:p>
      <w:pPr>
        <w:pStyle w:val="ListBullet"/>
      </w:pPr>
      <w:r>
        <w:t>Configurable allowed file types and maximum file size.</w:t>
      </w:r>
    </w:p>
    <w:p>
      <w:pPr>
        <w:pStyle w:val="ListBullet"/>
      </w:pPr>
      <w:r>
        <w:t>Malware-scanning integration point before a document becomes trusted/available.</w:t>
      </w:r>
    </w:p>
    <w:p>
      <w:pPr>
        <w:pStyle w:val="ListBullet"/>
      </w:pPr>
      <w:r>
        <w:t>Environment-specific storage configuration for DEV, UAT and PROD.</w:t>
      </w:r>
    </w:p>
    <w:p>
      <w:pPr>
        <w:pStyle w:val="ListBullet"/>
      </w:pPr>
      <w:r>
        <w:t>Backup/replication and restore procedure aligned with the approved RPO/RTO.</w:t>
      </w:r>
    </w:p>
    <w:p>
      <w:pPr>
        <w:pStyle w:val="ListBullet"/>
      </w:pPr>
      <w:r>
        <w:t>Storage-provider-specific code must remain behind DocumentStorageService.</w:t>
      </w:r>
    </w:p>
    <w:p>
      <w:pPr>
        <w:pStyle w:val="Heading2"/>
      </w:pPr>
      <w:r>
        <w:t>131.2 Explicitly Prohibited Assumptions</w:t>
      </w:r>
    </w:p>
    <w:p>
      <w:pPr>
        <w:pStyle w:val="ListBullet"/>
      </w:pPr>
      <w:r>
        <w:t>Do not use SharePoint Lists as the application database.</w:t>
      </w:r>
    </w:p>
    <w:p>
      <w:pPr>
        <w:pStyle w:val="ListBullet"/>
      </w:pPr>
      <w:r>
        <w:t>Do not use SharePoint document libraries as a mandatory storage dependency.</w:t>
      </w:r>
    </w:p>
    <w:p>
      <w:pPr>
        <w:pStyle w:val="ListBullet"/>
      </w:pPr>
      <w:r>
        <w:t>Do not use Power Automate as the tender workflow engine or 08:00 scheduler.</w:t>
      </w:r>
    </w:p>
    <w:p>
      <w:pPr>
        <w:pStyle w:val="ListBullet"/>
      </w:pPr>
      <w:r>
        <w:t>Do not use SharePoint permissions as application RBAC.</w:t>
      </w:r>
    </w:p>
    <w:p>
      <w:pPr>
        <w:pStyle w:val="ListBullet"/>
      </w:pPr>
      <w:r>
        <w:t>Do not require a Microsoft 365/SharePoint site for the application to operate.</w:t>
      </w:r>
    </w:p>
    <w:p>
      <w:pPr>
        <w:pStyle w:val="ListBullet"/>
      </w:pPr>
      <w:r>
        <w:t>Microsoft Entra ID and Microsoft Graph may still be used independently for enterprise authentication and email; neither requires SharePoint to be part of this solution.</w:t>
      </w:r>
    </w:p>
    <w:p>
      <w:pPr>
        <w:pStyle w:val="Heading2"/>
      </w:pPr>
      <w:r>
        <w:t>131.3 AI Developer Instruction</w:t>
      </w:r>
    </w:p>
    <w:p>
      <w:r>
        <w:rPr>
          <w:rFonts w:ascii="Consolas" w:hAnsi="Consolas"/>
        </w:rPr>
        <w:t>NO-SHAREPOINT RULE</w:t>
        <w:br/>
        <w:t>Do not introduce Microsoft SharePoint, SharePoint Lists, SharePoint document libraries,</w:t>
        <w:br/>
        <w:t>Power Automate, SPFx or SharePoint APIs into this project.</w:t>
        <w:br/>
        <w:br/>
        <w:t>Document storage must be implemented only through DocumentStorageService.</w:t>
        <w:br/>
        <w:t>Use the configured independent S3-compatible object storage or secured filesystem/NAS adapter.</w:t>
        <w:br/>
        <w:t>Entra ID/Active Directory authentication and Microsoft Graph email are independent integrations</w:t>
        <w:br/>
        <w:t>and do not imply any SharePoint dependency.</w:t>
        <w:br/>
        <w:br/>
        <w:t>If a requested implementation appears to require SharePoint, STOP and report why before coding.</w:t>
      </w:r>
    </w:p>
    <w:p>
      <w:pPr>
        <w:pStyle w:val="Heading2"/>
      </w:pPr>
      <w:r>
        <w:t>131.4 Updated Human Decision Before UAT</w:t>
      </w:r>
    </w:p>
    <w:p>
      <w:r>
        <w:t>IT must select the production document-storage implementation before UAT: (A) S3-compatible object storage such as MinIO for on-premises/private-cloud deployment, (B) an approved cloud object-storage service, or (C) secured enterprise filesystem/NAS. The business workflow and APIs must remain unchanged regardless of the selected provider.</w:t>
      </w:r>
    </w:p>
    <w:p>
      <w:r>
        <w:br w:type="page"/>
      </w:r>
    </w:p>
    <w:p>
      <w:pPr>
        <w:pStyle w:val="Heading1"/>
      </w:pPr>
      <w:r>
        <w:t>FINAL DOCUMENT CONTROL - VERSION 9.2.2</w:t>
      </w:r>
    </w:p>
    <w:p>
      <w:pPr/>
      <w:r>
        <w:t>Document title: Tender Management Platform - Final Multi-Tenant Hybrid-Database Development Specification</w:t>
        <w:br/>
        <w:t>Version: 9.2.2</w:t>
        <w:br/>
        <w:t>Status: FINAL DEVELOPMENT FREEZE / SINGLE SOURCE OF TRUTH</w:t>
        <w:br/>
        <w:t>Scope: Release 1 - Phase 0 Foundation + Phase 1 Tender Management</w:t>
        <w:br/>
        <w:t>Deployment: SaaS, Customer Cloud, Private Cloud, On-Premises</w:t>
        <w:br/>
        <w:t>Database isolation: SHARED_DB + DEDICATED_DB</w:t>
        <w:br/>
        <w:t>Reference certified transactional database: PostgreSQL</w:t>
        <w:br/>
        <w:t>Oracle / Microsoft SQL Server: portability targets pending separate certification</w:t>
        <w:br/>
        <w:t>MongoDB: not supported as Release-1 primary transactional database</w:t>
        <w:br/>
        <w:t>SharePoint dependency: NONE</w:t>
        <w:br/>
        <w:t>Release 2 AI Tender Intelligence: OUT OF SCOPE</w:t>
        <w:br/>
        <w:t>Change control: changes after approval require a documented Change Request (CR).</w:t>
      </w:r>
    </w:p>
    <w:p>
      <w:pPr/>
      <w:r>
        <w:t>v9.2.2 change record (03-Aug-2026): final consolidation cleanup after v9.2.1 review. Removed the residual Section 50 precedence override; removed the duplicate legacy daily_digest_run definition; added the explicit /api/tenders/{id}/start-preparation command for GO_APPROVED -&gt; IN_PREPARATION; aligned the frozen digest exception ordering with the detailed Section 56 table; normalized tenant-local timezone and 08:00 due-window wording; clarified GO/NO-GO technical authority as GO_DECIDE with the actual authority matrix remaining a governed business decision; and normalized current-version references to v9.2.2.</w:t>
        <w:br/>
        <w:br/>
        <w:t>v9.2.1 change record (03-Aug-2026): applied the outstanding Q-1 to Q-4 DDL reconciliation to the v9.2 freeze - restored the frozen app_user directory-identity model (directory_source, directory_object_id with tenant-aware unique index, employee_code, location, mobile, join/exit dates, last_login_at, audit timestamps; email NOT NULL unique per tenant, username nullable) and aligned the Section 69 model; restored assigned_by/assigned_at on app_user_role, created/revoked audit fields on approval_delegation, effective dates on stakeholder_group_member and resolution fields on directory_sync_issue; reinstated frozen CHECK constraints (authority subject exclusivity, value-band ordering, TO/CC, recipient user-XOR-email, effective-date ordering, employment-status and sync-run status enums) plus organization_unit.unit_type with self-parent check; added tenant-aware audit_event DDL to the Sections 91-98 executable baseline; harmonized parent_unit_id / organization_unit_id naming. No business-logic, workflow, API or scope changes.</w:t>
      </w:r>
    </w:p>
    <w:p>
      <w:pPr/>
      <w:r>
        <w:t>Supersession rule: Version 9.2.2 supersedes all earlier v4, v5.x, v6.x, v7.x, v8.x, v9.0, v9.1, v9.2 and v9.2.1 issues. Developers, testers and AI coding agents shall use only this v9.2.2 document unless a later formally approved version is issued.</w:t>
      </w:r>
    </w:p>
    <w:sectPr w:rsidR="00FC693F" w:rsidRPr="0006063C" w:rsidSect="00034616">
      <w:footerReference w:type="default" r:id="rId12"/>
      <w:head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Tender Management Platform v9.2.2 - Final Development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Management Platform v9.2 - FINAL DEVELOPMENT FREEZE</dc:title>
  <dc:subject>Phase 0 Foundation + Phase 1 Tender Management</dc:subject>
  <dc:creator>python-docx</dc:creator>
  <cp:keywords/>
  <dc:description>Consolidated v9.2 freeze: review residuals removed; tenant-aware executable baseline.</dc:description>
  <cp:lastModifiedBy/>
  <cp:revision>1</cp:revision>
  <dcterms:created xsi:type="dcterms:W3CDTF">2013-12-23T23:15:00Z</dcterms:created>
  <dcterms:modified xsi:type="dcterms:W3CDTF">2013-12-23T23:15:00Z</dcterms:modified>
  <cp:category/>
</cp:coreProperties>
</file>