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SEO Brief &amp; Page Content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8CCE4"/>
                <w:sz w:val="28"/>
                <w:szCs w:val="28"/>
              </w:rPr>
              <w:t xml:space="preserve">3 Priority Service Pages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CCE4"/>
                <w:sz w:val="22"/>
                <w:szCs w:val="22"/>
              </w:rPr>
              <w:t xml:space="preserve">P&amp;ID &amp; FEED Engineering  |  PLC / SCADA / IIoT  |  FEA &amp; Structural Simulation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How to use this document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page has two sections: (1) an amber SEO Brief — the technical spec your developer and writer must follow exactly — and (2) a blue content draft, ready to paste into your CMS after your review.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Amber / yellow sections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Brief: URL slug, title tag, meta description, keywords, word count, schema, internal links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sections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content draft — ready to publish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[yourdomain]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with your actual domain in all CTA blocks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 sections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FAQ schema markup in your CMS to qualify for AI Overview citations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 CTA blocks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Paste as-is or update contact email and URL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publishing — checklist: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all software tools, certifications, and standards listed are ones you actually hold or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real project examples or case study references where marked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internal links described in each brief before or on the day of launch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pages to Google Search Console for indexing after publish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SEO BRIEF — Page 1 of 3: P&amp;ID Design &amp; FEED Engineering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title tag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P&amp;ID Design &amp; FEED Engineering Services | Process Engineering Company India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slug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/services/engineering/pid-feed-engineering-services/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P&amp;ID engineering services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engineering company | front end engineering design | P&amp;ID design services | piping instrumentation diagram | FEED study contractor | process engineering outsourcing India | P&amp;ID to ISA 5.1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description (156 chars)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 P&amp;ID design &amp; FEED engineering for oil &amp; gas, petrochemical &amp; process industries. ISO-compliant deliverables. Experienced process engineers. Request a scope today.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 count target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900–1,100 words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schema + FAQ schema (add in CMS)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links TO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/services/engineering/skid-engineering-piping/ | /services/engineering/process-engineering/ | /industries/oil-and-gas/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links FROM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Homepage services section | Engineering pillar page | O&amp;G industry page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CONTENT DRAFT — P&amp;ID Design &amp; FEED Engineering Services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P&amp;ID Design &amp; FEED Engineering Services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Delivering accurate, ISO-compliant Piping &amp; Instrumentation Diagrams (P&amp;IDs) and Front End Engineering Design (FEED) studies for oil &amp; gas, petrochemical, power, and specialty chemical projects. Our process engineers work directly from your process data sheets and PFDs to produce construction-ready deliverables on schedule.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What Are P&amp;ID and FEED Engineering Services?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Piping &amp; Instrumentation Diagram (P&amp;ID) is the definitive technical document that defines all process equipment, piping, instrumentation, and control systems for a facility. It bridges conceptual process design and detailed engineering, serving as the master reference for operations, maintenance, and safety teams throughout the facility lifecycle.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 End Engineering Design (FEED) is the engineering phase that follows a feasibility study and precedes detailed design. A well-executed FEED study defines project scope, cost estimate, schedule, and technical basis with sufficient precision to support a final investment decision (FID). Errors resolved at FEED stage cost a fraction of changes made during detailed design or construction.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P&amp;ID Design Capabilities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P&amp;ID development from PFDs — line lists, equipment lists, nozzle schedules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Multi-discipline P&amp;ID reviews — process, mechanical, instrumentation, and safety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Hazardous area classification drawings integrated with P&amp;ID revisions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Cause &amp; effect matrix development aligned with P&amp;ID control philosophy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3D model-to-P&amp;ID consistency checks using PDMS, AVEVA E3D, and SmartPlant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As-built P&amp;ID preparation for brownfield and revamp projects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P&amp;ID development to ISA 5.1 and ISO 10628-2 standards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FEED Engineering Services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simulation and heat &amp; mass balance using HYSYS and PRO/II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Equipment sizing — vessels, heat exchangers, pumps, compressors, columns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hazard identification (HAZID) and HAZOP facilitation support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plan and equipment layout development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Utility summary and bulk material take-offs (MTOs)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 deliverables package: basis of design, design criteria, equipment data sheets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Capital cost estimates (AACE Class 3–4) developed from FEED outputs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Industries &amp; Standards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Oil &amp; gas — upstream, midstream, and downstream facilities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Petrochemical and specialty chemical plants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Gas processing, LNG, and NGL recovery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generation — combined cycle, cogeneration, waste-to-energy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Pharmaceuticals and food-grade process facilities (cGMP / GAMP5)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deliverables comply with ASME, API, IEC, ISA 5.1, ISO 10628-2, and client-specific engineering standards.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Why Outsource P&amp;ID &amp; FEED Engineering to Us?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means for your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Engineers with 10–20 years in oil &amp; gas and process industries — not generalists.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Tool-agnostic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AutoCAD P&amp;ID, SmartPlant P&amp;ID, AVEVA E3D, Intergraph SPID — we match your platform.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ISO-compliant deliverables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P&amp;IDs issued per ISA 5.1 and ISO 10628-2 with full revision control.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FEED-stage corrections cost a fraction of detailed design changes. We catch issues early.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 mobilisation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team available within 2 weeks — no overhead for you.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Frequently Asked Questions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difference between P&amp;ID and FEED engineering?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P&amp;ID is a specific deliverable — a detailed drawing showing all process equipment, piping, instrumentation, and controls. FEED is a project phase encompassing multiple deliverables including P&amp;IDs, equipment datasheets, plot plans, and cost estimates. P&amp;ID development is typically a core workstream within a FEED study.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software do you use for P&amp;ID development?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are proficient in AutoCAD P&amp;ID, SmartPlant P&amp;ID (AVEVA), Intergraph SPID, AVEVA E3D, and standard AutoCAD drafting. We work with your preferred platform or advise on the best tool for your project scope.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Can you take over an in-progress FEED study?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can mobilise mid-FEED as a support resource or take ownership of specific workstreams — P&amp;ID development, equipment sizing, or deliverable management. We conduct a brief onboarding review of existing documents before mobilising.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 you provide HAZOP support alongside FEED?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provide HAZOP preparation support — developing P&amp;ID mark-ups, node definitions, and action tracking for HAZOP sessions. We can also provide a qualified HAZOP scribe for third-party facilitated studies.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Ready to start your P&amp;ID or FEED scope?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 your project brief or process description. We will respond with a scoping proposal within 48 hours.</w:t>
            </w:r>
          </w:p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Contact us → /contact/  |  Reply within 48 hours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SEO BRIEF — Page 2 of 3: PLC / SCADA / IIoT Integration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title tag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PLC Programming, SCADA Systems &amp; IIoT Integration Services | Industrial Data Engineering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slug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/services/industry-4-0/plc-scada-iiot-integration-services/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PLC programming services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SCADA system engineering | IIoT integration services | industrial automation programming | OT IT convergence | HMI development services | Siemens PLC programming | Allen-Bradley PLC services | IEC 62443 OT security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description (181 chars)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 PLC programming, SCADA system design &amp; IIoT integration for smart factories. Siemens, Allen-Bradley, Wonderware, Ignition. OT/IT convergence specialists. Get a scope today.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 count target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950–1,150 words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schema + FAQ schema (add in CMS)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links TO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/services/industry-4-0/smart-factory/ | /services/industry-4-0/digital-twin/ | /services/engineering/system-integration-controls/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links FROM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 4.0 pillar page | Smart factory page | Digital twin page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CONTENT DRAFT — PLC Programming, SCADA &amp; IIoT Integration Services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PLC Programming, SCADA Systems &amp; IIoT Integration Services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industrial data engineering — from field-level PLC programming and HMI development to SCADA architecture, OT/IT convergence, and IIoT platform integration. We help process, discrete, and hybrid manufacturers build connected, data-visible plants without replacing existing infrastructure.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PLC Programming &amp; Control System Development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Our automation engineers program and commission PLCs across all major platforms: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Siemens S7-300, S7-400, S7-1200, S7-1500 — TIA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Allen-Bradley / Rockwell ControlLogix, CompactLogix, MicroLogix — Studio 5000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Schneider Electric Modicon M340, M580, Premium — Unity Pro / EcoStruxure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Mitsubishi MELSEC iQ-R, iQ-F series — GX Works 3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Beckhoff TwinCAT 3 — PC-based control and EtherCAT networks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Services cover new system development, legacy migration, performance optimisation, and emergency support. All code is documented to IEC 61131-3 with full version control and functional design specification (FDS).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SCADA System Design &amp; Integration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design, configure, and commission SCADA systems that give operations real-time visibility and control: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Platforms: Wonderware (AVEVA System Platform), Ignition (Inductive Automation), Citect SCADA, WinCC, iFIX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Historian configuration — OSIsoft PI, AVEVA Historian, Ignition Historian for long-term process data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Alarm management rationalisation — ISA-18.2 compliant alarm philosophy and rationalisation studies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OPC-UA and OPC-DA server configuration for cross-system data exchange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Remote monitoring and multi-site SCADA architectures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 network cybersecurity hardening — IEC 62443 compliance support and network segmentation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IIoT Integration &amp; OT/IT Convergence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plants have valuable process data locked in PLCs and legacy equipment — invisible above field level. We unlock it and route it to where decisions are made: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device deployment: Siemens SIMATIC IoT2040, Moxa UC, Kepware KEPServerEX, AWS Greengrass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Protocol bridging: Modbus RTU/TCP, PROFINET, EtherNet/IP, BACnet, DNP3 to MQTT and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connectivity: AWS IoT Core, Microsoft Azure IoT Hub, Google Cloud IoT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IIoT platform integration: PTC ThingWorx, GE Predix, Siemens MindSphere, Ignition MQTT Engine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OEE dashboards, downtime tracking, and shift reporting applications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pipeline design to feed digital twin and predictive maintenance analytics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Industries &amp;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Typical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Automotive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shop PLC sequencing, conveyor control, vision system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Oil &amp; Gas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Wellhead RTU programming, pipeline SCADA, safety instrumented system (SIS)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Pharmaceuticals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control (ISA-88), CIP/SIP automation, 21 CFR Part 11 compliant SCADA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Food &amp; Beverage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OEE monitoring, recipe management, IIoT-to-ERP data feeds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&amp; Utilities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telemetry, SCADA for distributed assets, alarm management rationalisation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Frequently Asked Questions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Which PLC platforms do your engineers program?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program across Siemens (S7 family, TIA Portal), Allen-Bradley / Rockwell (Studio 5000), Schneider Electric (Unity Pro / EcoStruxure), Mitsubishi (GX Works 3), and Beckhoff TwinCAT 3. For legacy migration, we also work with Siemens S5, Allen-Bradley PLC-5, and Modicon 984.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Can you integrate our existing PLC data into a cloud or IIoT platform?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specialise in OT/IT convergence — extracting data from existing PLCs and SCADA systems using edge devices and OPC-UA gateways, then routing it to your chosen IIoT platform (Azure IoT, AWS IoT Core, ThingWorx, Ignition MQTT) without disrupting production.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OT/IT convergence mean in practice?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OT (Operational Technology) is your plant floor — PLCs, DCS, sensors. IT is your enterprise layer — ERP, MES, cloud databases. Convergence means building the secure, structured data bridge between them so real-time production data flows into your business systems for decisions and analytics.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 you support IEC 62443 cybersecurity for OT networks?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implement network segmentation following the Purdue Model (ISA-95 zones and conduits), configure firewalls between OT and IT zones, and produce documentation aligned with IEC 62443-2-1 and IEC 62443-3-3. We work with your IT security team to ensure OT hardening meets enterprise policy.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Need PLC programming, SCADA design, or IIoT integration?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 your control system scope or data connectivity challenge. We respond with a technical approach and estimate within 48 hours.</w:t>
            </w:r>
          </w:p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Contact us → /contact/  |  Reply within 48 hours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SEO BRIEF — Page 3 of 3: FEA &amp; Structural Simulation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title tag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Finite Element Analysis (FEA) &amp; Structural Simulation Engineering Services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slug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/services/engineering/fea-structural-simulation-services/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 engineering services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finite element analysis services | structural simulation engineering | ANSYS simulation services | FEA consulting India | non-linear FEA | thermal FEA analysis | FEA pressure vessels ASME | fatigue analysis services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description (188 chars)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 FEA &amp; structural simulation using ANSYS, Abaqus &amp; Nastran. Static, dynamic, thermal &amp; non-linear analysis for pressure vessels, structures &amp; components. Request a scope today.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 count target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900–1,100 words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schema + FAQ schema (add in CMS)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links TO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/services/engineering/npd-prototyping/ | /services/engineering/dfm-value-engineering/ | /services/engineering/cad-design-services/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links FROM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 pillar page | CAD services page | NPD &amp; prototyping page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CONTENT DRAFT — FEA &amp; Structural Simulation Engineering Services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Finite Element Analysis (FEA) &amp; Structural Simulation Engineering Services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High-accuracy FEA and structural simulation services using ANSYS, Abaqus, and Nastran — helping product and structural engineers validate designs, eliminate over-engineering, and reduce physical prototype cycles. From linear static stress analysis to complex non-linear, fatigue, and coupled thermal studies, we deliver simulation results with full interpretation and actionable design recommendations.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FEA Analysis Capabilities</w:t>
      </w:r>
    </w:p>
    <w:p>
      <w:pPr>
        <w:pStyle w:val="Heading3"/>
      </w:pPr>
      <w:r>
        <w:t xml:space="preserve">Structural &amp; Mechanical FEA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Linear static stress and deformation analysis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Non-linear analysis — large deformation, contact mechanics, and material plasticity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Buckling and stability analysis for thin-walled structures and slender columns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Fatigue life prediction — stress-life (S-N) and strain-life (E-N) approaches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Fracture mechanics and crack propagation studies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Dynamic &amp; Vibration Analysis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analysis — natural frequency extraction and mode shape visualisation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Harmonic response analysis for rotating machinery and vibrating structures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vibration analysis for transport, seismic, and shock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Transient dynamic analysis — impact simulation and drop testing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Thermal &amp; Coupled-Field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Steady-state and transient thermal analysis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Thermal stress analysis — hot spot identification and thermal fatigue assessment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Conjugate heat transfer (CHT) for electronics cooling and process equipment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Thermo-mechanical coupled analysis for high-temperature industrial components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Software Platforms We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used for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ANSYS Mechanical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Structural, thermal, dynamic, and fatigue — primary platform for most FEA studies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Abaqus (Dassault)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non-linear, composite laminate, and rubber / elastomer simulations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MSC Nastran / Patran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Aerospace-grade linear, dynamic analysis, and SOL 200 design optimisation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HyperMesh (Altair)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High-quality hex and tet meshing for complex geometry prior to solver import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SolidWorks Simulation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Fast-turnaround studies integrated directly within SolidWorks CAD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Applications &amp; Industries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Pressure vessels and heat exchangers — ASME Section VIII Div. 1 &amp; 2 design by analysis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Structural steel and civil structures — IS 800, Eurocode 3 code compliance checks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Rotating machinery — impellers, shafts, housings, and bearing housings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Automotive components — brackets, chassis subframes, powertrain, and crash simulation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Consumer and industrial product design — drop test, assembly load, and snap-fit analysis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Piping systems — pressure, thermal expansion, and seismic loading per ASME B31.3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 devices — implant structural loading and surgical instrument strength studies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FEA Deliverables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FEA project is delivered with a structured simulation report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Geometry and mesh strategy documentation — element type, mesh density, and convergence proof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Boundary conditions and load case definitions with engineering justification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Stress, deformation, temperature, and fatigue results with annotated contour plots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compliance summary where applicable — ASME, EN, IS, Eurocode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recommendations — geometry changes, material substitutions, weight reduction opportunities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Executive summary suitable for design review and third-party / regulatory submission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Frequently Asked Questions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types of FEA analysis do you perform?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perform linear and non-linear static analysis, modal and harmonic dynamic analysis, transient dynamics (impact and shock), thermal and thermo-mechanical analysis, fatigue life prediction (S-N and E-N), and buckling analysis. The analysis type is selected based on your loading conditions, material behaviour, and design code requirements.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Which FEA software do you use — ANSYS, Abaqus, or Nastran?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ANSYS Mechanical is our primary platform, covering the majority of structural, thermal, and dynamic studies. We use Abaqus for advanced non-linear and composite simulations, and MSC Nastran for aerospace-grade linear and dynamic analysis. We can match your preferred solver or recommend the most appropriate tool for your analysis.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Can FEA replace physical prototype testing?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FEA significantly reduces — and in many cases replaces — physical testing for design validation and design optimisation. For safety-critical applications (pressure vessels, medical devices, aerospace), simulation is used to optimise designs before a final mandatory physical test, not to eliminate certification testing. We advise on the appropriate test-simulation balance for your regulatory context.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 you perform FEA for ASME pressure vessel design (Section VIII)?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perform design-by-analysis (DBA) studies per ASME Section VIII Division 2, including elastic stress analysis, elastic-plastic analysis, and fatigue assessment. Reports are structured for review by authorised inspectors (AI) and third-party inspection bodies.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Ready to validate your design with FEA?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 your CAD model, loading conditions, and applicable design codes. We return a scoping proposal and indicative timeline within 48 hours.</w:t>
            </w:r>
          </w:p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Contact us → /contact/  |  Reply within 48 hours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2026-05-04T10:40:19.731Z</dcterms:created>
  <dcterms:modified xsi:type="dcterms:W3CDTF">2026-05-04T10:40:19.731Z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