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4C09" w14:textId="77777777" w:rsidR="003A05D6" w:rsidRDefault="003A05D6">
      <w:pPr>
        <w:rPr>
          <w:rFonts w:ascii="Times New Roman" w:hAnsi="Times New Roman" w:cs="Times New Roman"/>
        </w:rPr>
      </w:pPr>
    </w:p>
    <w:p w14:paraId="4A435450" w14:textId="77777777" w:rsidR="003A05D6" w:rsidRDefault="003A05D6" w:rsidP="003A05D6">
      <w:pPr>
        <w:jc w:val="center"/>
        <w:rPr>
          <w:rFonts w:ascii="Times New Roman" w:hAnsi="Times New Roman" w:cs="Times New Roman"/>
          <w:b/>
          <w:bCs/>
          <w:sz w:val="36"/>
          <w:szCs w:val="36"/>
        </w:rPr>
      </w:pPr>
    </w:p>
    <w:p w14:paraId="50FA1730" w14:textId="77777777" w:rsidR="003A05D6" w:rsidRDefault="003A05D6" w:rsidP="003A05D6">
      <w:pPr>
        <w:jc w:val="center"/>
        <w:rPr>
          <w:rFonts w:ascii="Times New Roman" w:hAnsi="Times New Roman" w:cs="Times New Roman"/>
          <w:b/>
          <w:bCs/>
          <w:sz w:val="36"/>
          <w:szCs w:val="36"/>
        </w:rPr>
      </w:pPr>
    </w:p>
    <w:p w14:paraId="4AEE2840" w14:textId="77777777" w:rsidR="003A05D6" w:rsidRDefault="003A05D6" w:rsidP="003A05D6">
      <w:pPr>
        <w:jc w:val="center"/>
        <w:rPr>
          <w:rFonts w:ascii="Times New Roman" w:hAnsi="Times New Roman" w:cs="Times New Roman"/>
          <w:b/>
          <w:bCs/>
          <w:sz w:val="36"/>
          <w:szCs w:val="36"/>
        </w:rPr>
      </w:pPr>
    </w:p>
    <w:p w14:paraId="474C1B7C" w14:textId="77777777" w:rsidR="003A05D6" w:rsidRDefault="003A05D6" w:rsidP="003A05D6">
      <w:pPr>
        <w:jc w:val="center"/>
        <w:rPr>
          <w:rFonts w:ascii="Times New Roman" w:hAnsi="Times New Roman" w:cs="Times New Roman"/>
          <w:b/>
          <w:bCs/>
          <w:sz w:val="36"/>
          <w:szCs w:val="36"/>
        </w:rPr>
      </w:pPr>
    </w:p>
    <w:p w14:paraId="446C9FCB" w14:textId="2D8AF7AB" w:rsidR="003A05D6" w:rsidRPr="00012777" w:rsidRDefault="003A05D6" w:rsidP="003A05D6">
      <w:pPr>
        <w:jc w:val="center"/>
        <w:rPr>
          <w:rFonts w:ascii="Times New Roman" w:hAnsi="Times New Roman" w:cs="Times New Roman"/>
          <w:b/>
          <w:bCs/>
          <w:sz w:val="36"/>
          <w:szCs w:val="36"/>
        </w:rPr>
      </w:pPr>
      <w:r w:rsidRPr="00012777">
        <w:rPr>
          <w:rFonts w:ascii="Times New Roman" w:hAnsi="Times New Roman" w:cs="Times New Roman"/>
          <w:b/>
          <w:bCs/>
          <w:sz w:val="36"/>
          <w:szCs w:val="36"/>
        </w:rPr>
        <w:t>EMBEDDED INTELLIGENCE IN MODERN INDIGENOUS SPACECRAFT: AVIONICS, EDGE AI, AND AUTONOMOUS SYSTEMS</w:t>
      </w:r>
    </w:p>
    <w:p w14:paraId="6FC91D32" w14:textId="77777777" w:rsidR="003A05D6" w:rsidRDefault="003A05D6">
      <w:pPr>
        <w:rPr>
          <w:rFonts w:ascii="Times New Roman" w:hAnsi="Times New Roman" w:cs="Times New Roman"/>
        </w:rPr>
      </w:pPr>
    </w:p>
    <w:p w14:paraId="5AFC7C13" w14:textId="77777777" w:rsidR="003A05D6" w:rsidRDefault="003A05D6">
      <w:pPr>
        <w:rPr>
          <w:rFonts w:ascii="Times New Roman" w:hAnsi="Times New Roman" w:cs="Times New Roman"/>
        </w:rPr>
      </w:pPr>
    </w:p>
    <w:p w14:paraId="12C3A0BF" w14:textId="0184D26B" w:rsidR="003A05D6" w:rsidRPr="003A05D6" w:rsidRDefault="003A05D6" w:rsidP="00753C71">
      <w:pPr>
        <w:jc w:val="center"/>
        <w:rPr>
          <w:rFonts w:ascii="Times New Roman" w:hAnsi="Times New Roman" w:cs="Times New Roman"/>
          <w:sz w:val="24"/>
          <w:szCs w:val="24"/>
        </w:rPr>
      </w:pPr>
      <w:r w:rsidRPr="003A05D6">
        <w:rPr>
          <w:rFonts w:ascii="Times New Roman" w:hAnsi="Times New Roman" w:cs="Times New Roman"/>
          <w:sz w:val="24"/>
          <w:szCs w:val="24"/>
        </w:rPr>
        <w:t>JAIKISHORE N S         KARTHIKEYAN S</w:t>
      </w:r>
    </w:p>
    <w:p w14:paraId="75FA87B1" w14:textId="77777777" w:rsidR="003A05D6" w:rsidRPr="003A05D6" w:rsidRDefault="003A05D6" w:rsidP="003A05D6">
      <w:pPr>
        <w:jc w:val="center"/>
        <w:rPr>
          <w:rFonts w:ascii="Times New Roman" w:hAnsi="Times New Roman" w:cs="Times New Roman"/>
          <w:sz w:val="24"/>
          <w:szCs w:val="24"/>
        </w:rPr>
      </w:pPr>
      <w:hyperlink r:id="rId8" w:history="1">
        <w:r w:rsidRPr="003A05D6">
          <w:rPr>
            <w:rStyle w:val="Hyperlink"/>
            <w:rFonts w:ascii="Times New Roman" w:hAnsi="Times New Roman" w:cs="Times New Roman"/>
            <w:sz w:val="24"/>
            <w:szCs w:val="24"/>
          </w:rPr>
          <w:t>kishorejai1528@gmail.com</w:t>
        </w:r>
      </w:hyperlink>
      <w:r w:rsidRPr="003A05D6">
        <w:rPr>
          <w:rFonts w:ascii="Times New Roman" w:hAnsi="Times New Roman" w:cs="Times New Roman"/>
          <w:sz w:val="24"/>
          <w:szCs w:val="24"/>
        </w:rPr>
        <w:t xml:space="preserve">          </w:t>
      </w:r>
      <w:hyperlink r:id="rId9" w:history="1">
        <w:r w:rsidRPr="003A05D6">
          <w:rPr>
            <w:rStyle w:val="Hyperlink"/>
            <w:rFonts w:ascii="Times New Roman" w:hAnsi="Times New Roman" w:cs="Times New Roman"/>
            <w:sz w:val="24"/>
            <w:szCs w:val="24"/>
          </w:rPr>
          <w:t>karthikeyansk702@gmail.com</w:t>
        </w:r>
      </w:hyperlink>
    </w:p>
    <w:p w14:paraId="27347602" w14:textId="77777777" w:rsidR="003A05D6" w:rsidRPr="00201DDE" w:rsidRDefault="003A05D6" w:rsidP="003A05D6">
      <w:pPr>
        <w:jc w:val="center"/>
        <w:rPr>
          <w:rFonts w:ascii="Times New Roman" w:hAnsi="Times New Roman" w:cs="Times New Roman"/>
          <w:b/>
          <w:bCs/>
          <w:sz w:val="24"/>
          <w:szCs w:val="24"/>
        </w:rPr>
      </w:pPr>
      <w:r w:rsidRPr="00201DDE">
        <w:rPr>
          <w:rFonts w:ascii="Times New Roman" w:hAnsi="Times New Roman" w:cs="Times New Roman"/>
          <w:b/>
          <w:bCs/>
          <w:sz w:val="24"/>
          <w:szCs w:val="24"/>
        </w:rPr>
        <w:t>Department of Electronics and Communication Engineering.</w:t>
      </w:r>
    </w:p>
    <w:p w14:paraId="229FE300" w14:textId="77777777" w:rsidR="003A05D6" w:rsidRPr="00201DDE" w:rsidRDefault="003A05D6" w:rsidP="003A05D6">
      <w:pPr>
        <w:jc w:val="center"/>
        <w:rPr>
          <w:rFonts w:ascii="Times New Roman" w:hAnsi="Times New Roman" w:cs="Times New Roman"/>
          <w:b/>
          <w:bCs/>
          <w:sz w:val="24"/>
          <w:szCs w:val="24"/>
        </w:rPr>
      </w:pPr>
      <w:r w:rsidRPr="00201DDE">
        <w:rPr>
          <w:rFonts w:ascii="Times New Roman" w:hAnsi="Times New Roman" w:cs="Times New Roman"/>
          <w:b/>
          <w:bCs/>
          <w:sz w:val="24"/>
          <w:szCs w:val="24"/>
        </w:rPr>
        <w:t>SSM Institute of Engineering and Technology.</w:t>
      </w:r>
    </w:p>
    <w:p w14:paraId="28B77D71" w14:textId="7F6C343D" w:rsidR="003A05D6" w:rsidRPr="00201DDE" w:rsidRDefault="003A05D6" w:rsidP="00201DDE">
      <w:pPr>
        <w:jc w:val="center"/>
        <w:rPr>
          <w:rFonts w:ascii="Times New Roman" w:hAnsi="Times New Roman" w:cs="Times New Roman"/>
          <w:b/>
          <w:bCs/>
          <w:sz w:val="24"/>
          <w:szCs w:val="24"/>
        </w:rPr>
        <w:sectPr w:rsidR="003A05D6" w:rsidRPr="00201DDE" w:rsidSect="003A05D6">
          <w:headerReference w:type="default" r:id="rId10"/>
          <w:pgSz w:w="11906" w:h="16838" w:code="9"/>
          <w:pgMar w:top="1440" w:right="1440" w:bottom="1440" w:left="1440" w:header="708" w:footer="708" w:gutter="0"/>
          <w:cols w:space="708"/>
          <w:docGrid w:linePitch="360"/>
        </w:sectPr>
      </w:pPr>
      <w:r w:rsidRPr="00201DDE">
        <w:rPr>
          <w:rFonts w:ascii="Times New Roman" w:hAnsi="Times New Roman" w:cs="Times New Roman"/>
          <w:b/>
          <w:bCs/>
          <w:sz w:val="24"/>
          <w:szCs w:val="24"/>
        </w:rPr>
        <w:t>Paper submitted to YASSC 2026</w:t>
      </w:r>
      <w:r w:rsidR="00753C71">
        <w:rPr>
          <w:rFonts w:ascii="Times New Roman" w:hAnsi="Times New Roman" w:cs="Times New Roman"/>
          <w:b/>
          <w:bCs/>
          <w:sz w:val="24"/>
          <w:szCs w:val="24"/>
        </w:rPr>
        <w:t>.</w:t>
      </w:r>
    </w:p>
    <w:p w14:paraId="423961C2" w14:textId="25920A43" w:rsidR="006643E5" w:rsidRPr="00FC67BA" w:rsidRDefault="00376D44" w:rsidP="00EA35EA">
      <w:pPr>
        <w:spacing w:before="720"/>
        <w:jc w:val="center"/>
        <w:rPr>
          <w:rFonts w:ascii="Times New Roman" w:hAnsi="Times New Roman" w:cs="Times New Roman"/>
          <w:b/>
          <w:bCs/>
          <w:sz w:val="24"/>
          <w:szCs w:val="24"/>
        </w:rPr>
      </w:pPr>
      <w:r w:rsidRPr="00FC67BA">
        <w:rPr>
          <w:rFonts w:ascii="Times New Roman" w:hAnsi="Times New Roman" w:cs="Times New Roman"/>
          <w:b/>
          <w:bCs/>
          <w:sz w:val="24"/>
          <w:szCs w:val="24"/>
        </w:rPr>
        <w:lastRenderedPageBreak/>
        <w:t>ABSTRACT</w:t>
      </w:r>
    </w:p>
    <w:p w14:paraId="5E8DE412" w14:textId="00F6AFEA" w:rsidR="005B0BB8" w:rsidRPr="00FC67BA" w:rsidRDefault="00FC67BA" w:rsidP="00301820">
      <w:pPr>
        <w:jc w:val="both"/>
        <w:rPr>
          <w:rFonts w:ascii="Times New Roman" w:hAnsi="Times New Roman" w:cs="Times New Roman"/>
          <w:sz w:val="24"/>
          <w:szCs w:val="24"/>
        </w:rPr>
      </w:pPr>
      <w:r>
        <w:rPr>
          <w:rFonts w:ascii="Times New Roman" w:hAnsi="Times New Roman" w:cs="Times New Roman"/>
          <w:sz w:val="24"/>
          <w:szCs w:val="24"/>
        </w:rPr>
        <w:t xml:space="preserve">              </w:t>
      </w:r>
      <w:r w:rsidR="00107FBA">
        <w:rPr>
          <w:rFonts w:ascii="Times New Roman" w:hAnsi="Times New Roman" w:cs="Times New Roman"/>
          <w:sz w:val="24"/>
          <w:szCs w:val="24"/>
        </w:rPr>
        <w:t xml:space="preserve"> </w:t>
      </w:r>
      <w:r w:rsidR="00376D44" w:rsidRPr="00FC67BA">
        <w:rPr>
          <w:rFonts w:ascii="Times New Roman" w:hAnsi="Times New Roman" w:cs="Times New Roman"/>
          <w:sz w:val="24"/>
          <w:szCs w:val="24"/>
        </w:rPr>
        <w:t>The space environment today is moving from relying on ground-based mission operations to using high-throughput, autonomous systems that are built into the spacecraft. In domestic launch vehicles and space systems, embedded electronics form the central deterministic control layer. The aim of this paper is to examine the role of Embedded Intelligence in real-time Guidance, Navigation, and Control (GNC) loops, in fault-tolerant flight avionics, and in orbital Edge AI processing. Through an analysis of native examples such as ISRO's SPADEX mission, the Pushpak RLV-TD, Skyroot Aerospace's Vikram avionics, and Agnikul Cosmos's modular flight computers, the paper shows that embedded edge-communication needed with ground stations, removes command delays, and improves the reliability of the mission.</w:t>
      </w:r>
    </w:p>
    <w:p w14:paraId="6CC013BE" w14:textId="311E22DC" w:rsidR="00A1543C" w:rsidRPr="00FC67BA" w:rsidRDefault="005B0BB8" w:rsidP="00301820">
      <w:pPr>
        <w:jc w:val="both"/>
        <w:rPr>
          <w:rFonts w:ascii="Times New Roman" w:hAnsi="Times New Roman" w:cs="Times New Roman"/>
          <w:sz w:val="24"/>
          <w:szCs w:val="24"/>
        </w:rPr>
      </w:pPr>
      <w:r w:rsidRPr="00FC67BA">
        <w:rPr>
          <w:rFonts w:ascii="Times New Roman" w:hAnsi="Times New Roman" w:cs="Times New Roman"/>
          <w:sz w:val="24"/>
          <w:szCs w:val="24"/>
        </w:rPr>
        <w:t>Keywords: Embedded Intelligence, Spacecraft Avionics, Edge AI, Real-Time Operating Systems (RTOS), Guidance Navigation &amp; Control (GNC), Triple Modular Redundancy (TMR), SPADEX, Sensor Fusion, Radiation Hardening.</w:t>
      </w:r>
      <w:r w:rsidR="00376D44" w:rsidRPr="00FC67BA">
        <w:rPr>
          <w:rFonts w:ascii="Times New Roman" w:hAnsi="Times New Roman" w:cs="Times New Roman"/>
          <w:sz w:val="24"/>
          <w:szCs w:val="24"/>
        </w:rPr>
        <w:t xml:space="preserve">  </w:t>
      </w:r>
    </w:p>
    <w:p w14:paraId="57809990" w14:textId="77777777" w:rsidR="005B0BB8" w:rsidRPr="00FC67BA" w:rsidRDefault="005B0BB8" w:rsidP="00376D44">
      <w:pPr>
        <w:jc w:val="center"/>
        <w:rPr>
          <w:rFonts w:ascii="Times New Roman" w:hAnsi="Times New Roman" w:cs="Times New Roman"/>
          <w:b/>
          <w:bCs/>
          <w:sz w:val="24"/>
          <w:szCs w:val="24"/>
        </w:rPr>
      </w:pPr>
    </w:p>
    <w:p w14:paraId="08EA479D" w14:textId="77777777" w:rsidR="001832C2" w:rsidRDefault="001832C2" w:rsidP="00376D44">
      <w:pPr>
        <w:jc w:val="center"/>
        <w:rPr>
          <w:rFonts w:ascii="Times New Roman" w:hAnsi="Times New Roman" w:cs="Times New Roman"/>
          <w:b/>
          <w:bCs/>
          <w:sz w:val="24"/>
          <w:szCs w:val="24"/>
        </w:rPr>
      </w:pPr>
    </w:p>
    <w:p w14:paraId="1A58B804" w14:textId="662DDFA9" w:rsidR="00376D44" w:rsidRPr="00FC67BA" w:rsidRDefault="00376D44" w:rsidP="00EA35EA">
      <w:pPr>
        <w:jc w:val="center"/>
        <w:rPr>
          <w:rFonts w:ascii="Times New Roman" w:hAnsi="Times New Roman" w:cs="Times New Roman"/>
          <w:b/>
          <w:bCs/>
          <w:sz w:val="24"/>
          <w:szCs w:val="24"/>
        </w:rPr>
      </w:pPr>
      <w:r w:rsidRPr="00FC67BA">
        <w:rPr>
          <w:rFonts w:ascii="Times New Roman" w:hAnsi="Times New Roman" w:cs="Times New Roman"/>
          <w:b/>
          <w:bCs/>
          <w:sz w:val="24"/>
          <w:szCs w:val="24"/>
        </w:rPr>
        <w:t>MAIN TITLE</w:t>
      </w:r>
    </w:p>
    <w:p w14:paraId="5898200F" w14:textId="4A1C82A0" w:rsidR="00376D44" w:rsidRPr="00FC67BA" w:rsidRDefault="00FC67BA" w:rsidP="00950118">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00376D44" w:rsidRPr="00FC67BA">
        <w:rPr>
          <w:rFonts w:ascii="Times New Roman" w:hAnsi="Times New Roman" w:cs="Times New Roman"/>
          <w:b/>
          <w:bCs/>
          <w:sz w:val="24"/>
          <w:szCs w:val="24"/>
        </w:rPr>
        <w:t>Embedded Intelligence in Modern Indigenous Spacecraft</w:t>
      </w:r>
      <w:r w:rsidR="00376D44" w:rsidRPr="00FC67BA">
        <w:rPr>
          <w:rFonts w:ascii="Times New Roman" w:hAnsi="Times New Roman" w:cs="Times New Roman"/>
          <w:sz w:val="24"/>
          <w:szCs w:val="24"/>
        </w:rPr>
        <w:t xml:space="preserve"> explores how home-grown Indian rockets and satellites use built-in microcontrollers and AI to operate autonomously. By processing navigation, flight control, and sensor data directly on board, these systems make instant, real-time decisions without waiting for instructions from ground stations.</w:t>
      </w:r>
    </w:p>
    <w:p w14:paraId="7CB09CE2" w14:textId="77777777" w:rsidR="00A1543C" w:rsidRPr="00FC67BA" w:rsidRDefault="00A1543C" w:rsidP="00714D10">
      <w:pPr>
        <w:jc w:val="center"/>
        <w:rPr>
          <w:rFonts w:ascii="Times New Roman" w:hAnsi="Times New Roman" w:cs="Times New Roman"/>
          <w:b/>
          <w:bCs/>
          <w:sz w:val="24"/>
          <w:szCs w:val="24"/>
        </w:rPr>
      </w:pPr>
    </w:p>
    <w:p w14:paraId="1D9647E9" w14:textId="77777777" w:rsidR="00A1543C" w:rsidRPr="00FC67BA" w:rsidRDefault="00A1543C" w:rsidP="00714D10">
      <w:pPr>
        <w:jc w:val="center"/>
        <w:rPr>
          <w:rFonts w:ascii="Times New Roman" w:hAnsi="Times New Roman" w:cs="Times New Roman"/>
          <w:b/>
          <w:bCs/>
          <w:sz w:val="24"/>
          <w:szCs w:val="24"/>
        </w:rPr>
      </w:pPr>
    </w:p>
    <w:p w14:paraId="4BEB4132" w14:textId="71E8A700" w:rsidR="006643E5" w:rsidRPr="00FC67BA" w:rsidRDefault="00376D44" w:rsidP="00EA35EA">
      <w:pPr>
        <w:spacing w:after="240"/>
        <w:jc w:val="center"/>
        <w:rPr>
          <w:rFonts w:ascii="Times New Roman" w:hAnsi="Times New Roman" w:cs="Times New Roman"/>
          <w:b/>
          <w:bCs/>
          <w:sz w:val="24"/>
          <w:szCs w:val="24"/>
        </w:rPr>
      </w:pPr>
      <w:r w:rsidRPr="00FC67BA">
        <w:rPr>
          <w:rFonts w:ascii="Times New Roman" w:hAnsi="Times New Roman" w:cs="Times New Roman"/>
          <w:b/>
          <w:bCs/>
          <w:sz w:val="24"/>
          <w:szCs w:val="24"/>
        </w:rPr>
        <w:t>MANUSCRIPT</w:t>
      </w:r>
    </w:p>
    <w:p w14:paraId="5A4B44EB" w14:textId="56EBCEA0" w:rsidR="00376D44" w:rsidRPr="00FC67BA" w:rsidRDefault="00376D44" w:rsidP="00875460">
      <w:pPr>
        <w:jc w:val="both"/>
        <w:rPr>
          <w:rFonts w:ascii="Times New Roman" w:hAnsi="Times New Roman" w:cs="Times New Roman"/>
          <w:sz w:val="24"/>
          <w:szCs w:val="24"/>
        </w:rPr>
      </w:pPr>
      <w:r w:rsidRPr="00FC67BA">
        <w:rPr>
          <w:rFonts w:ascii="Times New Roman" w:hAnsi="Times New Roman" w:cs="Times New Roman"/>
          <w:b/>
          <w:bCs/>
          <w:sz w:val="24"/>
          <w:szCs w:val="24"/>
        </w:rPr>
        <w:t>Submission Track:</w:t>
      </w:r>
      <w:r w:rsidRPr="00FC67BA">
        <w:rPr>
          <w:rFonts w:ascii="Times New Roman" w:hAnsi="Times New Roman" w:cs="Times New Roman"/>
          <w:sz w:val="24"/>
          <w:szCs w:val="24"/>
        </w:rPr>
        <w:t xml:space="preserve"> YASSC-2026 Sub-Theme 4: Emerging </w:t>
      </w:r>
      <w:r w:rsidR="006643E5" w:rsidRPr="00FC67BA">
        <w:rPr>
          <w:rFonts w:ascii="Times New Roman" w:hAnsi="Times New Roman" w:cs="Times New Roman"/>
          <w:sz w:val="24"/>
          <w:szCs w:val="24"/>
        </w:rPr>
        <w:t>Space Technologies &amp; Indigenous</w:t>
      </w:r>
      <w:r w:rsidR="00875460" w:rsidRPr="00FC67BA">
        <w:rPr>
          <w:rFonts w:ascii="Times New Roman" w:hAnsi="Times New Roman" w:cs="Times New Roman"/>
          <w:sz w:val="24"/>
          <w:szCs w:val="24"/>
        </w:rPr>
        <w:t xml:space="preserve"> </w:t>
      </w:r>
      <w:r w:rsidRPr="00FC67BA">
        <w:rPr>
          <w:rFonts w:ascii="Times New Roman" w:hAnsi="Times New Roman" w:cs="Times New Roman"/>
          <w:sz w:val="24"/>
          <w:szCs w:val="24"/>
        </w:rPr>
        <w:t>Launch Capabilities (2010–present).</w:t>
      </w:r>
    </w:p>
    <w:p w14:paraId="149FD672" w14:textId="77777777" w:rsidR="00376D44" w:rsidRPr="00FC67BA" w:rsidRDefault="00376D44" w:rsidP="004D71B6">
      <w:pPr>
        <w:jc w:val="both"/>
        <w:rPr>
          <w:rFonts w:ascii="Times New Roman" w:hAnsi="Times New Roman" w:cs="Times New Roman"/>
          <w:sz w:val="24"/>
          <w:szCs w:val="24"/>
        </w:rPr>
      </w:pPr>
      <w:r w:rsidRPr="00FC67BA">
        <w:rPr>
          <w:rFonts w:ascii="Times New Roman" w:hAnsi="Times New Roman" w:cs="Times New Roman"/>
          <w:b/>
          <w:bCs/>
          <w:sz w:val="24"/>
          <w:szCs w:val="24"/>
        </w:rPr>
        <w:t>Topic Category:</w:t>
      </w:r>
      <w:r w:rsidRPr="00FC67BA">
        <w:rPr>
          <w:rFonts w:ascii="Times New Roman" w:hAnsi="Times New Roman" w:cs="Times New Roman"/>
          <w:sz w:val="24"/>
          <w:szCs w:val="24"/>
        </w:rPr>
        <w:t xml:space="preserve"> Avionics, Space Edge Computing &amp; Autonomous Flight Control Systems.</w:t>
      </w:r>
    </w:p>
    <w:p w14:paraId="52F29C8B" w14:textId="77777777" w:rsidR="00376D44" w:rsidRPr="00FC67BA" w:rsidRDefault="00376D44" w:rsidP="004D71B6">
      <w:pPr>
        <w:jc w:val="both"/>
        <w:rPr>
          <w:rFonts w:ascii="Times New Roman" w:hAnsi="Times New Roman" w:cs="Times New Roman"/>
          <w:sz w:val="24"/>
          <w:szCs w:val="24"/>
        </w:rPr>
      </w:pPr>
      <w:r w:rsidRPr="00FC67BA">
        <w:rPr>
          <w:rFonts w:ascii="Times New Roman" w:hAnsi="Times New Roman" w:cs="Times New Roman"/>
          <w:b/>
          <w:bCs/>
          <w:sz w:val="24"/>
          <w:szCs w:val="24"/>
        </w:rPr>
        <w:t>Submission Note:</w:t>
      </w:r>
      <w:r w:rsidRPr="00FC67BA">
        <w:rPr>
          <w:rFonts w:ascii="Times New Roman" w:hAnsi="Times New Roman" w:cs="Times New Roman"/>
          <w:sz w:val="24"/>
          <w:szCs w:val="24"/>
        </w:rPr>
        <w:t xml:space="preserve"> Accepted for oral presentation at the Youth Astronomy &amp; Space Science Congress (YASSC-2026).</w:t>
      </w:r>
    </w:p>
    <w:p w14:paraId="13952778" w14:textId="77777777" w:rsidR="00A1543C" w:rsidRPr="00FC67BA" w:rsidRDefault="00A1543C" w:rsidP="00714D10">
      <w:pPr>
        <w:jc w:val="center"/>
        <w:rPr>
          <w:rFonts w:ascii="Times New Roman" w:hAnsi="Times New Roman" w:cs="Times New Roman"/>
          <w:b/>
          <w:bCs/>
          <w:sz w:val="24"/>
          <w:szCs w:val="24"/>
        </w:rPr>
      </w:pPr>
    </w:p>
    <w:p w14:paraId="6DF6C60B" w14:textId="77777777" w:rsidR="00FC67BA" w:rsidRPr="00FC67BA" w:rsidRDefault="00FC67BA" w:rsidP="00376D44">
      <w:pPr>
        <w:jc w:val="center"/>
        <w:rPr>
          <w:rFonts w:ascii="Times New Roman" w:hAnsi="Times New Roman" w:cs="Times New Roman"/>
          <w:b/>
          <w:bCs/>
          <w:sz w:val="24"/>
          <w:szCs w:val="24"/>
        </w:rPr>
      </w:pPr>
    </w:p>
    <w:p w14:paraId="199E8294" w14:textId="77777777" w:rsidR="00FC67BA" w:rsidRDefault="00FC67BA" w:rsidP="00376D44">
      <w:pPr>
        <w:jc w:val="center"/>
        <w:rPr>
          <w:rFonts w:ascii="Times New Roman" w:hAnsi="Times New Roman" w:cs="Times New Roman"/>
          <w:b/>
          <w:bCs/>
          <w:sz w:val="24"/>
          <w:szCs w:val="24"/>
        </w:rPr>
      </w:pPr>
    </w:p>
    <w:p w14:paraId="55F7C7B5" w14:textId="77777777" w:rsidR="00FC67BA" w:rsidRDefault="00FC67BA" w:rsidP="00376D44">
      <w:pPr>
        <w:jc w:val="center"/>
        <w:rPr>
          <w:rFonts w:ascii="Times New Roman" w:hAnsi="Times New Roman" w:cs="Times New Roman"/>
          <w:b/>
          <w:bCs/>
          <w:sz w:val="24"/>
          <w:szCs w:val="24"/>
        </w:rPr>
      </w:pPr>
    </w:p>
    <w:p w14:paraId="1F73D00E" w14:textId="77777777" w:rsidR="001832C2" w:rsidRDefault="001832C2" w:rsidP="001832C2">
      <w:pPr>
        <w:pStyle w:val="ListParagraph"/>
        <w:spacing w:after="360"/>
        <w:jc w:val="center"/>
        <w:rPr>
          <w:rFonts w:ascii="Times New Roman" w:hAnsi="Times New Roman" w:cs="Times New Roman"/>
          <w:b/>
          <w:bCs/>
          <w:sz w:val="24"/>
          <w:szCs w:val="24"/>
        </w:rPr>
      </w:pPr>
    </w:p>
    <w:p w14:paraId="59369631" w14:textId="77777777" w:rsidR="003556DE" w:rsidRPr="003556DE" w:rsidRDefault="003556DE" w:rsidP="00EA35EA">
      <w:pPr>
        <w:jc w:val="center"/>
        <w:rPr>
          <w:rFonts w:ascii="Times New Roman" w:hAnsi="Times New Roman" w:cs="Times New Roman"/>
          <w:b/>
          <w:sz w:val="24"/>
          <w:szCs w:val="24"/>
        </w:rPr>
      </w:pPr>
      <w:r w:rsidRPr="003556DE">
        <w:rPr>
          <w:rFonts w:ascii="Times New Roman" w:hAnsi="Times New Roman" w:cs="Times New Roman"/>
          <w:b/>
          <w:sz w:val="24"/>
          <w:szCs w:val="24"/>
        </w:rPr>
        <w:lastRenderedPageBreak/>
        <w:t>1.INTRODUCTION</w:t>
      </w:r>
    </w:p>
    <w:p w14:paraId="17CEFCB5" w14:textId="727A5FAB" w:rsidR="00376D44" w:rsidRDefault="00FC67BA" w:rsidP="00FC67BA">
      <w:pPr>
        <w:jc w:val="both"/>
        <w:rPr>
          <w:rFonts w:ascii="Times New Roman" w:hAnsi="Times New Roman" w:cs="Times New Roman"/>
          <w:sz w:val="24"/>
          <w:szCs w:val="24"/>
        </w:rPr>
      </w:pPr>
      <w:r>
        <w:rPr>
          <w:rFonts w:ascii="Times New Roman" w:hAnsi="Times New Roman" w:cs="Times New Roman"/>
          <w:sz w:val="24"/>
          <w:szCs w:val="24"/>
        </w:rPr>
        <w:t xml:space="preserve">              </w:t>
      </w:r>
      <w:r w:rsidR="00376D44" w:rsidRPr="00FC67BA">
        <w:rPr>
          <w:rFonts w:ascii="Times New Roman" w:hAnsi="Times New Roman" w:cs="Times New Roman"/>
          <w:sz w:val="24"/>
          <w:szCs w:val="24"/>
        </w:rPr>
        <w:t>Traditional space systems depended greatly on Ground Telemetry, Tracking, and Command (TTC) stations for processing flight paths and carrying out corrections. Yet the need to respond during hypersonic atmospheric ascent, orbital rendezvous, and atmospheric re-entry requires response times on the microsecond scale</w:t>
      </w:r>
      <w:r w:rsidR="000F3650">
        <w:rPr>
          <w:rFonts w:ascii="Times New Roman" w:hAnsi="Times New Roman" w:cs="Times New Roman"/>
          <w:sz w:val="24"/>
          <w:szCs w:val="24"/>
        </w:rPr>
        <w:t xml:space="preserve"> </w:t>
      </w:r>
      <w:r w:rsidR="00376D44" w:rsidRPr="00FC67BA">
        <w:rPr>
          <w:rFonts w:ascii="Times New Roman" w:hAnsi="Times New Roman" w:cs="Times New Roman"/>
          <w:sz w:val="24"/>
          <w:szCs w:val="24"/>
        </w:rPr>
        <w:t>much greater than the round-trip ground latency. Embedded systems are used to handle the spacecraft's local intelligence by combining radiation-tolerant microcontrollers, system-on-chips (SoCs), field-programmable gate arrays (FPGAs), and hard real-time operating systems (RTOS).</w:t>
      </w:r>
    </w:p>
    <w:p w14:paraId="057640A2" w14:textId="77777777" w:rsidR="00107FBA" w:rsidRDefault="00107FBA" w:rsidP="00107FBA">
      <w:pPr>
        <w:jc w:val="center"/>
        <w:rPr>
          <w:rFonts w:ascii="Times New Roman" w:hAnsi="Times New Roman" w:cs="Times New Roman"/>
          <w:b/>
          <w:sz w:val="24"/>
          <w:szCs w:val="24"/>
        </w:rPr>
      </w:pPr>
    </w:p>
    <w:p w14:paraId="65532828" w14:textId="7B68FB1B" w:rsidR="00107FBA" w:rsidRPr="00107FBA" w:rsidRDefault="00107FBA" w:rsidP="00EA35EA">
      <w:pPr>
        <w:jc w:val="center"/>
        <w:rPr>
          <w:rFonts w:ascii="Times New Roman" w:hAnsi="Times New Roman" w:cs="Times New Roman"/>
          <w:b/>
          <w:sz w:val="24"/>
          <w:szCs w:val="24"/>
        </w:rPr>
      </w:pPr>
      <w:r w:rsidRPr="00107FBA">
        <w:rPr>
          <w:rFonts w:ascii="Times New Roman" w:hAnsi="Times New Roman" w:cs="Times New Roman"/>
          <w:b/>
          <w:sz w:val="24"/>
          <w:szCs w:val="24"/>
        </w:rPr>
        <w:t>2. LITERATURE REVIEW</w:t>
      </w:r>
    </w:p>
    <w:p w14:paraId="37A8E59A" w14:textId="76600A1D" w:rsidR="00107FBA" w:rsidRPr="00FC67BA" w:rsidRDefault="00107FBA" w:rsidP="003556DE">
      <w:pPr>
        <w:jc w:val="both"/>
        <w:rPr>
          <w:rFonts w:ascii="Times New Roman" w:hAnsi="Times New Roman" w:cs="Times New Roman"/>
          <w:sz w:val="24"/>
          <w:szCs w:val="24"/>
        </w:rPr>
      </w:pPr>
      <w:r>
        <w:rPr>
          <w:rFonts w:ascii="Times New Roman" w:hAnsi="Times New Roman" w:cs="Times New Roman"/>
          <w:sz w:val="24"/>
          <w:szCs w:val="24"/>
        </w:rPr>
        <w:t xml:space="preserve">              </w:t>
      </w:r>
      <w:r w:rsidRPr="00107FBA">
        <w:rPr>
          <w:rFonts w:ascii="Times New Roman" w:hAnsi="Times New Roman" w:cs="Times New Roman"/>
          <w:sz w:val="24"/>
          <w:szCs w:val="24"/>
        </w:rPr>
        <w:t>Recent aerospace literature highlights a critical shift from ground-centric telemetry to onboard embedded intelligence for spacecraft operations. Complex regimes like hypersonic ascent, orbital rendezvous, and atmospheric re-entry demand microsecond-scale execution that ground networks cannot support due to latency. Studies show that hard Real-Time Operating Systems (RTOS) paired with Extended Kalman Filtering (EKF) enable deterministic Guidance, Navigation, and Control (GNC) loops and multi-sensor fusion using NavIC, GPS, and IMUs. Furthermore, literature on onboard Edge AI using FPGAs and NPUs demonstrates significant reductions in latency (milliseconds) and downlink bandwidth compared to traditional pipelines. Case studies on indigenous space programs</w:t>
      </w:r>
      <w:r w:rsidR="00836205">
        <w:rPr>
          <w:rFonts w:ascii="Times New Roman" w:hAnsi="Times New Roman" w:cs="Times New Roman"/>
          <w:sz w:val="24"/>
          <w:szCs w:val="24"/>
        </w:rPr>
        <w:t xml:space="preserve"> </w:t>
      </w:r>
      <w:r w:rsidRPr="00107FBA">
        <w:rPr>
          <w:rFonts w:ascii="Times New Roman" w:hAnsi="Times New Roman" w:cs="Times New Roman"/>
          <w:sz w:val="24"/>
          <w:szCs w:val="24"/>
        </w:rPr>
        <w:t>such as ISRO’s SPADEX, Pushpak (RLV-TD), Skyroot Aerospace, and Agnikul Cosmos</w:t>
      </w:r>
      <w:r w:rsidR="00836205">
        <w:rPr>
          <w:rFonts w:ascii="Times New Roman" w:hAnsi="Times New Roman" w:cs="Times New Roman"/>
          <w:sz w:val="24"/>
          <w:szCs w:val="24"/>
        </w:rPr>
        <w:t xml:space="preserve"> </w:t>
      </w:r>
      <w:r w:rsidRPr="00107FBA">
        <w:rPr>
          <w:rFonts w:ascii="Times New Roman" w:hAnsi="Times New Roman" w:cs="Times New Roman"/>
          <w:sz w:val="24"/>
          <w:szCs w:val="24"/>
        </w:rPr>
        <w:t>validate autonomous docking, real-time glide path adjustments, and lightweight modular avionics. Finally, multi-layered fault-tolerant architectures, including Triple Modular Redundancy (TMR), watchdog failover circuits, and Flash-based FPGA reconfigurations, are established as vital for mitigating Single Event Upsets caused by cosmic radiation.</w:t>
      </w:r>
    </w:p>
    <w:p w14:paraId="1C2C5E29" w14:textId="77777777" w:rsidR="00A1543C" w:rsidRPr="00FC67BA" w:rsidRDefault="00A1543C" w:rsidP="00FC67BA">
      <w:pPr>
        <w:jc w:val="both"/>
        <w:rPr>
          <w:rFonts w:ascii="Times New Roman" w:hAnsi="Times New Roman" w:cs="Times New Roman"/>
          <w:b/>
          <w:bCs/>
          <w:sz w:val="24"/>
          <w:szCs w:val="24"/>
        </w:rPr>
      </w:pPr>
    </w:p>
    <w:p w14:paraId="3F4AD3AB" w14:textId="3DE66BAE" w:rsidR="00A1543C" w:rsidRPr="00635A0A" w:rsidRDefault="009129FA" w:rsidP="00EA35EA">
      <w:pPr>
        <w:jc w:val="center"/>
        <w:rPr>
          <w:rFonts w:ascii="Times New Roman" w:hAnsi="Times New Roman" w:cs="Times New Roman"/>
          <w:b/>
          <w:bCs/>
          <w:sz w:val="24"/>
          <w:szCs w:val="24"/>
        </w:rPr>
      </w:pPr>
      <w:r>
        <w:rPr>
          <w:rFonts w:ascii="Times New Roman" w:hAnsi="Times New Roman" w:cs="Times New Roman"/>
          <w:b/>
          <w:bCs/>
          <w:sz w:val="24"/>
          <w:szCs w:val="24"/>
        </w:rPr>
        <w:t>3</w:t>
      </w:r>
      <w:r w:rsidR="00635A0A" w:rsidRPr="00635A0A">
        <w:rPr>
          <w:rFonts w:ascii="Times New Roman" w:hAnsi="Times New Roman" w:cs="Times New Roman"/>
          <w:b/>
          <w:bCs/>
          <w:sz w:val="24"/>
          <w:szCs w:val="24"/>
        </w:rPr>
        <w:t>.METHODOLOGY</w:t>
      </w:r>
    </w:p>
    <w:p w14:paraId="08246C03" w14:textId="212C317C" w:rsidR="00A1543C" w:rsidRDefault="00635A0A" w:rsidP="00635A0A">
      <w:pPr>
        <w:tabs>
          <w:tab w:val="left" w:pos="748"/>
        </w:tabs>
        <w:jc w:val="both"/>
        <w:rPr>
          <w:rFonts w:ascii="Times New Roman" w:hAnsi="Times New Roman" w:cs="Times New Roman"/>
          <w:bCs/>
          <w:sz w:val="24"/>
          <w:szCs w:val="24"/>
        </w:rPr>
      </w:pPr>
      <w:r w:rsidRPr="00635A0A">
        <w:rPr>
          <w:rFonts w:ascii="Times New Roman" w:hAnsi="Times New Roman" w:cs="Times New Roman"/>
          <w:b/>
          <w:bCs/>
          <w:sz w:val="24"/>
          <w:szCs w:val="24"/>
        </w:rPr>
        <w:tab/>
      </w:r>
      <w:r w:rsidRPr="00635A0A">
        <w:rPr>
          <w:rFonts w:ascii="Times New Roman" w:hAnsi="Times New Roman" w:cs="Times New Roman"/>
          <w:bCs/>
          <w:sz w:val="24"/>
          <w:szCs w:val="24"/>
        </w:rPr>
        <w:t>The methodology of this paper uses a qualitative, case-study, and system-architecture analysis approach to examine how embedded intelligence is integrated into indigenous spacecraft. It evaluates deterministic Guidance, Navigation, and Control (GNC) algorithms by examining Extended Kalman Filter equations (x</w:t>
      </w:r>
      <w:r w:rsidRPr="00635A0A">
        <w:rPr>
          <w:rFonts w:ascii="Times New Roman" w:hAnsi="Times New Roman" w:cs="Times New Roman"/>
          <w:bCs/>
          <w:sz w:val="24"/>
          <w:szCs w:val="24"/>
          <w:vertAlign w:val="subscript"/>
        </w:rPr>
        <w:t>k</w:t>
      </w:r>
      <w:r w:rsidRPr="00635A0A">
        <w:rPr>
          <w:rFonts w:ascii="Times New Roman" w:hAnsi="Times New Roman" w:cs="Times New Roman"/>
          <w:bCs/>
          <w:sz w:val="24"/>
          <w:szCs w:val="24"/>
        </w:rPr>
        <w:t xml:space="preserve"> = f(</w:t>
      </w:r>
      <w:r w:rsidRPr="00635A0A">
        <w:rPr>
          <w:rFonts w:ascii="Times New Roman" w:hAnsi="Times New Roman" w:cs="Times New Roman"/>
          <w:sz w:val="24"/>
          <w:szCs w:val="24"/>
        </w:rPr>
        <w:t>x</w:t>
      </w:r>
      <w:r w:rsidRPr="00635A0A">
        <w:rPr>
          <w:rFonts w:ascii="Times New Roman" w:hAnsi="Times New Roman" w:cs="Times New Roman"/>
          <w:bCs/>
          <w:sz w:val="24"/>
          <w:szCs w:val="24"/>
          <w:vertAlign w:val="subscript"/>
        </w:rPr>
        <w:t>k-1</w:t>
      </w:r>
      <w:r w:rsidRPr="00635A0A">
        <w:rPr>
          <w:rFonts w:ascii="Times New Roman" w:hAnsi="Times New Roman" w:cs="Times New Roman"/>
          <w:bCs/>
          <w:sz w:val="24"/>
          <w:szCs w:val="24"/>
        </w:rPr>
        <w:t>, u</w:t>
      </w:r>
      <w:r w:rsidRPr="00635A0A">
        <w:rPr>
          <w:rFonts w:ascii="Times New Roman" w:hAnsi="Times New Roman" w:cs="Times New Roman"/>
          <w:bCs/>
          <w:sz w:val="24"/>
          <w:szCs w:val="24"/>
          <w:vertAlign w:val="subscript"/>
        </w:rPr>
        <w:t>k-1</w:t>
      </w:r>
      <w:r w:rsidRPr="00635A0A">
        <w:rPr>
          <w:rFonts w:ascii="Times New Roman" w:hAnsi="Times New Roman" w:cs="Times New Roman"/>
          <w:bCs/>
          <w:sz w:val="24"/>
          <w:szCs w:val="24"/>
        </w:rPr>
        <w:t>) + w</w:t>
      </w:r>
      <w:r w:rsidRPr="00635A0A">
        <w:rPr>
          <w:rFonts w:ascii="Times New Roman" w:hAnsi="Times New Roman" w:cs="Times New Roman"/>
          <w:bCs/>
          <w:sz w:val="24"/>
          <w:szCs w:val="24"/>
          <w:vertAlign w:val="subscript"/>
        </w:rPr>
        <w:t>k-1</w:t>
      </w:r>
      <w:r w:rsidRPr="00635A0A">
        <w:rPr>
          <w:rFonts w:ascii="Times New Roman" w:hAnsi="Times New Roman" w:cs="Times New Roman"/>
          <w:bCs/>
          <w:sz w:val="24"/>
          <w:szCs w:val="24"/>
        </w:rPr>
        <w:t xml:space="preserve"> and z</w:t>
      </w:r>
      <w:r w:rsidRPr="00635A0A">
        <w:rPr>
          <w:rFonts w:ascii="Times New Roman" w:hAnsi="Times New Roman" w:cs="Times New Roman"/>
          <w:bCs/>
          <w:sz w:val="24"/>
          <w:szCs w:val="24"/>
          <w:vertAlign w:val="subscript"/>
        </w:rPr>
        <w:t>k</w:t>
      </w:r>
      <w:r w:rsidRPr="00635A0A">
        <w:rPr>
          <w:rFonts w:ascii="Times New Roman" w:hAnsi="Times New Roman" w:cs="Times New Roman"/>
          <w:bCs/>
          <w:sz w:val="24"/>
          <w:szCs w:val="24"/>
        </w:rPr>
        <w:t xml:space="preserve"> = h(x</w:t>
      </w:r>
      <w:r w:rsidRPr="00635A0A">
        <w:rPr>
          <w:rFonts w:ascii="Times New Roman" w:hAnsi="Times New Roman" w:cs="Times New Roman"/>
          <w:bCs/>
          <w:sz w:val="24"/>
          <w:szCs w:val="24"/>
          <w:vertAlign w:val="subscript"/>
        </w:rPr>
        <w:t>k</w:t>
      </w:r>
      <w:r w:rsidRPr="00635A0A">
        <w:rPr>
          <w:rFonts w:ascii="Times New Roman" w:hAnsi="Times New Roman" w:cs="Times New Roman"/>
          <w:bCs/>
          <w:sz w:val="24"/>
          <w:szCs w:val="24"/>
        </w:rPr>
        <w:t xml:space="preserve"> + v</w:t>
      </w:r>
      <w:r w:rsidRPr="00635A0A">
        <w:rPr>
          <w:rFonts w:ascii="Times New Roman" w:hAnsi="Times New Roman" w:cs="Times New Roman"/>
          <w:bCs/>
          <w:sz w:val="24"/>
          <w:szCs w:val="24"/>
          <w:vertAlign w:val="subscript"/>
        </w:rPr>
        <w:t>k</w:t>
      </w:r>
      <w:r w:rsidRPr="00635A0A">
        <w:rPr>
          <w:rFonts w:ascii="Times New Roman" w:hAnsi="Times New Roman" w:cs="Times New Roman"/>
          <w:bCs/>
          <w:sz w:val="24"/>
          <w:szCs w:val="24"/>
        </w:rPr>
        <w:t>) for sensor fusion, compares traditional telemetry pipelines against onboard Edge AI processing metrics, and assesses empirical case studies including ISRO's SPADEX, ISRO's Pushpak (RLV-TD), Skyroot Aerospace, and Agnikul Cosmos. Furthermore, it analyzes fault-tolerant hardware designs—such as Triple Modular Redundancy (TMR), watchdog-driven millisecond failovers, and Flash-based FPGA in-orbit reconfigurations—to demonstrate how onboard autonomous processing mitigates radiation risks and eliminates ground-station latency.</w:t>
      </w:r>
    </w:p>
    <w:p w14:paraId="37731B98" w14:textId="77777777" w:rsidR="00635A0A" w:rsidRPr="00635A0A" w:rsidRDefault="00635A0A" w:rsidP="00635A0A">
      <w:pPr>
        <w:tabs>
          <w:tab w:val="left" w:pos="748"/>
        </w:tabs>
        <w:jc w:val="both"/>
        <w:rPr>
          <w:rFonts w:ascii="Times New Roman" w:hAnsi="Times New Roman" w:cs="Times New Roman"/>
          <w:bCs/>
          <w:sz w:val="24"/>
          <w:szCs w:val="24"/>
        </w:rPr>
      </w:pPr>
    </w:p>
    <w:p w14:paraId="1F6A6375" w14:textId="47CD8CD4" w:rsidR="003B32E9" w:rsidRDefault="008173E8" w:rsidP="008173E8">
      <w:pPr>
        <w:spacing w:after="360"/>
        <w:rPr>
          <w:rFonts w:ascii="Times New Roman" w:hAnsi="Times New Roman" w:cs="Times New Roman"/>
          <w:b/>
          <w:bCs/>
          <w:sz w:val="24"/>
          <w:szCs w:val="24"/>
        </w:rPr>
      </w:pPr>
      <w:r>
        <w:rPr>
          <w:rFonts w:ascii="Times New Roman" w:hAnsi="Times New Roman" w:cs="Times New Roman"/>
          <w:b/>
          <w:bCs/>
          <w:sz w:val="24"/>
          <w:szCs w:val="24"/>
        </w:rPr>
        <w:t>4</w:t>
      </w:r>
      <w:r w:rsidRPr="00FC67BA">
        <w:rPr>
          <w:rFonts w:ascii="Times New Roman" w:hAnsi="Times New Roman" w:cs="Times New Roman"/>
          <w:b/>
          <w:bCs/>
          <w:sz w:val="24"/>
          <w:szCs w:val="24"/>
        </w:rPr>
        <w:t xml:space="preserve">. </w:t>
      </w:r>
      <w:r>
        <w:rPr>
          <w:rFonts w:ascii="Times New Roman" w:hAnsi="Times New Roman" w:cs="Times New Roman"/>
          <w:b/>
          <w:bCs/>
          <w:sz w:val="24"/>
          <w:szCs w:val="24"/>
        </w:rPr>
        <w:t>R</w:t>
      </w:r>
      <w:r w:rsidRPr="00FC67BA">
        <w:rPr>
          <w:rFonts w:ascii="Times New Roman" w:hAnsi="Times New Roman" w:cs="Times New Roman"/>
          <w:b/>
          <w:bCs/>
          <w:sz w:val="24"/>
          <w:szCs w:val="24"/>
        </w:rPr>
        <w:t>eal-</w:t>
      </w:r>
      <w:r>
        <w:rPr>
          <w:rFonts w:ascii="Times New Roman" w:hAnsi="Times New Roman" w:cs="Times New Roman"/>
          <w:b/>
          <w:bCs/>
          <w:sz w:val="24"/>
          <w:szCs w:val="24"/>
        </w:rPr>
        <w:t>T</w:t>
      </w:r>
      <w:r w:rsidRPr="00FC67BA">
        <w:rPr>
          <w:rFonts w:ascii="Times New Roman" w:hAnsi="Times New Roman" w:cs="Times New Roman"/>
          <w:b/>
          <w:bCs/>
          <w:sz w:val="24"/>
          <w:szCs w:val="24"/>
        </w:rPr>
        <w:t xml:space="preserve">ime </w:t>
      </w:r>
      <w:r>
        <w:rPr>
          <w:rFonts w:ascii="Times New Roman" w:hAnsi="Times New Roman" w:cs="Times New Roman"/>
          <w:b/>
          <w:bCs/>
          <w:sz w:val="24"/>
          <w:szCs w:val="24"/>
        </w:rPr>
        <w:t>G</w:t>
      </w:r>
      <w:r w:rsidRPr="00FC67BA">
        <w:rPr>
          <w:rFonts w:ascii="Times New Roman" w:hAnsi="Times New Roman" w:cs="Times New Roman"/>
          <w:b/>
          <w:bCs/>
          <w:sz w:val="24"/>
          <w:szCs w:val="24"/>
        </w:rPr>
        <w:t xml:space="preserve">uidance, </w:t>
      </w:r>
      <w:r>
        <w:rPr>
          <w:rFonts w:ascii="Times New Roman" w:hAnsi="Times New Roman" w:cs="Times New Roman"/>
          <w:b/>
          <w:bCs/>
          <w:sz w:val="24"/>
          <w:szCs w:val="24"/>
        </w:rPr>
        <w:t>N</w:t>
      </w:r>
      <w:r w:rsidRPr="00FC67BA">
        <w:rPr>
          <w:rFonts w:ascii="Times New Roman" w:hAnsi="Times New Roman" w:cs="Times New Roman"/>
          <w:b/>
          <w:bCs/>
          <w:sz w:val="24"/>
          <w:szCs w:val="24"/>
        </w:rPr>
        <w:t xml:space="preserve">avigation, and </w:t>
      </w:r>
      <w:r>
        <w:rPr>
          <w:rFonts w:ascii="Times New Roman" w:hAnsi="Times New Roman" w:cs="Times New Roman"/>
          <w:b/>
          <w:bCs/>
          <w:sz w:val="24"/>
          <w:szCs w:val="24"/>
        </w:rPr>
        <w:t>C</w:t>
      </w:r>
      <w:r w:rsidRPr="00FC67BA">
        <w:rPr>
          <w:rFonts w:ascii="Times New Roman" w:hAnsi="Times New Roman" w:cs="Times New Roman"/>
          <w:b/>
          <w:bCs/>
          <w:sz w:val="24"/>
          <w:szCs w:val="24"/>
        </w:rPr>
        <w:t>ontrol (</w:t>
      </w:r>
      <w:r>
        <w:rPr>
          <w:rFonts w:ascii="Times New Roman" w:hAnsi="Times New Roman" w:cs="Times New Roman"/>
          <w:b/>
          <w:bCs/>
          <w:sz w:val="24"/>
          <w:szCs w:val="24"/>
        </w:rPr>
        <w:t>GNC</w:t>
      </w:r>
      <w:r w:rsidRPr="00FC67BA">
        <w:rPr>
          <w:rFonts w:ascii="Times New Roman" w:hAnsi="Times New Roman" w:cs="Times New Roman"/>
          <w:b/>
          <w:bCs/>
          <w:sz w:val="24"/>
          <w:szCs w:val="24"/>
        </w:rPr>
        <w:t>)</w:t>
      </w:r>
    </w:p>
    <w:p w14:paraId="4F76555F" w14:textId="5C293D1E" w:rsidR="003B32E9" w:rsidRPr="00FC67BA" w:rsidRDefault="00FC67BA" w:rsidP="004D71B6">
      <w:pPr>
        <w:jc w:val="both"/>
        <w:rPr>
          <w:rFonts w:ascii="Times New Roman" w:hAnsi="Times New Roman" w:cs="Times New Roman"/>
          <w:sz w:val="24"/>
          <w:szCs w:val="24"/>
        </w:rPr>
      </w:pPr>
      <w:r>
        <w:rPr>
          <w:rFonts w:ascii="Times New Roman" w:hAnsi="Times New Roman" w:cs="Times New Roman"/>
          <w:sz w:val="24"/>
          <w:szCs w:val="24"/>
        </w:rPr>
        <w:t xml:space="preserve">            </w:t>
      </w:r>
      <w:r w:rsidR="00107FBA">
        <w:rPr>
          <w:rFonts w:ascii="Times New Roman" w:hAnsi="Times New Roman" w:cs="Times New Roman"/>
          <w:sz w:val="24"/>
          <w:szCs w:val="24"/>
        </w:rPr>
        <w:t xml:space="preserve"> </w:t>
      </w:r>
      <w:r w:rsidR="003B32E9" w:rsidRPr="00FC67BA">
        <w:rPr>
          <w:rFonts w:ascii="Times New Roman" w:hAnsi="Times New Roman" w:cs="Times New Roman"/>
          <w:sz w:val="24"/>
          <w:szCs w:val="24"/>
        </w:rPr>
        <w:t>The GNC system carries out its control laws within very strict and deterministic timing constraints.</w:t>
      </w:r>
    </w:p>
    <w:p w14:paraId="25CABEC4" w14:textId="5CDA8C57" w:rsidR="003B32E9" w:rsidRPr="00EA35EA" w:rsidRDefault="009129FA" w:rsidP="004D71B6">
      <w:pPr>
        <w:jc w:val="both"/>
        <w:rPr>
          <w:rFonts w:ascii="Times New Roman" w:hAnsi="Times New Roman" w:cs="Times New Roman"/>
          <w:b/>
          <w:sz w:val="24"/>
          <w:szCs w:val="24"/>
        </w:rPr>
      </w:pPr>
      <w:r w:rsidRPr="00EA35EA">
        <w:rPr>
          <w:rFonts w:ascii="Times New Roman" w:hAnsi="Times New Roman" w:cs="Times New Roman"/>
          <w:b/>
          <w:sz w:val="24"/>
          <w:szCs w:val="24"/>
        </w:rPr>
        <w:lastRenderedPageBreak/>
        <w:t>4</w:t>
      </w:r>
      <w:r w:rsidR="00714D10" w:rsidRPr="00EA35EA">
        <w:rPr>
          <w:rFonts w:ascii="Times New Roman" w:hAnsi="Times New Roman" w:cs="Times New Roman"/>
          <w:b/>
          <w:sz w:val="24"/>
          <w:szCs w:val="24"/>
        </w:rPr>
        <w:t xml:space="preserve">.1 </w:t>
      </w:r>
      <w:r w:rsidR="00EA35EA" w:rsidRPr="00EA35EA">
        <w:rPr>
          <w:rFonts w:ascii="Times New Roman" w:hAnsi="Times New Roman" w:cs="Times New Roman"/>
          <w:b/>
          <w:sz w:val="24"/>
          <w:szCs w:val="24"/>
        </w:rPr>
        <w:t xml:space="preserve">Deterministic </w:t>
      </w:r>
      <w:r w:rsidR="001942D2">
        <w:rPr>
          <w:rFonts w:ascii="Times New Roman" w:hAnsi="Times New Roman" w:cs="Times New Roman"/>
          <w:b/>
          <w:sz w:val="24"/>
          <w:szCs w:val="24"/>
        </w:rPr>
        <w:t>P</w:t>
      </w:r>
      <w:r w:rsidR="00EA35EA" w:rsidRPr="00EA35EA">
        <w:rPr>
          <w:rFonts w:ascii="Times New Roman" w:hAnsi="Times New Roman" w:cs="Times New Roman"/>
          <w:b/>
          <w:sz w:val="24"/>
          <w:szCs w:val="24"/>
        </w:rPr>
        <w:t xml:space="preserve">rocessing and </w:t>
      </w:r>
      <w:r w:rsidR="001942D2">
        <w:rPr>
          <w:rFonts w:ascii="Times New Roman" w:hAnsi="Times New Roman" w:cs="Times New Roman"/>
          <w:b/>
          <w:sz w:val="24"/>
          <w:szCs w:val="24"/>
        </w:rPr>
        <w:t>S</w:t>
      </w:r>
      <w:r w:rsidR="00EA35EA" w:rsidRPr="00EA35EA">
        <w:rPr>
          <w:rFonts w:ascii="Times New Roman" w:hAnsi="Times New Roman" w:cs="Times New Roman"/>
          <w:b/>
          <w:sz w:val="24"/>
          <w:szCs w:val="24"/>
        </w:rPr>
        <w:t xml:space="preserve">ensor </w:t>
      </w:r>
      <w:r w:rsidR="001942D2">
        <w:rPr>
          <w:rFonts w:ascii="Times New Roman" w:hAnsi="Times New Roman" w:cs="Times New Roman"/>
          <w:b/>
          <w:sz w:val="24"/>
          <w:szCs w:val="24"/>
        </w:rPr>
        <w:t>F</w:t>
      </w:r>
      <w:r w:rsidR="00EA35EA" w:rsidRPr="00EA35EA">
        <w:rPr>
          <w:rFonts w:ascii="Times New Roman" w:hAnsi="Times New Roman" w:cs="Times New Roman"/>
          <w:b/>
          <w:sz w:val="24"/>
          <w:szCs w:val="24"/>
        </w:rPr>
        <w:t>usion</w:t>
      </w:r>
    </w:p>
    <w:p w14:paraId="6E051F92" w14:textId="77777777" w:rsidR="003B32E9" w:rsidRPr="00FC67BA" w:rsidRDefault="003B32E9" w:rsidP="00107FBA">
      <w:pPr>
        <w:jc w:val="both"/>
        <w:rPr>
          <w:rFonts w:ascii="Times New Roman" w:hAnsi="Times New Roman" w:cs="Times New Roman"/>
          <w:sz w:val="24"/>
          <w:szCs w:val="24"/>
        </w:rPr>
      </w:pPr>
      <w:r w:rsidRPr="00FC67BA">
        <w:rPr>
          <w:rFonts w:ascii="Times New Roman" w:hAnsi="Times New Roman" w:cs="Times New Roman"/>
          <w:sz w:val="24"/>
          <w:szCs w:val="24"/>
        </w:rPr>
        <w:t>Vehicle trajectory stability relies on fusing multi-sensor telemetry in real time:</w:t>
      </w:r>
    </w:p>
    <w:p w14:paraId="33ED91F4" w14:textId="19697FB7" w:rsidR="003B32E9" w:rsidRPr="00FC67BA" w:rsidRDefault="003B32E9" w:rsidP="00107FBA">
      <w:pPr>
        <w:jc w:val="both"/>
        <w:rPr>
          <w:rFonts w:ascii="Times New Roman" w:hAnsi="Times New Roman" w:cs="Times New Roman"/>
          <w:sz w:val="24"/>
          <w:szCs w:val="24"/>
        </w:rPr>
      </w:pPr>
      <w:r w:rsidRPr="00FC67BA">
        <w:rPr>
          <w:rFonts w:ascii="Times New Roman" w:hAnsi="Times New Roman" w:cs="Times New Roman"/>
          <w:sz w:val="24"/>
          <w:szCs w:val="24"/>
        </w:rPr>
        <w:t>NavIC &amp; GPS Integration: Delivers global positioning (r) and velocity (v) state vectors.</w:t>
      </w:r>
    </w:p>
    <w:p w14:paraId="548D4860" w14:textId="5611BE9F" w:rsidR="003B32E9" w:rsidRPr="00FC67BA" w:rsidRDefault="003B32E9" w:rsidP="00107FBA">
      <w:pPr>
        <w:jc w:val="both"/>
        <w:rPr>
          <w:rFonts w:ascii="Times New Roman" w:hAnsi="Times New Roman" w:cs="Times New Roman"/>
          <w:sz w:val="24"/>
          <w:szCs w:val="24"/>
        </w:rPr>
      </w:pPr>
      <w:r w:rsidRPr="00FC67BA">
        <w:rPr>
          <w:rFonts w:ascii="Times New Roman" w:hAnsi="Times New Roman" w:cs="Times New Roman"/>
          <w:sz w:val="24"/>
          <w:szCs w:val="24"/>
        </w:rPr>
        <w:t>Inertial Measurement Units (IMU): Ring Laser Gyros (RLG) and Fiber Optic Gyros (FOG) track angular rates (ω) and linear acceleration.</w:t>
      </w:r>
    </w:p>
    <w:p w14:paraId="6C23C2F2" w14:textId="77777777" w:rsidR="003B32E9" w:rsidRPr="00FC67BA" w:rsidRDefault="003B32E9" w:rsidP="00107FBA">
      <w:pPr>
        <w:jc w:val="both"/>
        <w:rPr>
          <w:rFonts w:ascii="Times New Roman" w:hAnsi="Times New Roman" w:cs="Times New Roman"/>
          <w:sz w:val="24"/>
          <w:szCs w:val="24"/>
        </w:rPr>
      </w:pPr>
      <w:r w:rsidRPr="00FC67BA">
        <w:rPr>
          <w:rFonts w:ascii="Times New Roman" w:hAnsi="Times New Roman" w:cs="Times New Roman"/>
          <w:sz w:val="24"/>
          <w:szCs w:val="24"/>
        </w:rPr>
        <w:t>The RTOS implements closed-loop control algorithms (for example, LQR or adaptive PID) in order to adjust the Thrust Vector Control (TVC) actuators at high refresh rates (above 100 Hz).</w:t>
      </w:r>
    </w:p>
    <w:p w14:paraId="57178555" w14:textId="1527F180" w:rsidR="003B32E9" w:rsidRDefault="003B32E9" w:rsidP="00107FBA">
      <w:pPr>
        <w:jc w:val="both"/>
        <w:rPr>
          <w:rFonts w:ascii="Times New Roman" w:hAnsi="Times New Roman" w:cs="Times New Roman"/>
          <w:sz w:val="24"/>
          <w:szCs w:val="24"/>
        </w:rPr>
      </w:pPr>
      <w:r w:rsidRPr="00FC67BA">
        <w:rPr>
          <w:rFonts w:ascii="Times New Roman" w:hAnsi="Times New Roman" w:cs="Times New Roman"/>
          <w:sz w:val="24"/>
          <w:szCs w:val="24"/>
        </w:rPr>
        <w:t>Position error updates are smoothed using Extended Kalman Filters (EKF) to isolate structural vibration noise from actual rigid-body dynamics:</w:t>
      </w:r>
    </w:p>
    <w:p w14:paraId="3868684F" w14:textId="77777777" w:rsidR="00107FBA" w:rsidRPr="00FC67BA" w:rsidRDefault="00107FBA" w:rsidP="00107FBA">
      <w:pPr>
        <w:jc w:val="both"/>
        <w:rPr>
          <w:rFonts w:ascii="Times New Roman" w:hAnsi="Times New Roman" w:cs="Times New Roman"/>
          <w:sz w:val="24"/>
          <w:szCs w:val="24"/>
        </w:rPr>
      </w:pPr>
    </w:p>
    <w:p w14:paraId="219E2517" w14:textId="18030BDC" w:rsidR="003B32E9" w:rsidRDefault="003B32E9" w:rsidP="003B32E9">
      <w:pPr>
        <w:rPr>
          <w:rFonts w:ascii="Times New Roman" w:hAnsi="Times New Roman" w:cs="Times New Roman"/>
          <w:sz w:val="24"/>
          <w:szCs w:val="24"/>
          <w:vertAlign w:val="subscript"/>
        </w:rPr>
      </w:pPr>
      <w:r w:rsidRPr="00FC67BA">
        <w:rPr>
          <w:rFonts w:ascii="Times New Roman" w:hAnsi="Times New Roman" w:cs="Times New Roman"/>
          <w:sz w:val="24"/>
          <w:szCs w:val="24"/>
        </w:rPr>
        <w:t>x</w:t>
      </w:r>
      <w:r w:rsidRPr="00FC67BA">
        <w:rPr>
          <w:rFonts w:ascii="Times New Roman" w:hAnsi="Times New Roman" w:cs="Times New Roman"/>
          <w:sz w:val="24"/>
          <w:szCs w:val="24"/>
          <w:vertAlign w:val="subscript"/>
        </w:rPr>
        <w:t xml:space="preserve">k </w:t>
      </w:r>
      <w:r w:rsidRPr="00FC67BA">
        <w:rPr>
          <w:rFonts w:ascii="Times New Roman" w:hAnsi="Times New Roman" w:cs="Times New Roman"/>
          <w:sz w:val="24"/>
          <w:szCs w:val="24"/>
        </w:rPr>
        <w:t>= f(x</w:t>
      </w:r>
      <w:r w:rsidRPr="00FC67BA">
        <w:rPr>
          <w:rFonts w:ascii="Times New Roman" w:hAnsi="Times New Roman" w:cs="Times New Roman"/>
          <w:sz w:val="24"/>
          <w:szCs w:val="24"/>
          <w:vertAlign w:val="subscript"/>
        </w:rPr>
        <w:t>k-1</w:t>
      </w:r>
      <w:r w:rsidRPr="00FC67BA">
        <w:rPr>
          <w:rFonts w:ascii="Times New Roman" w:hAnsi="Times New Roman" w:cs="Times New Roman"/>
          <w:sz w:val="24"/>
          <w:szCs w:val="24"/>
        </w:rPr>
        <w:t>, u</w:t>
      </w:r>
      <w:r w:rsidRPr="00FC67BA">
        <w:rPr>
          <w:rFonts w:ascii="Times New Roman" w:hAnsi="Times New Roman" w:cs="Times New Roman"/>
          <w:sz w:val="24"/>
          <w:szCs w:val="24"/>
          <w:vertAlign w:val="subscript"/>
        </w:rPr>
        <w:t>k-1</w:t>
      </w:r>
      <w:r w:rsidRPr="00FC67BA">
        <w:rPr>
          <w:rFonts w:ascii="Times New Roman" w:hAnsi="Times New Roman" w:cs="Times New Roman"/>
          <w:sz w:val="24"/>
          <w:szCs w:val="24"/>
        </w:rPr>
        <w:t>) + w</w:t>
      </w:r>
      <w:r w:rsidRPr="00FC67BA">
        <w:rPr>
          <w:rFonts w:ascii="Times New Roman" w:hAnsi="Times New Roman" w:cs="Times New Roman"/>
          <w:sz w:val="24"/>
          <w:szCs w:val="24"/>
          <w:vertAlign w:val="subscript"/>
        </w:rPr>
        <w:t>k-1</w:t>
      </w:r>
    </w:p>
    <w:p w14:paraId="47EAAD05" w14:textId="77777777" w:rsidR="00107FBA" w:rsidRPr="00FC67BA" w:rsidRDefault="00107FBA" w:rsidP="003B32E9">
      <w:pPr>
        <w:rPr>
          <w:rFonts w:ascii="Times New Roman" w:hAnsi="Times New Roman" w:cs="Times New Roman"/>
          <w:sz w:val="24"/>
          <w:szCs w:val="24"/>
        </w:rPr>
      </w:pPr>
    </w:p>
    <w:p w14:paraId="1359C9BF" w14:textId="7C8DCE76" w:rsidR="001832C2" w:rsidRDefault="003B32E9" w:rsidP="003B32E9">
      <w:pPr>
        <w:rPr>
          <w:rFonts w:ascii="Times New Roman" w:hAnsi="Times New Roman" w:cs="Times New Roman"/>
          <w:sz w:val="24"/>
          <w:szCs w:val="24"/>
          <w:vertAlign w:val="subscript"/>
        </w:rPr>
      </w:pPr>
      <w:r w:rsidRPr="00FC67BA">
        <w:rPr>
          <w:rFonts w:ascii="Times New Roman" w:hAnsi="Times New Roman" w:cs="Times New Roman"/>
          <w:sz w:val="24"/>
          <w:szCs w:val="24"/>
        </w:rPr>
        <w:t>z</w:t>
      </w:r>
      <w:r w:rsidRPr="00FC67BA">
        <w:rPr>
          <w:rFonts w:ascii="Times New Roman" w:hAnsi="Times New Roman" w:cs="Times New Roman"/>
          <w:sz w:val="24"/>
          <w:szCs w:val="24"/>
          <w:vertAlign w:val="subscript"/>
        </w:rPr>
        <w:t>k</w:t>
      </w:r>
      <w:r w:rsidRPr="00FC67BA">
        <w:rPr>
          <w:rFonts w:ascii="Times New Roman" w:hAnsi="Times New Roman" w:cs="Times New Roman"/>
          <w:sz w:val="24"/>
          <w:szCs w:val="24"/>
        </w:rPr>
        <w:t xml:space="preserve"> = h(x</w:t>
      </w:r>
      <w:r w:rsidRPr="00FC67BA">
        <w:rPr>
          <w:rFonts w:ascii="Times New Roman" w:hAnsi="Times New Roman" w:cs="Times New Roman"/>
          <w:sz w:val="24"/>
          <w:szCs w:val="24"/>
          <w:vertAlign w:val="subscript"/>
        </w:rPr>
        <w:t>k</w:t>
      </w:r>
      <w:r w:rsidRPr="00FC67BA">
        <w:rPr>
          <w:rFonts w:ascii="Times New Roman" w:hAnsi="Times New Roman" w:cs="Times New Roman"/>
          <w:sz w:val="24"/>
          <w:szCs w:val="24"/>
        </w:rPr>
        <w:t>) + v</w:t>
      </w:r>
      <w:r w:rsidRPr="00FC67BA">
        <w:rPr>
          <w:rFonts w:ascii="Times New Roman" w:hAnsi="Times New Roman" w:cs="Times New Roman"/>
          <w:sz w:val="24"/>
          <w:szCs w:val="24"/>
          <w:vertAlign w:val="subscript"/>
        </w:rPr>
        <w:t>k</w:t>
      </w:r>
    </w:p>
    <w:p w14:paraId="67367D93" w14:textId="77777777" w:rsidR="00107FBA" w:rsidRDefault="00107FBA" w:rsidP="003B32E9">
      <w:pPr>
        <w:rPr>
          <w:rFonts w:ascii="Times New Roman" w:hAnsi="Times New Roman" w:cs="Times New Roman"/>
          <w:sz w:val="24"/>
          <w:szCs w:val="24"/>
        </w:rPr>
      </w:pPr>
    </w:p>
    <w:p w14:paraId="302E0F3B" w14:textId="2E33C6AE" w:rsidR="00F60662" w:rsidRPr="00FC67BA" w:rsidRDefault="003B32E9" w:rsidP="003B32E9">
      <w:pPr>
        <w:rPr>
          <w:rFonts w:ascii="Times New Roman" w:hAnsi="Times New Roman" w:cs="Times New Roman"/>
          <w:sz w:val="24"/>
          <w:szCs w:val="24"/>
        </w:rPr>
      </w:pPr>
      <w:r w:rsidRPr="00FC67BA">
        <w:rPr>
          <w:rFonts w:ascii="Times New Roman" w:hAnsi="Times New Roman" w:cs="Times New Roman"/>
          <w:sz w:val="24"/>
          <w:szCs w:val="24"/>
        </w:rPr>
        <w:t xml:space="preserve"> Where w</w:t>
      </w:r>
      <w:r w:rsidRPr="00FC67BA">
        <w:rPr>
          <w:rFonts w:ascii="Times New Roman" w:hAnsi="Times New Roman" w:cs="Times New Roman"/>
          <w:sz w:val="24"/>
          <w:szCs w:val="24"/>
          <w:vertAlign w:val="subscript"/>
        </w:rPr>
        <w:t>k</w:t>
      </w:r>
      <w:r w:rsidRPr="00FC67BA">
        <w:rPr>
          <w:rFonts w:ascii="Times New Roman" w:hAnsi="Times New Roman" w:cs="Times New Roman"/>
          <w:sz w:val="24"/>
          <w:szCs w:val="24"/>
        </w:rPr>
        <w:t xml:space="preserve"> and v</w:t>
      </w:r>
      <w:r w:rsidRPr="00FC67BA">
        <w:rPr>
          <w:rFonts w:ascii="Times New Roman" w:hAnsi="Times New Roman" w:cs="Times New Roman"/>
          <w:sz w:val="24"/>
          <w:szCs w:val="24"/>
          <w:vertAlign w:val="subscript"/>
        </w:rPr>
        <w:t>k</w:t>
      </w:r>
      <w:r w:rsidRPr="00FC67BA">
        <w:rPr>
          <w:rFonts w:ascii="Times New Roman" w:hAnsi="Times New Roman" w:cs="Times New Roman"/>
          <w:sz w:val="24"/>
          <w:szCs w:val="24"/>
        </w:rPr>
        <w:t xml:space="preserve"> represent process and measurement noise covariance matrices, respectively.</w:t>
      </w:r>
    </w:p>
    <w:p w14:paraId="30833A2C" w14:textId="77777777" w:rsidR="00107FBA" w:rsidRDefault="00107FBA" w:rsidP="00FC67BA">
      <w:pPr>
        <w:spacing w:after="0"/>
        <w:jc w:val="center"/>
        <w:rPr>
          <w:rFonts w:ascii="Times New Roman" w:hAnsi="Times New Roman" w:cs="Times New Roman"/>
          <w:b/>
          <w:bCs/>
          <w:sz w:val="24"/>
          <w:szCs w:val="24"/>
        </w:rPr>
      </w:pPr>
    </w:p>
    <w:p w14:paraId="1F876B19" w14:textId="77777777" w:rsidR="00107FBA" w:rsidRDefault="00107FBA" w:rsidP="00FC67BA">
      <w:pPr>
        <w:spacing w:after="0"/>
        <w:jc w:val="center"/>
        <w:rPr>
          <w:rFonts w:ascii="Times New Roman" w:hAnsi="Times New Roman" w:cs="Times New Roman"/>
          <w:b/>
          <w:bCs/>
          <w:sz w:val="24"/>
          <w:szCs w:val="24"/>
        </w:rPr>
      </w:pPr>
    </w:p>
    <w:p w14:paraId="5E774604" w14:textId="5B5B585D" w:rsidR="00714D10" w:rsidRDefault="00727DC4" w:rsidP="00727DC4">
      <w:pPr>
        <w:spacing w:after="0"/>
        <w:rPr>
          <w:rFonts w:ascii="Times New Roman" w:hAnsi="Times New Roman" w:cs="Times New Roman"/>
          <w:b/>
          <w:bCs/>
          <w:sz w:val="24"/>
          <w:szCs w:val="24"/>
        </w:rPr>
      </w:pPr>
      <w:r>
        <w:rPr>
          <w:rFonts w:ascii="Times New Roman" w:hAnsi="Times New Roman" w:cs="Times New Roman"/>
          <w:b/>
          <w:bCs/>
          <w:sz w:val="24"/>
          <w:szCs w:val="24"/>
        </w:rPr>
        <w:t>5</w:t>
      </w:r>
      <w:r w:rsidRPr="00FC67BA">
        <w:rPr>
          <w:rFonts w:ascii="Times New Roman" w:hAnsi="Times New Roman" w:cs="Times New Roman"/>
          <w:b/>
          <w:bCs/>
          <w:sz w:val="24"/>
          <w:szCs w:val="24"/>
        </w:rPr>
        <w:t xml:space="preserve">. </w:t>
      </w:r>
      <w:r>
        <w:rPr>
          <w:rFonts w:ascii="Times New Roman" w:hAnsi="Times New Roman" w:cs="Times New Roman"/>
          <w:b/>
          <w:bCs/>
          <w:sz w:val="24"/>
          <w:szCs w:val="24"/>
        </w:rPr>
        <w:t>I</w:t>
      </w:r>
      <w:r w:rsidRPr="00FC67BA">
        <w:rPr>
          <w:rFonts w:ascii="Times New Roman" w:hAnsi="Times New Roman" w:cs="Times New Roman"/>
          <w:b/>
          <w:bCs/>
          <w:sz w:val="24"/>
          <w:szCs w:val="24"/>
        </w:rPr>
        <w:t xml:space="preserve">ndigenous </w:t>
      </w:r>
      <w:r>
        <w:rPr>
          <w:rFonts w:ascii="Times New Roman" w:hAnsi="Times New Roman" w:cs="Times New Roman"/>
          <w:b/>
          <w:bCs/>
          <w:sz w:val="24"/>
          <w:szCs w:val="24"/>
        </w:rPr>
        <w:t>A</w:t>
      </w:r>
      <w:r w:rsidRPr="00FC67BA">
        <w:rPr>
          <w:rFonts w:ascii="Times New Roman" w:hAnsi="Times New Roman" w:cs="Times New Roman"/>
          <w:b/>
          <w:bCs/>
          <w:sz w:val="24"/>
          <w:szCs w:val="24"/>
        </w:rPr>
        <w:t xml:space="preserve">erospace </w:t>
      </w:r>
      <w:r>
        <w:rPr>
          <w:rFonts w:ascii="Times New Roman" w:hAnsi="Times New Roman" w:cs="Times New Roman"/>
          <w:b/>
          <w:bCs/>
          <w:sz w:val="24"/>
          <w:szCs w:val="24"/>
        </w:rPr>
        <w:t>C</w:t>
      </w:r>
      <w:r w:rsidRPr="00FC67BA">
        <w:rPr>
          <w:rFonts w:ascii="Times New Roman" w:hAnsi="Times New Roman" w:cs="Times New Roman"/>
          <w:b/>
          <w:bCs/>
          <w:sz w:val="24"/>
          <w:szCs w:val="24"/>
        </w:rPr>
        <w:t xml:space="preserve">ase </w:t>
      </w:r>
      <w:r>
        <w:rPr>
          <w:rFonts w:ascii="Times New Roman" w:hAnsi="Times New Roman" w:cs="Times New Roman"/>
          <w:b/>
          <w:bCs/>
          <w:sz w:val="24"/>
          <w:szCs w:val="24"/>
        </w:rPr>
        <w:t>S</w:t>
      </w:r>
      <w:r w:rsidRPr="00FC67BA">
        <w:rPr>
          <w:rFonts w:ascii="Times New Roman" w:hAnsi="Times New Roman" w:cs="Times New Roman"/>
          <w:b/>
          <w:bCs/>
          <w:sz w:val="24"/>
          <w:szCs w:val="24"/>
        </w:rPr>
        <w:t>tudies</w:t>
      </w:r>
    </w:p>
    <w:p w14:paraId="3EC51FFE" w14:textId="77777777" w:rsidR="00FC67BA" w:rsidRPr="00FC67BA" w:rsidRDefault="00FC67BA" w:rsidP="00714D10">
      <w:pPr>
        <w:jc w:val="center"/>
        <w:rPr>
          <w:rFonts w:ascii="Times New Roman" w:hAnsi="Times New Roman" w:cs="Times New Roman"/>
          <w:b/>
          <w:bCs/>
          <w:sz w:val="24"/>
          <w:szCs w:val="24"/>
        </w:rPr>
      </w:pPr>
    </w:p>
    <w:p w14:paraId="20C5DEE6" w14:textId="341B0DAF" w:rsidR="00714D10" w:rsidRPr="00FC67BA" w:rsidRDefault="009129FA" w:rsidP="004D71B6">
      <w:pPr>
        <w:jc w:val="both"/>
        <w:rPr>
          <w:rFonts w:ascii="Times New Roman" w:hAnsi="Times New Roman" w:cs="Times New Roman"/>
          <w:b/>
          <w:sz w:val="24"/>
          <w:szCs w:val="24"/>
        </w:rPr>
      </w:pPr>
      <w:r>
        <w:rPr>
          <w:rFonts w:ascii="Times New Roman" w:hAnsi="Times New Roman" w:cs="Times New Roman"/>
          <w:b/>
          <w:sz w:val="24"/>
          <w:szCs w:val="24"/>
        </w:rPr>
        <w:t>5</w:t>
      </w:r>
      <w:r w:rsidR="00714D10" w:rsidRPr="00FC67BA">
        <w:rPr>
          <w:rFonts w:ascii="Times New Roman" w:hAnsi="Times New Roman" w:cs="Times New Roman"/>
          <w:b/>
          <w:sz w:val="24"/>
          <w:szCs w:val="24"/>
        </w:rPr>
        <w:t>.1 I</w:t>
      </w:r>
      <w:r w:rsidR="00EA35EA" w:rsidRPr="00FC67BA">
        <w:rPr>
          <w:rFonts w:ascii="Times New Roman" w:hAnsi="Times New Roman" w:cs="Times New Roman"/>
          <w:b/>
          <w:sz w:val="24"/>
          <w:szCs w:val="24"/>
        </w:rPr>
        <w:t xml:space="preserve">sro's </w:t>
      </w:r>
      <w:r w:rsidR="00E8528D">
        <w:rPr>
          <w:rFonts w:ascii="Times New Roman" w:hAnsi="Times New Roman" w:cs="Times New Roman"/>
          <w:b/>
          <w:sz w:val="24"/>
          <w:szCs w:val="24"/>
        </w:rPr>
        <w:t>S</w:t>
      </w:r>
      <w:r w:rsidR="00EA35EA" w:rsidRPr="00FC67BA">
        <w:rPr>
          <w:rFonts w:ascii="Times New Roman" w:hAnsi="Times New Roman" w:cs="Times New Roman"/>
          <w:b/>
          <w:sz w:val="24"/>
          <w:szCs w:val="24"/>
        </w:rPr>
        <w:t>padex (</w:t>
      </w:r>
      <w:r w:rsidR="00E8528D">
        <w:rPr>
          <w:rFonts w:ascii="Times New Roman" w:hAnsi="Times New Roman" w:cs="Times New Roman"/>
          <w:b/>
          <w:sz w:val="24"/>
          <w:szCs w:val="24"/>
        </w:rPr>
        <w:t>S</w:t>
      </w:r>
      <w:r w:rsidR="00EA35EA" w:rsidRPr="00FC67BA">
        <w:rPr>
          <w:rFonts w:ascii="Times New Roman" w:hAnsi="Times New Roman" w:cs="Times New Roman"/>
          <w:b/>
          <w:sz w:val="24"/>
          <w:szCs w:val="24"/>
        </w:rPr>
        <w:t xml:space="preserve">pace </w:t>
      </w:r>
      <w:r w:rsidR="00E8528D">
        <w:rPr>
          <w:rFonts w:ascii="Times New Roman" w:hAnsi="Times New Roman" w:cs="Times New Roman"/>
          <w:b/>
          <w:sz w:val="24"/>
          <w:szCs w:val="24"/>
        </w:rPr>
        <w:t>D</w:t>
      </w:r>
      <w:r w:rsidR="00EA35EA" w:rsidRPr="00FC67BA">
        <w:rPr>
          <w:rFonts w:ascii="Times New Roman" w:hAnsi="Times New Roman" w:cs="Times New Roman"/>
          <w:b/>
          <w:sz w:val="24"/>
          <w:szCs w:val="24"/>
        </w:rPr>
        <w:t xml:space="preserve">ocking </w:t>
      </w:r>
      <w:r w:rsidR="00E8528D">
        <w:rPr>
          <w:rFonts w:ascii="Times New Roman" w:hAnsi="Times New Roman" w:cs="Times New Roman"/>
          <w:b/>
          <w:sz w:val="24"/>
          <w:szCs w:val="24"/>
        </w:rPr>
        <w:t>E</w:t>
      </w:r>
      <w:r w:rsidR="00EA35EA" w:rsidRPr="00FC67BA">
        <w:rPr>
          <w:rFonts w:ascii="Times New Roman" w:hAnsi="Times New Roman" w:cs="Times New Roman"/>
          <w:b/>
          <w:sz w:val="24"/>
          <w:szCs w:val="24"/>
        </w:rPr>
        <w:t>xperiment)</w:t>
      </w:r>
    </w:p>
    <w:p w14:paraId="6204D00E" w14:textId="113D3725" w:rsidR="00714D10" w:rsidRPr="00FC67BA" w:rsidRDefault="00FC67BA" w:rsidP="004D71B6">
      <w:pPr>
        <w:jc w:val="both"/>
        <w:rPr>
          <w:rFonts w:ascii="Times New Roman" w:hAnsi="Times New Roman" w:cs="Times New Roman"/>
          <w:sz w:val="24"/>
          <w:szCs w:val="24"/>
        </w:rPr>
      </w:pPr>
      <w:r>
        <w:rPr>
          <w:rFonts w:ascii="Times New Roman" w:hAnsi="Times New Roman" w:cs="Times New Roman"/>
          <w:sz w:val="24"/>
          <w:szCs w:val="24"/>
        </w:rPr>
        <w:t xml:space="preserve">              </w:t>
      </w:r>
      <w:r w:rsidR="00714D10" w:rsidRPr="00FC67BA">
        <w:rPr>
          <w:rFonts w:ascii="Times New Roman" w:hAnsi="Times New Roman" w:cs="Times New Roman"/>
          <w:sz w:val="24"/>
          <w:szCs w:val="24"/>
        </w:rPr>
        <w:t xml:space="preserve">The ISRO SPADEX mission involves the execution of autonomous docking in real time between two small satellites (the Chaser and the Target).  </w:t>
      </w:r>
    </w:p>
    <w:p w14:paraId="5D543393" w14:textId="77777777" w:rsidR="00714D10" w:rsidRPr="00FC67BA" w:rsidRDefault="00714D10" w:rsidP="004D71B6">
      <w:pPr>
        <w:jc w:val="both"/>
        <w:rPr>
          <w:rFonts w:ascii="Times New Roman" w:hAnsi="Times New Roman" w:cs="Times New Roman"/>
          <w:sz w:val="24"/>
          <w:szCs w:val="24"/>
        </w:rPr>
      </w:pPr>
      <w:r w:rsidRPr="00FC67BA">
        <w:rPr>
          <w:rFonts w:ascii="Times New Roman" w:hAnsi="Times New Roman" w:cs="Times New Roman"/>
          <w:sz w:val="24"/>
          <w:szCs w:val="24"/>
        </w:rPr>
        <w:t>The avionics architecture involves running the autonomous optical rendezvous algorithms directly on the embedded vision processing boards.</w:t>
      </w:r>
    </w:p>
    <w:p w14:paraId="21506E38" w14:textId="25323E6F" w:rsidR="00714D10" w:rsidRPr="00FC67BA" w:rsidRDefault="00714D10" w:rsidP="004D71B6">
      <w:pPr>
        <w:jc w:val="both"/>
        <w:rPr>
          <w:rFonts w:ascii="Times New Roman" w:hAnsi="Times New Roman" w:cs="Times New Roman"/>
          <w:sz w:val="24"/>
          <w:szCs w:val="24"/>
        </w:rPr>
      </w:pPr>
      <w:r w:rsidRPr="00FC67BA">
        <w:rPr>
          <w:rFonts w:ascii="Times New Roman" w:hAnsi="Times New Roman" w:cs="Times New Roman"/>
          <w:sz w:val="24"/>
          <w:szCs w:val="24"/>
        </w:rPr>
        <w:t>Relative Navigation combines data from the LIDAR, the relative GPS, and the star tracker to compute the relative velocity with a precision of down to millimetres per second without requiring any intervention from a ground station.</w:t>
      </w:r>
    </w:p>
    <w:p w14:paraId="6F842C46" w14:textId="77777777" w:rsidR="00023EC1" w:rsidRPr="00FC67BA" w:rsidRDefault="00023EC1" w:rsidP="004D71B6">
      <w:pPr>
        <w:jc w:val="both"/>
        <w:rPr>
          <w:rFonts w:ascii="Times New Roman" w:hAnsi="Times New Roman" w:cs="Times New Roman"/>
          <w:sz w:val="24"/>
          <w:szCs w:val="24"/>
        </w:rPr>
      </w:pPr>
    </w:p>
    <w:p w14:paraId="6826308F" w14:textId="1501E78D" w:rsidR="00023EC1" w:rsidRPr="00FC67BA" w:rsidRDefault="009129FA" w:rsidP="004D71B6">
      <w:pPr>
        <w:jc w:val="both"/>
        <w:rPr>
          <w:rFonts w:ascii="Times New Roman" w:hAnsi="Times New Roman" w:cs="Times New Roman"/>
          <w:b/>
          <w:sz w:val="24"/>
          <w:szCs w:val="24"/>
        </w:rPr>
      </w:pPr>
      <w:r>
        <w:rPr>
          <w:rFonts w:ascii="Times New Roman" w:hAnsi="Times New Roman" w:cs="Times New Roman"/>
          <w:b/>
          <w:sz w:val="24"/>
          <w:szCs w:val="24"/>
        </w:rPr>
        <w:t>5</w:t>
      </w:r>
      <w:r w:rsidR="00023EC1" w:rsidRPr="00FC67BA">
        <w:rPr>
          <w:rFonts w:ascii="Times New Roman" w:hAnsi="Times New Roman" w:cs="Times New Roman"/>
          <w:b/>
          <w:sz w:val="24"/>
          <w:szCs w:val="24"/>
        </w:rPr>
        <w:t xml:space="preserve">.2 </w:t>
      </w:r>
      <w:r w:rsidR="00EA35EA">
        <w:rPr>
          <w:rFonts w:ascii="Times New Roman" w:hAnsi="Times New Roman" w:cs="Times New Roman"/>
          <w:b/>
          <w:sz w:val="24"/>
          <w:szCs w:val="24"/>
        </w:rPr>
        <w:t>I</w:t>
      </w:r>
      <w:r w:rsidR="00EA35EA" w:rsidRPr="00FC67BA">
        <w:rPr>
          <w:rFonts w:ascii="Times New Roman" w:hAnsi="Times New Roman" w:cs="Times New Roman"/>
          <w:b/>
          <w:sz w:val="24"/>
          <w:szCs w:val="24"/>
        </w:rPr>
        <w:t xml:space="preserve">sro's </w:t>
      </w:r>
      <w:r w:rsidR="00E8528D">
        <w:rPr>
          <w:rFonts w:ascii="Times New Roman" w:hAnsi="Times New Roman" w:cs="Times New Roman"/>
          <w:b/>
          <w:sz w:val="24"/>
          <w:szCs w:val="24"/>
        </w:rPr>
        <w:t>P</w:t>
      </w:r>
      <w:r w:rsidR="00EA35EA" w:rsidRPr="00FC67BA">
        <w:rPr>
          <w:rFonts w:ascii="Times New Roman" w:hAnsi="Times New Roman" w:cs="Times New Roman"/>
          <w:b/>
          <w:sz w:val="24"/>
          <w:szCs w:val="24"/>
        </w:rPr>
        <w:t>ushpak (</w:t>
      </w:r>
      <w:r w:rsidR="00E8528D">
        <w:rPr>
          <w:rFonts w:ascii="Times New Roman" w:hAnsi="Times New Roman" w:cs="Times New Roman"/>
          <w:b/>
          <w:sz w:val="24"/>
          <w:szCs w:val="24"/>
        </w:rPr>
        <w:t>RLV-TD</w:t>
      </w:r>
      <w:r w:rsidR="00EA35EA" w:rsidRPr="00FC67BA">
        <w:rPr>
          <w:rFonts w:ascii="Times New Roman" w:hAnsi="Times New Roman" w:cs="Times New Roman"/>
          <w:b/>
          <w:sz w:val="24"/>
          <w:szCs w:val="24"/>
        </w:rPr>
        <w:t xml:space="preserve">) </w:t>
      </w:r>
      <w:r w:rsidR="00E8528D">
        <w:rPr>
          <w:rFonts w:ascii="Times New Roman" w:hAnsi="Times New Roman" w:cs="Times New Roman"/>
          <w:b/>
          <w:sz w:val="24"/>
          <w:szCs w:val="24"/>
        </w:rPr>
        <w:t>A</w:t>
      </w:r>
      <w:r w:rsidR="00EA35EA" w:rsidRPr="00FC67BA">
        <w:rPr>
          <w:rFonts w:ascii="Times New Roman" w:hAnsi="Times New Roman" w:cs="Times New Roman"/>
          <w:b/>
          <w:sz w:val="24"/>
          <w:szCs w:val="24"/>
        </w:rPr>
        <w:t xml:space="preserve">utonomous </w:t>
      </w:r>
      <w:r w:rsidR="00E8528D">
        <w:rPr>
          <w:rFonts w:ascii="Times New Roman" w:hAnsi="Times New Roman" w:cs="Times New Roman"/>
          <w:b/>
          <w:sz w:val="24"/>
          <w:szCs w:val="24"/>
        </w:rPr>
        <w:t>L</w:t>
      </w:r>
      <w:r w:rsidR="00EA35EA" w:rsidRPr="00FC67BA">
        <w:rPr>
          <w:rFonts w:ascii="Times New Roman" w:hAnsi="Times New Roman" w:cs="Times New Roman"/>
          <w:b/>
          <w:sz w:val="24"/>
          <w:szCs w:val="24"/>
        </w:rPr>
        <w:t>anding</w:t>
      </w:r>
    </w:p>
    <w:p w14:paraId="1C21DCCE" w14:textId="0882B924" w:rsidR="00023EC1" w:rsidRPr="00FC67BA" w:rsidRDefault="00FC67BA" w:rsidP="004D71B6">
      <w:pPr>
        <w:jc w:val="both"/>
        <w:rPr>
          <w:rFonts w:ascii="Times New Roman" w:hAnsi="Times New Roman" w:cs="Times New Roman"/>
          <w:sz w:val="24"/>
          <w:szCs w:val="24"/>
        </w:rPr>
      </w:pPr>
      <w:r>
        <w:rPr>
          <w:rFonts w:ascii="Times New Roman" w:hAnsi="Times New Roman" w:cs="Times New Roman"/>
          <w:sz w:val="24"/>
          <w:szCs w:val="24"/>
        </w:rPr>
        <w:t xml:space="preserve">               </w:t>
      </w:r>
      <w:r w:rsidR="00023EC1" w:rsidRPr="00FC67BA">
        <w:rPr>
          <w:rFonts w:ascii="Times New Roman" w:hAnsi="Times New Roman" w:cs="Times New Roman"/>
          <w:sz w:val="24"/>
          <w:szCs w:val="24"/>
        </w:rPr>
        <w:t xml:space="preserve">The testbed known as Pushpak developed by ISRO shows its ability to carry out an autonomous terminal approach and landing.  </w:t>
      </w:r>
    </w:p>
    <w:p w14:paraId="2E945277" w14:textId="77777777" w:rsidR="00023EC1" w:rsidRPr="00FC67BA" w:rsidRDefault="00023EC1" w:rsidP="004D71B6">
      <w:pPr>
        <w:jc w:val="both"/>
        <w:rPr>
          <w:rFonts w:ascii="Times New Roman" w:hAnsi="Times New Roman" w:cs="Times New Roman"/>
          <w:sz w:val="24"/>
          <w:szCs w:val="24"/>
        </w:rPr>
      </w:pPr>
      <w:r w:rsidRPr="00FC67BA">
        <w:rPr>
          <w:rFonts w:ascii="Times New Roman" w:hAnsi="Times New Roman" w:cs="Times New Roman"/>
          <w:sz w:val="24"/>
          <w:szCs w:val="24"/>
        </w:rPr>
        <w:t xml:space="preserve">Real-time Edge Control: the onboard flight control systems calculate the complex corrections needed for crosswinds, make adjustments to the glide-path trajectory, and deploy the brakes during the phases that occur as the speed changes from supersonic to subsonic.  </w:t>
      </w:r>
    </w:p>
    <w:p w14:paraId="59079529" w14:textId="77777777" w:rsidR="00023EC1" w:rsidRPr="00FC67BA" w:rsidRDefault="00023EC1" w:rsidP="004D71B6">
      <w:pPr>
        <w:jc w:val="both"/>
        <w:rPr>
          <w:rFonts w:ascii="Times New Roman" w:hAnsi="Times New Roman" w:cs="Times New Roman"/>
          <w:sz w:val="24"/>
          <w:szCs w:val="24"/>
        </w:rPr>
      </w:pPr>
    </w:p>
    <w:p w14:paraId="416D38E5" w14:textId="2AFC2E1A" w:rsidR="00023EC1" w:rsidRPr="00FC67BA" w:rsidRDefault="00EA35EA" w:rsidP="004D71B6">
      <w:pPr>
        <w:jc w:val="both"/>
        <w:rPr>
          <w:rFonts w:ascii="Times New Roman" w:hAnsi="Times New Roman" w:cs="Times New Roman"/>
          <w:b/>
          <w:sz w:val="24"/>
          <w:szCs w:val="24"/>
        </w:rPr>
      </w:pPr>
      <w:r>
        <w:rPr>
          <w:rFonts w:ascii="Times New Roman" w:hAnsi="Times New Roman" w:cs="Times New Roman"/>
          <w:b/>
          <w:sz w:val="24"/>
          <w:szCs w:val="24"/>
        </w:rPr>
        <w:lastRenderedPageBreak/>
        <w:t>5</w:t>
      </w:r>
      <w:r w:rsidRPr="00FC67BA">
        <w:rPr>
          <w:rFonts w:ascii="Times New Roman" w:hAnsi="Times New Roman" w:cs="Times New Roman"/>
          <w:b/>
          <w:sz w:val="24"/>
          <w:szCs w:val="24"/>
        </w:rPr>
        <w:t xml:space="preserve">.3 </w:t>
      </w:r>
      <w:r>
        <w:rPr>
          <w:rFonts w:ascii="Times New Roman" w:hAnsi="Times New Roman" w:cs="Times New Roman"/>
          <w:b/>
          <w:sz w:val="24"/>
          <w:szCs w:val="24"/>
        </w:rPr>
        <w:t>I</w:t>
      </w:r>
      <w:r w:rsidRPr="00FC67BA">
        <w:rPr>
          <w:rFonts w:ascii="Times New Roman" w:hAnsi="Times New Roman" w:cs="Times New Roman"/>
          <w:b/>
          <w:sz w:val="24"/>
          <w:szCs w:val="24"/>
        </w:rPr>
        <w:t xml:space="preserve">nnovations by the </w:t>
      </w:r>
      <w:r w:rsidR="00E8528D">
        <w:rPr>
          <w:rFonts w:ascii="Times New Roman" w:hAnsi="Times New Roman" w:cs="Times New Roman"/>
          <w:b/>
          <w:sz w:val="24"/>
          <w:szCs w:val="24"/>
        </w:rPr>
        <w:t>P</w:t>
      </w:r>
      <w:r w:rsidRPr="00FC67BA">
        <w:rPr>
          <w:rFonts w:ascii="Times New Roman" w:hAnsi="Times New Roman" w:cs="Times New Roman"/>
          <w:b/>
          <w:sz w:val="24"/>
          <w:szCs w:val="24"/>
        </w:rPr>
        <w:t xml:space="preserve">rivate </w:t>
      </w:r>
      <w:r w:rsidR="00E8528D">
        <w:rPr>
          <w:rFonts w:ascii="Times New Roman" w:hAnsi="Times New Roman" w:cs="Times New Roman"/>
          <w:b/>
          <w:sz w:val="24"/>
          <w:szCs w:val="24"/>
        </w:rPr>
        <w:t>S</w:t>
      </w:r>
      <w:r w:rsidRPr="00FC67BA">
        <w:rPr>
          <w:rFonts w:ascii="Times New Roman" w:hAnsi="Times New Roman" w:cs="Times New Roman"/>
          <w:b/>
          <w:sz w:val="24"/>
          <w:szCs w:val="24"/>
        </w:rPr>
        <w:t xml:space="preserve">ector: </w:t>
      </w:r>
      <w:r w:rsidR="00E8528D">
        <w:rPr>
          <w:rFonts w:ascii="Times New Roman" w:hAnsi="Times New Roman" w:cs="Times New Roman"/>
          <w:b/>
          <w:sz w:val="24"/>
          <w:szCs w:val="24"/>
        </w:rPr>
        <w:t>S</w:t>
      </w:r>
      <w:r w:rsidRPr="00FC67BA">
        <w:rPr>
          <w:rFonts w:ascii="Times New Roman" w:hAnsi="Times New Roman" w:cs="Times New Roman"/>
          <w:b/>
          <w:sz w:val="24"/>
          <w:szCs w:val="24"/>
        </w:rPr>
        <w:t xml:space="preserve">kyroot </w:t>
      </w:r>
      <w:r w:rsidR="00E8528D">
        <w:rPr>
          <w:rFonts w:ascii="Times New Roman" w:hAnsi="Times New Roman" w:cs="Times New Roman"/>
          <w:b/>
          <w:sz w:val="24"/>
          <w:szCs w:val="24"/>
        </w:rPr>
        <w:t>A</w:t>
      </w:r>
      <w:r w:rsidRPr="00FC67BA">
        <w:rPr>
          <w:rFonts w:ascii="Times New Roman" w:hAnsi="Times New Roman" w:cs="Times New Roman"/>
          <w:b/>
          <w:sz w:val="24"/>
          <w:szCs w:val="24"/>
        </w:rPr>
        <w:t xml:space="preserve">erospace and </w:t>
      </w:r>
      <w:r w:rsidR="00E8528D">
        <w:rPr>
          <w:rFonts w:ascii="Times New Roman" w:hAnsi="Times New Roman" w:cs="Times New Roman"/>
          <w:b/>
          <w:sz w:val="24"/>
          <w:szCs w:val="24"/>
        </w:rPr>
        <w:t>A</w:t>
      </w:r>
      <w:r w:rsidRPr="00FC67BA">
        <w:rPr>
          <w:rFonts w:ascii="Times New Roman" w:hAnsi="Times New Roman" w:cs="Times New Roman"/>
          <w:b/>
          <w:sz w:val="24"/>
          <w:szCs w:val="24"/>
        </w:rPr>
        <w:t xml:space="preserve">gnikul </w:t>
      </w:r>
      <w:r w:rsidR="00E8528D">
        <w:rPr>
          <w:rFonts w:ascii="Times New Roman" w:hAnsi="Times New Roman" w:cs="Times New Roman"/>
          <w:b/>
          <w:sz w:val="24"/>
          <w:szCs w:val="24"/>
        </w:rPr>
        <w:t>C</w:t>
      </w:r>
      <w:r w:rsidRPr="00FC67BA">
        <w:rPr>
          <w:rFonts w:ascii="Times New Roman" w:hAnsi="Times New Roman" w:cs="Times New Roman"/>
          <w:b/>
          <w:sz w:val="24"/>
          <w:szCs w:val="24"/>
        </w:rPr>
        <w:t>osmos</w:t>
      </w:r>
    </w:p>
    <w:p w14:paraId="162C8ECC" w14:textId="21E6A225" w:rsidR="00023EC1" w:rsidRPr="00FC67BA" w:rsidRDefault="00FC67BA" w:rsidP="004D71B6">
      <w:pPr>
        <w:jc w:val="both"/>
        <w:rPr>
          <w:rFonts w:ascii="Times New Roman" w:hAnsi="Times New Roman" w:cs="Times New Roman"/>
          <w:sz w:val="24"/>
          <w:szCs w:val="24"/>
        </w:rPr>
      </w:pPr>
      <w:r>
        <w:rPr>
          <w:rFonts w:ascii="Times New Roman" w:hAnsi="Times New Roman" w:cs="Times New Roman"/>
          <w:sz w:val="24"/>
          <w:szCs w:val="24"/>
        </w:rPr>
        <w:t xml:space="preserve">                  </w:t>
      </w:r>
      <w:r w:rsidR="00023EC1" w:rsidRPr="00FC67BA">
        <w:rPr>
          <w:rFonts w:ascii="Times New Roman" w:hAnsi="Times New Roman" w:cs="Times New Roman"/>
          <w:sz w:val="24"/>
          <w:szCs w:val="24"/>
        </w:rPr>
        <w:t xml:space="preserve">For the Skyroot Aerospace (Vikram-S &amp; Vikram-1) project, custom and compact avionics architectures were developed using multi-node microcontroller boards which had the sensor processing distributed in order to reduce the dry mass of the launch vehicle.  </w:t>
      </w:r>
    </w:p>
    <w:p w14:paraId="4F86F855" w14:textId="27AB46FE" w:rsidR="00F60662" w:rsidRPr="00FC67BA" w:rsidRDefault="00023EC1" w:rsidP="004D71B6">
      <w:pPr>
        <w:jc w:val="both"/>
        <w:rPr>
          <w:rFonts w:ascii="Times New Roman" w:hAnsi="Times New Roman" w:cs="Times New Roman"/>
          <w:sz w:val="24"/>
          <w:szCs w:val="24"/>
        </w:rPr>
      </w:pPr>
      <w:r w:rsidRPr="00FC67BA">
        <w:rPr>
          <w:rFonts w:ascii="Times New Roman" w:hAnsi="Times New Roman" w:cs="Times New Roman"/>
          <w:sz w:val="24"/>
          <w:szCs w:val="24"/>
        </w:rPr>
        <w:t xml:space="preserve">Agnikul Cosmos (Agnibaan SORTED): Has developed an in-house modular autopilot system which is configured to control electric pump-fed engines and the thrust-vector actuators in real time.  </w:t>
      </w:r>
    </w:p>
    <w:p w14:paraId="60938C7E" w14:textId="77777777" w:rsidR="00DD70C0" w:rsidRDefault="00DD70C0" w:rsidP="00DD70C0">
      <w:pPr>
        <w:jc w:val="center"/>
        <w:rPr>
          <w:rFonts w:ascii="Times New Roman" w:hAnsi="Times New Roman" w:cs="Times New Roman"/>
          <w:b/>
          <w:bCs/>
          <w:sz w:val="24"/>
          <w:szCs w:val="24"/>
        </w:rPr>
      </w:pPr>
    </w:p>
    <w:p w14:paraId="468D7906" w14:textId="77777777" w:rsidR="00DD70C0" w:rsidRDefault="00DD70C0" w:rsidP="00DD70C0">
      <w:pPr>
        <w:jc w:val="center"/>
        <w:rPr>
          <w:rFonts w:ascii="Times New Roman" w:hAnsi="Times New Roman" w:cs="Times New Roman"/>
          <w:b/>
          <w:bCs/>
          <w:sz w:val="24"/>
          <w:szCs w:val="24"/>
        </w:rPr>
      </w:pPr>
    </w:p>
    <w:p w14:paraId="6DD8138C" w14:textId="77777777" w:rsidR="00DD70C0" w:rsidRDefault="00DD70C0" w:rsidP="00DD70C0">
      <w:pPr>
        <w:jc w:val="center"/>
        <w:rPr>
          <w:rFonts w:ascii="Times New Roman" w:hAnsi="Times New Roman" w:cs="Times New Roman"/>
          <w:b/>
          <w:bCs/>
          <w:sz w:val="24"/>
          <w:szCs w:val="24"/>
        </w:rPr>
      </w:pPr>
    </w:p>
    <w:p w14:paraId="3A7092E0" w14:textId="37E481B1" w:rsidR="00023EC1" w:rsidRPr="00FC67BA" w:rsidRDefault="00E8528D" w:rsidP="00E8528D">
      <w:pPr>
        <w:rPr>
          <w:rFonts w:ascii="Times New Roman" w:hAnsi="Times New Roman" w:cs="Times New Roman"/>
          <w:b/>
          <w:bCs/>
          <w:sz w:val="24"/>
          <w:szCs w:val="24"/>
        </w:rPr>
      </w:pPr>
      <w:r>
        <w:rPr>
          <w:rFonts w:ascii="Times New Roman" w:hAnsi="Times New Roman" w:cs="Times New Roman"/>
          <w:b/>
          <w:bCs/>
          <w:sz w:val="24"/>
          <w:szCs w:val="24"/>
        </w:rPr>
        <w:t>6</w:t>
      </w:r>
      <w:r w:rsidRPr="00FC67BA">
        <w:rPr>
          <w:rFonts w:ascii="Times New Roman" w:hAnsi="Times New Roman" w:cs="Times New Roman"/>
          <w:b/>
          <w:bCs/>
          <w:sz w:val="24"/>
          <w:szCs w:val="24"/>
        </w:rPr>
        <w:t xml:space="preserve">. </w:t>
      </w:r>
      <w:r>
        <w:rPr>
          <w:rFonts w:ascii="Times New Roman" w:hAnsi="Times New Roman" w:cs="Times New Roman"/>
          <w:b/>
          <w:bCs/>
          <w:sz w:val="24"/>
          <w:szCs w:val="24"/>
        </w:rPr>
        <w:t>O</w:t>
      </w:r>
      <w:r w:rsidRPr="00FC67BA">
        <w:rPr>
          <w:rFonts w:ascii="Times New Roman" w:hAnsi="Times New Roman" w:cs="Times New Roman"/>
          <w:b/>
          <w:bCs/>
          <w:sz w:val="24"/>
          <w:szCs w:val="24"/>
        </w:rPr>
        <w:t xml:space="preserve">nboard </w:t>
      </w:r>
      <w:r>
        <w:rPr>
          <w:rFonts w:ascii="Times New Roman" w:hAnsi="Times New Roman" w:cs="Times New Roman"/>
          <w:b/>
          <w:bCs/>
          <w:sz w:val="24"/>
          <w:szCs w:val="24"/>
        </w:rPr>
        <w:t>E</w:t>
      </w:r>
      <w:r w:rsidRPr="00FC67BA">
        <w:rPr>
          <w:rFonts w:ascii="Times New Roman" w:hAnsi="Times New Roman" w:cs="Times New Roman"/>
          <w:b/>
          <w:bCs/>
          <w:sz w:val="24"/>
          <w:szCs w:val="24"/>
        </w:rPr>
        <w:t xml:space="preserve">dge </w:t>
      </w:r>
      <w:r>
        <w:rPr>
          <w:rFonts w:ascii="Times New Roman" w:hAnsi="Times New Roman" w:cs="Times New Roman"/>
          <w:b/>
          <w:bCs/>
          <w:sz w:val="24"/>
          <w:szCs w:val="24"/>
        </w:rPr>
        <w:t>AI</w:t>
      </w:r>
      <w:r w:rsidRPr="00FC67BA">
        <w:rPr>
          <w:rFonts w:ascii="Times New Roman" w:hAnsi="Times New Roman" w:cs="Times New Roman"/>
          <w:b/>
          <w:bCs/>
          <w:sz w:val="24"/>
          <w:szCs w:val="24"/>
        </w:rPr>
        <w:t xml:space="preserve"> and </w:t>
      </w:r>
      <w:r>
        <w:rPr>
          <w:rFonts w:ascii="Times New Roman" w:hAnsi="Times New Roman" w:cs="Times New Roman"/>
          <w:b/>
          <w:bCs/>
          <w:sz w:val="24"/>
          <w:szCs w:val="24"/>
        </w:rPr>
        <w:t>O</w:t>
      </w:r>
      <w:r w:rsidRPr="00FC67BA">
        <w:rPr>
          <w:rFonts w:ascii="Times New Roman" w:hAnsi="Times New Roman" w:cs="Times New Roman"/>
          <w:b/>
          <w:bCs/>
          <w:sz w:val="24"/>
          <w:szCs w:val="24"/>
        </w:rPr>
        <w:t xml:space="preserve">rbital </w:t>
      </w:r>
      <w:r>
        <w:rPr>
          <w:rFonts w:ascii="Times New Roman" w:hAnsi="Times New Roman" w:cs="Times New Roman"/>
          <w:b/>
          <w:bCs/>
          <w:sz w:val="24"/>
          <w:szCs w:val="24"/>
        </w:rPr>
        <w:t>C</w:t>
      </w:r>
      <w:r w:rsidRPr="00FC67BA">
        <w:rPr>
          <w:rFonts w:ascii="Times New Roman" w:hAnsi="Times New Roman" w:cs="Times New Roman"/>
          <w:b/>
          <w:bCs/>
          <w:sz w:val="24"/>
          <w:szCs w:val="24"/>
        </w:rPr>
        <w:t>omputing</w:t>
      </w:r>
    </w:p>
    <w:p w14:paraId="0E4E50EA" w14:textId="3B2D85F8" w:rsidR="000B1FFA" w:rsidRDefault="00FC67BA" w:rsidP="004D71B6">
      <w:pPr>
        <w:jc w:val="both"/>
        <w:rPr>
          <w:rFonts w:ascii="Times New Roman" w:hAnsi="Times New Roman" w:cs="Times New Roman"/>
          <w:sz w:val="24"/>
          <w:szCs w:val="24"/>
        </w:rPr>
      </w:pPr>
      <w:r>
        <w:rPr>
          <w:rFonts w:ascii="Times New Roman" w:hAnsi="Times New Roman" w:cs="Times New Roman"/>
          <w:sz w:val="24"/>
          <w:szCs w:val="24"/>
        </w:rPr>
        <w:t xml:space="preserve">                   </w:t>
      </w:r>
      <w:r w:rsidR="00023EC1" w:rsidRPr="00FC67BA">
        <w:rPr>
          <w:rFonts w:ascii="Times New Roman" w:hAnsi="Times New Roman" w:cs="Times New Roman"/>
          <w:sz w:val="24"/>
          <w:szCs w:val="24"/>
        </w:rPr>
        <w:t>Modern earth observation systems make use of "Edge AI", which means that neural network inference is carried out in orbit rather than having huge amounts of raw data be downlinked to ground networks.</w:t>
      </w:r>
    </w:p>
    <w:p w14:paraId="33CADCDF" w14:textId="77777777" w:rsidR="00020420" w:rsidRPr="00FC67BA" w:rsidRDefault="00020420" w:rsidP="004D71B6">
      <w:pPr>
        <w:jc w:val="both"/>
        <w:rPr>
          <w:rFonts w:ascii="Times New Roman" w:hAnsi="Times New Roman" w:cs="Times New Roman"/>
          <w:sz w:val="24"/>
          <w:szCs w:val="24"/>
        </w:rPr>
      </w:pPr>
    </w:p>
    <w:tbl>
      <w:tblPr>
        <w:tblStyle w:val="TableGrid"/>
        <w:tblW w:w="9000" w:type="dxa"/>
        <w:tblInd w:w="-5" w:type="dxa"/>
        <w:tblLook w:val="04A0" w:firstRow="1" w:lastRow="0" w:firstColumn="1" w:lastColumn="0" w:noHBand="0" w:noVBand="1"/>
      </w:tblPr>
      <w:tblGrid>
        <w:gridCol w:w="2790"/>
        <w:gridCol w:w="3240"/>
        <w:gridCol w:w="2970"/>
      </w:tblGrid>
      <w:tr w:rsidR="000B1FFA" w:rsidRPr="00FC67BA" w14:paraId="1DA649A1" w14:textId="77777777" w:rsidTr="006E7DBA">
        <w:trPr>
          <w:trHeight w:val="758"/>
        </w:trPr>
        <w:tc>
          <w:tcPr>
            <w:tcW w:w="2790" w:type="dxa"/>
          </w:tcPr>
          <w:p w14:paraId="2DBB9A19" w14:textId="6B5B1B2E" w:rsidR="000B1FFA" w:rsidRPr="00FC67BA" w:rsidRDefault="000B1FFA" w:rsidP="000B1FFA">
            <w:pPr>
              <w:jc w:val="center"/>
              <w:rPr>
                <w:rFonts w:ascii="Times New Roman" w:hAnsi="Times New Roman" w:cs="Times New Roman"/>
                <w:sz w:val="24"/>
                <w:szCs w:val="24"/>
              </w:rPr>
            </w:pPr>
            <w:r w:rsidRPr="00FC67BA">
              <w:rPr>
                <w:rFonts w:ascii="Times New Roman" w:hAnsi="Times New Roman" w:cs="Times New Roman"/>
                <w:sz w:val="24"/>
                <w:szCs w:val="24"/>
              </w:rPr>
              <w:t>OPERATIONAL PARAMETER</w:t>
            </w:r>
          </w:p>
        </w:tc>
        <w:tc>
          <w:tcPr>
            <w:tcW w:w="3240" w:type="dxa"/>
          </w:tcPr>
          <w:p w14:paraId="111373FF" w14:textId="21BD61EB" w:rsidR="000B1FFA" w:rsidRPr="00FC67BA" w:rsidRDefault="000B1FFA" w:rsidP="000B1FFA">
            <w:pPr>
              <w:jc w:val="center"/>
              <w:rPr>
                <w:rFonts w:ascii="Times New Roman" w:hAnsi="Times New Roman" w:cs="Times New Roman"/>
                <w:sz w:val="24"/>
                <w:szCs w:val="24"/>
              </w:rPr>
            </w:pPr>
            <w:r w:rsidRPr="00FC67BA">
              <w:rPr>
                <w:rFonts w:ascii="Times New Roman" w:hAnsi="Times New Roman" w:cs="Times New Roman"/>
                <w:sz w:val="24"/>
                <w:szCs w:val="24"/>
              </w:rPr>
              <w:t>TRADITIONAL TELEMETRY PIPELINE</w:t>
            </w:r>
          </w:p>
        </w:tc>
        <w:tc>
          <w:tcPr>
            <w:tcW w:w="2970" w:type="dxa"/>
          </w:tcPr>
          <w:p w14:paraId="3255B8FB" w14:textId="73EDEC70" w:rsidR="000B1FFA" w:rsidRPr="00FC67BA" w:rsidRDefault="000B1FFA" w:rsidP="000B1FFA">
            <w:pPr>
              <w:jc w:val="center"/>
              <w:rPr>
                <w:rFonts w:ascii="Times New Roman" w:hAnsi="Times New Roman" w:cs="Times New Roman"/>
                <w:sz w:val="24"/>
                <w:szCs w:val="24"/>
              </w:rPr>
            </w:pPr>
            <w:r w:rsidRPr="00FC67BA">
              <w:rPr>
                <w:rFonts w:ascii="Times New Roman" w:hAnsi="Times New Roman" w:cs="Times New Roman"/>
                <w:sz w:val="24"/>
                <w:szCs w:val="24"/>
              </w:rPr>
              <w:t>ONBOARD EDGE-AI PIPELINE</w:t>
            </w:r>
          </w:p>
        </w:tc>
      </w:tr>
      <w:tr w:rsidR="000B1FFA" w:rsidRPr="00FC67BA" w14:paraId="5569AA07" w14:textId="77777777" w:rsidTr="006E7DBA">
        <w:trPr>
          <w:trHeight w:val="1117"/>
        </w:trPr>
        <w:tc>
          <w:tcPr>
            <w:tcW w:w="2790" w:type="dxa"/>
          </w:tcPr>
          <w:p w14:paraId="0F63742B" w14:textId="41D3F034" w:rsidR="000B1FFA" w:rsidRPr="00FC67BA" w:rsidRDefault="000B1FFA" w:rsidP="00023EC1">
            <w:pPr>
              <w:rPr>
                <w:rFonts w:ascii="Times New Roman" w:hAnsi="Times New Roman" w:cs="Times New Roman"/>
                <w:sz w:val="24"/>
                <w:szCs w:val="24"/>
              </w:rPr>
            </w:pPr>
            <w:r w:rsidRPr="00FC67BA">
              <w:rPr>
                <w:rFonts w:ascii="Times New Roman" w:hAnsi="Times New Roman" w:cs="Times New Roman"/>
                <w:sz w:val="24"/>
                <w:szCs w:val="24"/>
              </w:rPr>
              <w:t>Data Processing Site</w:t>
            </w:r>
          </w:p>
        </w:tc>
        <w:tc>
          <w:tcPr>
            <w:tcW w:w="3240" w:type="dxa"/>
          </w:tcPr>
          <w:p w14:paraId="756C3E74" w14:textId="3F4F22ED" w:rsidR="000B1FFA" w:rsidRPr="00FC67BA" w:rsidRDefault="000B1FFA" w:rsidP="00023EC1">
            <w:pPr>
              <w:rPr>
                <w:rFonts w:ascii="Times New Roman" w:hAnsi="Times New Roman" w:cs="Times New Roman"/>
                <w:sz w:val="24"/>
                <w:szCs w:val="24"/>
              </w:rPr>
            </w:pPr>
            <w:r w:rsidRPr="00FC67BA">
              <w:rPr>
                <w:rFonts w:ascii="Times New Roman" w:hAnsi="Times New Roman" w:cs="Times New Roman"/>
                <w:sz w:val="24"/>
                <w:szCs w:val="24"/>
              </w:rPr>
              <w:t>Ground Control Stations</w:t>
            </w:r>
          </w:p>
        </w:tc>
        <w:tc>
          <w:tcPr>
            <w:tcW w:w="2970" w:type="dxa"/>
          </w:tcPr>
          <w:p w14:paraId="54A4E81E" w14:textId="11FEC3A8" w:rsidR="000B1FFA" w:rsidRPr="00FC67BA" w:rsidRDefault="000B1FFA" w:rsidP="00023EC1">
            <w:pPr>
              <w:rPr>
                <w:rFonts w:ascii="Times New Roman" w:hAnsi="Times New Roman" w:cs="Times New Roman"/>
                <w:sz w:val="24"/>
                <w:szCs w:val="24"/>
              </w:rPr>
            </w:pPr>
            <w:r w:rsidRPr="00FC67BA">
              <w:rPr>
                <w:rFonts w:ascii="Times New Roman" w:hAnsi="Times New Roman" w:cs="Times New Roman"/>
                <w:sz w:val="24"/>
                <w:szCs w:val="24"/>
              </w:rPr>
              <w:t>Onboard Satellite NPUs / FPGAs</w:t>
            </w:r>
          </w:p>
        </w:tc>
      </w:tr>
      <w:tr w:rsidR="000B1FFA" w:rsidRPr="00FC67BA" w14:paraId="07187EEA" w14:textId="77777777" w:rsidTr="006E7DBA">
        <w:trPr>
          <w:trHeight w:val="724"/>
        </w:trPr>
        <w:tc>
          <w:tcPr>
            <w:tcW w:w="2790" w:type="dxa"/>
          </w:tcPr>
          <w:p w14:paraId="7E176502" w14:textId="330E31B6" w:rsidR="000B1FFA" w:rsidRPr="00FC67BA" w:rsidRDefault="000B1FFA" w:rsidP="00023EC1">
            <w:pPr>
              <w:rPr>
                <w:rFonts w:ascii="Times New Roman" w:hAnsi="Times New Roman" w:cs="Times New Roman"/>
                <w:sz w:val="24"/>
                <w:szCs w:val="24"/>
              </w:rPr>
            </w:pPr>
            <w:r w:rsidRPr="00FC67BA">
              <w:rPr>
                <w:rFonts w:ascii="Times New Roman" w:hAnsi="Times New Roman" w:cs="Times New Roman"/>
                <w:sz w:val="24"/>
                <w:szCs w:val="24"/>
              </w:rPr>
              <w:t>Response Latency</w:t>
            </w:r>
          </w:p>
        </w:tc>
        <w:tc>
          <w:tcPr>
            <w:tcW w:w="3240" w:type="dxa"/>
          </w:tcPr>
          <w:p w14:paraId="628AED98" w14:textId="4EAAE808" w:rsidR="000B1FFA" w:rsidRPr="00FC67BA" w:rsidRDefault="000B1FFA" w:rsidP="00023EC1">
            <w:pPr>
              <w:rPr>
                <w:rFonts w:ascii="Times New Roman" w:hAnsi="Times New Roman" w:cs="Times New Roman"/>
                <w:sz w:val="24"/>
                <w:szCs w:val="24"/>
              </w:rPr>
            </w:pPr>
            <w:r w:rsidRPr="00FC67BA">
              <w:rPr>
                <w:rFonts w:ascii="Times New Roman" w:hAnsi="Times New Roman" w:cs="Times New Roman"/>
                <w:sz w:val="24"/>
                <w:szCs w:val="24"/>
              </w:rPr>
              <w:t>Minutes to hours</w:t>
            </w:r>
          </w:p>
        </w:tc>
        <w:tc>
          <w:tcPr>
            <w:tcW w:w="2970" w:type="dxa"/>
          </w:tcPr>
          <w:p w14:paraId="06C9CF0B" w14:textId="6021C030" w:rsidR="000B1FFA" w:rsidRPr="00FC67BA" w:rsidRDefault="000B1FFA" w:rsidP="00023EC1">
            <w:pPr>
              <w:rPr>
                <w:rFonts w:ascii="Times New Roman" w:hAnsi="Times New Roman" w:cs="Times New Roman"/>
                <w:sz w:val="24"/>
                <w:szCs w:val="24"/>
              </w:rPr>
            </w:pPr>
            <w:r w:rsidRPr="00FC67BA">
              <w:rPr>
                <w:rFonts w:ascii="Times New Roman" w:hAnsi="Times New Roman" w:cs="Times New Roman"/>
                <w:sz w:val="24"/>
                <w:szCs w:val="24"/>
              </w:rPr>
              <w:t>Milliseconds</w:t>
            </w:r>
          </w:p>
        </w:tc>
      </w:tr>
      <w:tr w:rsidR="000B1FFA" w:rsidRPr="00FC67BA" w14:paraId="63E60AF9" w14:textId="77777777" w:rsidTr="006E7DBA">
        <w:trPr>
          <w:trHeight w:val="1347"/>
        </w:trPr>
        <w:tc>
          <w:tcPr>
            <w:tcW w:w="2790" w:type="dxa"/>
          </w:tcPr>
          <w:p w14:paraId="7B2DCE5E" w14:textId="515401C9" w:rsidR="000B1FFA"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Bandwidth Demand</w:t>
            </w:r>
          </w:p>
        </w:tc>
        <w:tc>
          <w:tcPr>
            <w:tcW w:w="3240" w:type="dxa"/>
          </w:tcPr>
          <w:p w14:paraId="2752F63E" w14:textId="44479020" w:rsidR="000B1FFA"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High (Transmits uncompressed raw sensor files)</w:t>
            </w:r>
          </w:p>
        </w:tc>
        <w:tc>
          <w:tcPr>
            <w:tcW w:w="2970" w:type="dxa"/>
          </w:tcPr>
          <w:p w14:paraId="34BD795F" w14:textId="60F67BF7" w:rsidR="000B1FFA"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Low (Transmits processed vector coordinates)</w:t>
            </w:r>
          </w:p>
        </w:tc>
      </w:tr>
      <w:tr w:rsidR="0033121C" w:rsidRPr="00FC67BA" w14:paraId="6FC419CC" w14:textId="77777777" w:rsidTr="006E7DBA">
        <w:trPr>
          <w:trHeight w:val="966"/>
        </w:trPr>
        <w:tc>
          <w:tcPr>
            <w:tcW w:w="2790" w:type="dxa"/>
          </w:tcPr>
          <w:p w14:paraId="1C06330B" w14:textId="0138B710" w:rsidR="0033121C"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Primary Risk Factor</w:t>
            </w:r>
          </w:p>
        </w:tc>
        <w:tc>
          <w:tcPr>
            <w:tcW w:w="3240" w:type="dxa"/>
          </w:tcPr>
          <w:p w14:paraId="34E0FDFF" w14:textId="6C961F84" w:rsidR="0033121C"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Communication window blackouts</w:t>
            </w:r>
          </w:p>
        </w:tc>
        <w:tc>
          <w:tcPr>
            <w:tcW w:w="2970" w:type="dxa"/>
          </w:tcPr>
          <w:p w14:paraId="367CE0AD" w14:textId="49B773C0" w:rsidR="0033121C"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Single Event Upsets (SEUs)</w:t>
            </w:r>
          </w:p>
        </w:tc>
      </w:tr>
      <w:tr w:rsidR="0033121C" w:rsidRPr="00FC67BA" w14:paraId="0B66DD46" w14:textId="77777777" w:rsidTr="006E7DBA">
        <w:trPr>
          <w:trHeight w:val="1001"/>
        </w:trPr>
        <w:tc>
          <w:tcPr>
            <w:tcW w:w="2790" w:type="dxa"/>
          </w:tcPr>
          <w:p w14:paraId="0C2B5EBA" w14:textId="0DE8647F" w:rsidR="0033121C"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Primary Application</w:t>
            </w:r>
          </w:p>
        </w:tc>
        <w:tc>
          <w:tcPr>
            <w:tcW w:w="3240" w:type="dxa"/>
          </w:tcPr>
          <w:p w14:paraId="76DDCDB9" w14:textId="429926C6" w:rsidR="0033121C"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Post-mission analysis &amp; archival research</w:t>
            </w:r>
          </w:p>
        </w:tc>
        <w:tc>
          <w:tcPr>
            <w:tcW w:w="2970" w:type="dxa"/>
          </w:tcPr>
          <w:p w14:paraId="362A2F57" w14:textId="4127F77C" w:rsidR="0033121C" w:rsidRPr="00FC67BA" w:rsidRDefault="0033121C" w:rsidP="00023EC1">
            <w:pPr>
              <w:rPr>
                <w:rFonts w:ascii="Times New Roman" w:hAnsi="Times New Roman" w:cs="Times New Roman"/>
                <w:sz w:val="24"/>
                <w:szCs w:val="24"/>
              </w:rPr>
            </w:pPr>
            <w:r w:rsidRPr="00FC67BA">
              <w:rPr>
                <w:rFonts w:ascii="Times New Roman" w:hAnsi="Times New Roman" w:cs="Times New Roman"/>
                <w:sz w:val="24"/>
                <w:szCs w:val="24"/>
              </w:rPr>
              <w:t>Disaster mitigation, rapid flood mapping, autonomous docking</w:t>
            </w:r>
          </w:p>
        </w:tc>
      </w:tr>
    </w:tbl>
    <w:p w14:paraId="36FC5EEE" w14:textId="7C742221" w:rsidR="007E667B" w:rsidRPr="00FC67BA" w:rsidRDefault="007E667B" w:rsidP="00023EC1">
      <w:pPr>
        <w:rPr>
          <w:rFonts w:ascii="Times New Roman" w:hAnsi="Times New Roman" w:cs="Times New Roman"/>
          <w:sz w:val="24"/>
          <w:szCs w:val="24"/>
        </w:rPr>
      </w:pPr>
    </w:p>
    <w:p w14:paraId="15C4A476" w14:textId="77777777" w:rsidR="00BC2B90" w:rsidRPr="00FC67BA" w:rsidRDefault="00BC2B90" w:rsidP="00023EC1">
      <w:pPr>
        <w:rPr>
          <w:rFonts w:ascii="Times New Roman" w:hAnsi="Times New Roman" w:cs="Times New Roman"/>
          <w:sz w:val="24"/>
          <w:szCs w:val="24"/>
        </w:rPr>
      </w:pPr>
    </w:p>
    <w:p w14:paraId="29426094" w14:textId="77777777" w:rsidR="00DD70C0" w:rsidRDefault="00DD70C0" w:rsidP="00CC6D1F">
      <w:pPr>
        <w:jc w:val="center"/>
        <w:rPr>
          <w:rFonts w:ascii="Times New Roman" w:hAnsi="Times New Roman" w:cs="Times New Roman"/>
          <w:b/>
          <w:bCs/>
          <w:sz w:val="24"/>
          <w:szCs w:val="24"/>
        </w:rPr>
      </w:pPr>
    </w:p>
    <w:p w14:paraId="51D5E5DF" w14:textId="77777777" w:rsidR="00DD70C0" w:rsidRDefault="00DD70C0" w:rsidP="00CC6D1F">
      <w:pPr>
        <w:jc w:val="center"/>
        <w:rPr>
          <w:rFonts w:ascii="Times New Roman" w:hAnsi="Times New Roman" w:cs="Times New Roman"/>
          <w:b/>
          <w:bCs/>
          <w:sz w:val="24"/>
          <w:szCs w:val="24"/>
        </w:rPr>
      </w:pPr>
    </w:p>
    <w:p w14:paraId="60A08A59" w14:textId="77777777" w:rsidR="00DD70C0" w:rsidRDefault="00DD70C0" w:rsidP="00CC6D1F">
      <w:pPr>
        <w:jc w:val="center"/>
        <w:rPr>
          <w:rFonts w:ascii="Times New Roman" w:hAnsi="Times New Roman" w:cs="Times New Roman"/>
          <w:b/>
          <w:bCs/>
          <w:sz w:val="24"/>
          <w:szCs w:val="24"/>
        </w:rPr>
      </w:pPr>
    </w:p>
    <w:p w14:paraId="1100B737" w14:textId="55773791" w:rsidR="00CC6D1F" w:rsidRPr="00FC67BA" w:rsidRDefault="00E8528D" w:rsidP="00E8528D">
      <w:pPr>
        <w:rPr>
          <w:rFonts w:ascii="Times New Roman" w:hAnsi="Times New Roman" w:cs="Times New Roman"/>
          <w:b/>
          <w:bCs/>
          <w:sz w:val="24"/>
          <w:szCs w:val="24"/>
        </w:rPr>
      </w:pPr>
      <w:r>
        <w:rPr>
          <w:rFonts w:ascii="Times New Roman" w:hAnsi="Times New Roman" w:cs="Times New Roman"/>
          <w:b/>
          <w:bCs/>
          <w:sz w:val="24"/>
          <w:szCs w:val="24"/>
        </w:rPr>
        <w:t>7</w:t>
      </w:r>
      <w:r w:rsidRPr="00FC67BA">
        <w:rPr>
          <w:rFonts w:ascii="Times New Roman" w:hAnsi="Times New Roman" w:cs="Times New Roman"/>
          <w:b/>
          <w:bCs/>
          <w:sz w:val="24"/>
          <w:szCs w:val="24"/>
        </w:rPr>
        <w:t xml:space="preserve">. </w:t>
      </w:r>
      <w:r>
        <w:rPr>
          <w:rFonts w:ascii="Times New Roman" w:hAnsi="Times New Roman" w:cs="Times New Roman"/>
          <w:b/>
          <w:bCs/>
          <w:sz w:val="24"/>
          <w:szCs w:val="24"/>
        </w:rPr>
        <w:t>T</w:t>
      </w:r>
      <w:r w:rsidRPr="00FC67BA">
        <w:rPr>
          <w:rFonts w:ascii="Times New Roman" w:hAnsi="Times New Roman" w:cs="Times New Roman"/>
          <w:b/>
          <w:bCs/>
          <w:sz w:val="24"/>
          <w:szCs w:val="24"/>
        </w:rPr>
        <w:t xml:space="preserve">olerance for </w:t>
      </w:r>
      <w:r>
        <w:rPr>
          <w:rFonts w:ascii="Times New Roman" w:hAnsi="Times New Roman" w:cs="Times New Roman"/>
          <w:b/>
          <w:bCs/>
          <w:sz w:val="24"/>
          <w:szCs w:val="24"/>
        </w:rPr>
        <w:t>F</w:t>
      </w:r>
      <w:r w:rsidRPr="00FC67BA">
        <w:rPr>
          <w:rFonts w:ascii="Times New Roman" w:hAnsi="Times New Roman" w:cs="Times New Roman"/>
          <w:b/>
          <w:bCs/>
          <w:sz w:val="24"/>
          <w:szCs w:val="24"/>
        </w:rPr>
        <w:t xml:space="preserve">aults and </w:t>
      </w:r>
      <w:r>
        <w:rPr>
          <w:rFonts w:ascii="Times New Roman" w:hAnsi="Times New Roman" w:cs="Times New Roman"/>
          <w:b/>
          <w:bCs/>
          <w:sz w:val="24"/>
          <w:szCs w:val="24"/>
        </w:rPr>
        <w:t>H</w:t>
      </w:r>
      <w:r w:rsidRPr="00FC67BA">
        <w:rPr>
          <w:rFonts w:ascii="Times New Roman" w:hAnsi="Times New Roman" w:cs="Times New Roman"/>
          <w:b/>
          <w:bCs/>
          <w:sz w:val="24"/>
          <w:szCs w:val="24"/>
        </w:rPr>
        <w:t xml:space="preserve">ardening </w:t>
      </w:r>
      <w:r>
        <w:rPr>
          <w:rFonts w:ascii="Times New Roman" w:hAnsi="Times New Roman" w:cs="Times New Roman"/>
          <w:b/>
          <w:bCs/>
          <w:sz w:val="24"/>
          <w:szCs w:val="24"/>
        </w:rPr>
        <w:t>A</w:t>
      </w:r>
      <w:r w:rsidRPr="00FC67BA">
        <w:rPr>
          <w:rFonts w:ascii="Times New Roman" w:hAnsi="Times New Roman" w:cs="Times New Roman"/>
          <w:b/>
          <w:bCs/>
          <w:sz w:val="24"/>
          <w:szCs w:val="24"/>
        </w:rPr>
        <w:t xml:space="preserve">gainst </w:t>
      </w:r>
      <w:r>
        <w:rPr>
          <w:rFonts w:ascii="Times New Roman" w:hAnsi="Times New Roman" w:cs="Times New Roman"/>
          <w:b/>
          <w:bCs/>
          <w:sz w:val="24"/>
          <w:szCs w:val="24"/>
        </w:rPr>
        <w:t>R</w:t>
      </w:r>
      <w:r w:rsidRPr="00FC67BA">
        <w:rPr>
          <w:rFonts w:ascii="Times New Roman" w:hAnsi="Times New Roman" w:cs="Times New Roman"/>
          <w:b/>
          <w:bCs/>
          <w:sz w:val="24"/>
          <w:szCs w:val="24"/>
        </w:rPr>
        <w:t>adiation</w:t>
      </w:r>
    </w:p>
    <w:p w14:paraId="638176A5" w14:textId="26248727" w:rsidR="00CC6D1F" w:rsidRPr="00FC67BA" w:rsidRDefault="005308F9" w:rsidP="004D71B6">
      <w:pPr>
        <w:jc w:val="both"/>
        <w:rPr>
          <w:rFonts w:ascii="Times New Roman" w:hAnsi="Times New Roman" w:cs="Times New Roman"/>
          <w:sz w:val="24"/>
          <w:szCs w:val="24"/>
        </w:rPr>
      </w:pPr>
      <w:r>
        <w:rPr>
          <w:rFonts w:ascii="Times New Roman" w:hAnsi="Times New Roman" w:cs="Times New Roman"/>
          <w:sz w:val="24"/>
          <w:szCs w:val="24"/>
        </w:rPr>
        <w:t xml:space="preserve">                  </w:t>
      </w:r>
      <w:r w:rsidR="00CC6D1F" w:rsidRPr="00FC67BA">
        <w:rPr>
          <w:rFonts w:ascii="Times New Roman" w:hAnsi="Times New Roman" w:cs="Times New Roman"/>
          <w:sz w:val="24"/>
          <w:szCs w:val="24"/>
        </w:rPr>
        <w:t>In low Earth orbit cosmic radiation leads to single event upsets such as bit flips in memory registers.</w:t>
      </w:r>
    </w:p>
    <w:p w14:paraId="4D3856DE" w14:textId="50853E0D" w:rsidR="00CC6D1F" w:rsidRPr="00FC67BA" w:rsidRDefault="00CC6D1F" w:rsidP="004D71B6">
      <w:pPr>
        <w:jc w:val="both"/>
        <w:rPr>
          <w:rFonts w:ascii="Times New Roman" w:hAnsi="Times New Roman" w:cs="Times New Roman"/>
          <w:sz w:val="24"/>
          <w:szCs w:val="24"/>
        </w:rPr>
      </w:pPr>
      <w:r w:rsidRPr="00FC67BA">
        <w:rPr>
          <w:rFonts w:ascii="Times New Roman" w:hAnsi="Times New Roman" w:cs="Times New Roman"/>
          <w:sz w:val="24"/>
          <w:szCs w:val="24"/>
        </w:rPr>
        <w:t>Triple Modular Redundancy (TMR): Three identical processor cores operate the same control threads simultaneously and a majority voter circuit at the hardware level chooses the output that is agreed upon by two out of the three.</w:t>
      </w:r>
    </w:p>
    <w:p w14:paraId="004385AD" w14:textId="77777777" w:rsidR="00CC6D1F" w:rsidRPr="00FC67BA" w:rsidRDefault="00CC6D1F" w:rsidP="004D71B6">
      <w:pPr>
        <w:jc w:val="both"/>
        <w:rPr>
          <w:rFonts w:ascii="Times New Roman" w:hAnsi="Times New Roman" w:cs="Times New Roman"/>
          <w:sz w:val="24"/>
          <w:szCs w:val="24"/>
        </w:rPr>
      </w:pPr>
      <w:r w:rsidRPr="00FC67BA">
        <w:rPr>
          <w:rFonts w:ascii="Times New Roman" w:hAnsi="Times New Roman" w:cs="Times New Roman"/>
          <w:sz w:val="24"/>
          <w:szCs w:val="24"/>
        </w:rPr>
        <w:t>Circuits for monitoring and a failover process that takes place within a millisecond: independent hardware monitoring chips monitor the heartbeat signals of the controller. When an SEU locks the main processor, the watchdog causes a switch at the millisecond level to the redundant hot-backup controller.</w:t>
      </w:r>
    </w:p>
    <w:p w14:paraId="396BF3A6" w14:textId="77777777" w:rsidR="00CC6D1F" w:rsidRPr="00FC67BA" w:rsidRDefault="00CC6D1F" w:rsidP="004D71B6">
      <w:pPr>
        <w:jc w:val="both"/>
        <w:rPr>
          <w:rFonts w:ascii="Times New Roman" w:hAnsi="Times New Roman" w:cs="Times New Roman"/>
          <w:sz w:val="24"/>
          <w:szCs w:val="24"/>
        </w:rPr>
      </w:pPr>
      <w:r w:rsidRPr="00FC67BA">
        <w:rPr>
          <w:rFonts w:ascii="Times New Roman" w:hAnsi="Times New Roman" w:cs="Times New Roman"/>
          <w:sz w:val="24"/>
          <w:szCs w:val="24"/>
        </w:rPr>
        <w:t>The firmware can be adapted by using Flash-based FPGAs, which enable reconfiguration while in orbit so that damaged logic gates can be avoided over time.</w:t>
      </w:r>
    </w:p>
    <w:p w14:paraId="7D6EEAD0" w14:textId="77777777" w:rsidR="00CC6D1F" w:rsidRPr="00FC67BA" w:rsidRDefault="00CC6D1F" w:rsidP="00CC6D1F">
      <w:pPr>
        <w:rPr>
          <w:rFonts w:ascii="Times New Roman" w:hAnsi="Times New Roman" w:cs="Times New Roman"/>
          <w:sz w:val="24"/>
          <w:szCs w:val="24"/>
        </w:rPr>
      </w:pPr>
    </w:p>
    <w:p w14:paraId="249F5689" w14:textId="77777777" w:rsidR="001832C2" w:rsidRDefault="001832C2" w:rsidP="00CC6D1F">
      <w:pPr>
        <w:jc w:val="center"/>
        <w:rPr>
          <w:rFonts w:ascii="Times New Roman" w:hAnsi="Times New Roman" w:cs="Times New Roman"/>
          <w:b/>
          <w:bCs/>
          <w:sz w:val="24"/>
          <w:szCs w:val="24"/>
        </w:rPr>
      </w:pPr>
    </w:p>
    <w:p w14:paraId="1AE57D05" w14:textId="69516930" w:rsidR="001832C2" w:rsidRPr="001832C2" w:rsidRDefault="00020420" w:rsidP="00EA35EA">
      <w:pPr>
        <w:jc w:val="center"/>
        <w:rPr>
          <w:rFonts w:ascii="Times New Roman" w:hAnsi="Times New Roman" w:cs="Times New Roman"/>
          <w:b/>
          <w:bCs/>
          <w:sz w:val="24"/>
          <w:szCs w:val="24"/>
        </w:rPr>
      </w:pPr>
      <w:r>
        <w:rPr>
          <w:rFonts w:ascii="Times New Roman" w:hAnsi="Times New Roman" w:cs="Times New Roman"/>
          <w:b/>
          <w:bCs/>
          <w:sz w:val="24"/>
          <w:szCs w:val="24"/>
        </w:rPr>
        <w:t>8</w:t>
      </w:r>
      <w:r w:rsidR="00CC6D1F" w:rsidRPr="00FC67BA">
        <w:rPr>
          <w:rFonts w:ascii="Times New Roman" w:hAnsi="Times New Roman" w:cs="Times New Roman"/>
          <w:b/>
          <w:bCs/>
          <w:sz w:val="24"/>
          <w:szCs w:val="24"/>
        </w:rPr>
        <w:t>. CONCLUSION</w:t>
      </w:r>
    </w:p>
    <w:p w14:paraId="22AA68E4" w14:textId="1BD00AEE" w:rsidR="00CC6D1F" w:rsidRPr="00FC67BA" w:rsidRDefault="006F73B0" w:rsidP="006F73B0">
      <w:pPr>
        <w:jc w:val="both"/>
        <w:rPr>
          <w:rFonts w:ascii="Times New Roman" w:hAnsi="Times New Roman" w:cs="Times New Roman"/>
          <w:sz w:val="24"/>
          <w:szCs w:val="24"/>
        </w:rPr>
      </w:pPr>
      <w:r>
        <w:rPr>
          <w:rFonts w:ascii="Times New Roman" w:hAnsi="Times New Roman" w:cs="Times New Roman"/>
          <w:sz w:val="24"/>
          <w:szCs w:val="24"/>
        </w:rPr>
        <w:t xml:space="preserve">                </w:t>
      </w:r>
      <w:r w:rsidR="005308F9">
        <w:rPr>
          <w:rFonts w:ascii="Times New Roman" w:hAnsi="Times New Roman" w:cs="Times New Roman"/>
          <w:sz w:val="24"/>
          <w:szCs w:val="24"/>
        </w:rPr>
        <w:t xml:space="preserve">   </w:t>
      </w:r>
      <w:r w:rsidR="001832C2" w:rsidRPr="001832C2">
        <w:rPr>
          <w:rFonts w:ascii="Times New Roman" w:hAnsi="Times New Roman" w:cs="Times New Roman"/>
          <w:sz w:val="24"/>
          <w:szCs w:val="24"/>
        </w:rPr>
        <w:t>In conclusion, embedded intelligence represents a major shift in modern aerospace engineering, moving complex decision-making from ground stations directly onto spacecraft. By integrating real-time Guidance, Navigation, and Control (GNC) algorithms, high-refresh-rate sensor fusion, and Extended Kalman Filtering, modern flight avionics achieve deterministic, closed-loop stability across high-speed launch and orbital regimes. Comparative evaluations demonstrate that deploying onboard Edge AI processing on FPGAs and Neural Processing Units significantly cuts latency to milliseconds and lowers telemetry bandwidth demands. Empirical case studies—including ISRO's SPADEX, Pushpak (RLV-TD), and private innovators Skyroot Aerospace and Agnikul Cosmos—showcase the practical realization of autonomous docking, dynamic trajectory control, and modular avionics. Furthermore, multi-tiered radiation hardening through Triple Modular Redundancy (TMR), watchdog failover circuits, and in-orbit FPGA reconfigurations effectively mitigates Single Event Upsets. Ultimately, onboard embedded systems ensure operational autonomy, resilience, and reliability for next-generation indigenous space missions.</w:t>
      </w:r>
      <w:r w:rsidR="00CC6D1F" w:rsidRPr="00FC67BA">
        <w:rPr>
          <w:rFonts w:ascii="Times New Roman" w:hAnsi="Times New Roman" w:cs="Times New Roman"/>
          <w:sz w:val="24"/>
          <w:szCs w:val="24"/>
        </w:rPr>
        <w:br w:type="page"/>
      </w:r>
    </w:p>
    <w:p w14:paraId="10D85E2B" w14:textId="34483571" w:rsidR="00CC6D1F" w:rsidRDefault="00CC6D1F" w:rsidP="00EA35EA">
      <w:pPr>
        <w:jc w:val="center"/>
        <w:rPr>
          <w:rFonts w:ascii="Times New Roman" w:hAnsi="Times New Roman" w:cs="Times New Roman"/>
          <w:b/>
          <w:bCs/>
          <w:sz w:val="24"/>
          <w:szCs w:val="24"/>
        </w:rPr>
      </w:pPr>
      <w:r w:rsidRPr="00FC67BA">
        <w:rPr>
          <w:rFonts w:ascii="Times New Roman" w:hAnsi="Times New Roman" w:cs="Times New Roman"/>
          <w:b/>
          <w:bCs/>
          <w:sz w:val="24"/>
          <w:szCs w:val="24"/>
        </w:rPr>
        <w:lastRenderedPageBreak/>
        <w:t>REFERENCES</w:t>
      </w:r>
    </w:p>
    <w:p w14:paraId="513700AC" w14:textId="7919C192" w:rsidR="0077689F" w:rsidRDefault="0077689F" w:rsidP="001B2E59">
      <w:pPr>
        <w:jc w:val="center"/>
        <w:rPr>
          <w:rFonts w:ascii="Times New Roman" w:hAnsi="Times New Roman" w:cs="Times New Roman"/>
          <w:b/>
          <w:bCs/>
          <w:sz w:val="24"/>
          <w:szCs w:val="24"/>
        </w:rPr>
      </w:pPr>
    </w:p>
    <w:p w14:paraId="6C23EC2E" w14:textId="63CD1B1A" w:rsidR="0077689F" w:rsidRDefault="0077689F" w:rsidP="0077689F">
      <w:pPr>
        <w:pStyle w:val="ListParagraph"/>
        <w:numPr>
          <w:ilvl w:val="0"/>
          <w:numId w:val="2"/>
        </w:numPr>
        <w:spacing w:line="276" w:lineRule="auto"/>
        <w:jc w:val="both"/>
        <w:rPr>
          <w:rFonts w:ascii="Times New Roman" w:hAnsi="Times New Roman" w:cs="Times New Roman"/>
          <w:bCs/>
          <w:sz w:val="24"/>
          <w:szCs w:val="24"/>
        </w:rPr>
      </w:pPr>
      <w:r w:rsidRPr="0077689F">
        <w:rPr>
          <w:rFonts w:ascii="Times New Roman" w:hAnsi="Times New Roman" w:cs="Times New Roman"/>
          <w:b/>
          <w:bCs/>
          <w:i/>
          <w:sz w:val="24"/>
          <w:szCs w:val="24"/>
        </w:rPr>
        <w:t>Denby, B., &amp; Lucia, B. (2019)</w:t>
      </w:r>
      <w:r w:rsidRPr="0077689F">
        <w:rPr>
          <w:rFonts w:ascii="Times New Roman" w:hAnsi="Times New Roman" w:cs="Times New Roman"/>
          <w:bCs/>
          <w:i/>
          <w:sz w:val="24"/>
          <w:szCs w:val="24"/>
        </w:rPr>
        <w:t>.</w:t>
      </w:r>
      <w:r w:rsidRPr="0077689F">
        <w:rPr>
          <w:rFonts w:ascii="Times New Roman" w:hAnsi="Times New Roman" w:cs="Times New Roman"/>
          <w:bCs/>
          <w:sz w:val="24"/>
          <w:szCs w:val="24"/>
        </w:rPr>
        <w:t xml:space="preserve"> Orbital Edge Computing: Machine Inference in Space. IEEE Computer Architecture Letters, 18(2), 59–62.</w:t>
      </w:r>
    </w:p>
    <w:p w14:paraId="4E959780" w14:textId="77777777" w:rsidR="0077689F" w:rsidRPr="0077689F" w:rsidRDefault="0077689F" w:rsidP="0077689F">
      <w:pPr>
        <w:pStyle w:val="ListParagraph"/>
        <w:spacing w:line="276" w:lineRule="auto"/>
        <w:jc w:val="both"/>
        <w:rPr>
          <w:rFonts w:ascii="Times New Roman" w:hAnsi="Times New Roman" w:cs="Times New Roman"/>
          <w:bCs/>
          <w:sz w:val="24"/>
          <w:szCs w:val="24"/>
        </w:rPr>
      </w:pPr>
    </w:p>
    <w:p w14:paraId="783A3697" w14:textId="347C9EE6" w:rsidR="0077689F" w:rsidRDefault="0077689F" w:rsidP="0077689F">
      <w:pPr>
        <w:pStyle w:val="ListParagraph"/>
        <w:numPr>
          <w:ilvl w:val="0"/>
          <w:numId w:val="2"/>
        </w:numPr>
        <w:spacing w:line="276" w:lineRule="auto"/>
        <w:jc w:val="both"/>
        <w:rPr>
          <w:rFonts w:ascii="Times New Roman" w:hAnsi="Times New Roman" w:cs="Times New Roman"/>
          <w:bCs/>
          <w:sz w:val="24"/>
          <w:szCs w:val="24"/>
        </w:rPr>
      </w:pPr>
      <w:r w:rsidRPr="0077689F">
        <w:rPr>
          <w:rFonts w:ascii="Times New Roman" w:hAnsi="Times New Roman" w:cs="Times New Roman"/>
          <w:b/>
          <w:bCs/>
          <w:i/>
          <w:sz w:val="24"/>
          <w:szCs w:val="24"/>
        </w:rPr>
        <w:t>Indian Space Research Organisation (ISRO) (2024).</w:t>
      </w:r>
      <w:r w:rsidRPr="0077689F">
        <w:rPr>
          <w:rFonts w:ascii="Times New Roman" w:hAnsi="Times New Roman" w:cs="Times New Roman"/>
          <w:bCs/>
          <w:i/>
          <w:sz w:val="24"/>
          <w:szCs w:val="24"/>
        </w:rPr>
        <w:t xml:space="preserve"> </w:t>
      </w:r>
      <w:r w:rsidRPr="0077689F">
        <w:rPr>
          <w:rFonts w:ascii="Times New Roman" w:hAnsi="Times New Roman" w:cs="Times New Roman"/>
          <w:bCs/>
          <w:sz w:val="24"/>
          <w:szCs w:val="24"/>
        </w:rPr>
        <w:t>Space Docking Experiment (SpaDeX) Mission Overview. UR Rao Satellite Centre (URSC).</w:t>
      </w:r>
    </w:p>
    <w:p w14:paraId="2BE8B094" w14:textId="77777777" w:rsidR="0077689F" w:rsidRPr="0077689F" w:rsidRDefault="0077689F" w:rsidP="0077689F">
      <w:pPr>
        <w:pStyle w:val="ListParagraph"/>
        <w:spacing w:line="276" w:lineRule="auto"/>
        <w:jc w:val="both"/>
        <w:rPr>
          <w:rFonts w:ascii="Times New Roman" w:hAnsi="Times New Roman" w:cs="Times New Roman"/>
          <w:bCs/>
          <w:sz w:val="24"/>
          <w:szCs w:val="24"/>
        </w:rPr>
      </w:pPr>
    </w:p>
    <w:p w14:paraId="6FA760DB" w14:textId="2FDA6C14" w:rsidR="0077689F" w:rsidRDefault="0077689F" w:rsidP="0077689F">
      <w:pPr>
        <w:pStyle w:val="ListParagraph"/>
        <w:numPr>
          <w:ilvl w:val="0"/>
          <w:numId w:val="2"/>
        </w:numPr>
        <w:spacing w:line="276" w:lineRule="auto"/>
        <w:jc w:val="both"/>
        <w:rPr>
          <w:rFonts w:ascii="Times New Roman" w:hAnsi="Times New Roman" w:cs="Times New Roman"/>
          <w:bCs/>
          <w:sz w:val="24"/>
          <w:szCs w:val="24"/>
        </w:rPr>
      </w:pPr>
      <w:r w:rsidRPr="0077689F">
        <w:rPr>
          <w:rFonts w:ascii="Times New Roman" w:hAnsi="Times New Roman" w:cs="Times New Roman"/>
          <w:b/>
          <w:bCs/>
          <w:i/>
          <w:sz w:val="24"/>
          <w:szCs w:val="24"/>
        </w:rPr>
        <w:t>Kastensmidt, F. L., Carro, L., &amp; Reis, R. (2006).</w:t>
      </w:r>
      <w:r w:rsidRPr="0077689F">
        <w:rPr>
          <w:rFonts w:ascii="Times New Roman" w:hAnsi="Times New Roman" w:cs="Times New Roman"/>
          <w:bCs/>
          <w:sz w:val="24"/>
          <w:szCs w:val="24"/>
        </w:rPr>
        <w:t xml:space="preserve"> Fault-Tolerance Techniques for SRAM-Based FPGAs. Springer Science &amp; Business Media.</w:t>
      </w:r>
    </w:p>
    <w:p w14:paraId="4C9818B2" w14:textId="77777777" w:rsidR="0077689F" w:rsidRPr="0077689F" w:rsidRDefault="0077689F" w:rsidP="0077689F">
      <w:pPr>
        <w:pStyle w:val="ListParagraph"/>
        <w:spacing w:line="276" w:lineRule="auto"/>
        <w:rPr>
          <w:rFonts w:ascii="Times New Roman" w:hAnsi="Times New Roman" w:cs="Times New Roman"/>
          <w:bCs/>
          <w:sz w:val="24"/>
          <w:szCs w:val="24"/>
        </w:rPr>
      </w:pPr>
    </w:p>
    <w:p w14:paraId="69710E36" w14:textId="77777777" w:rsidR="0077689F" w:rsidRPr="0077689F" w:rsidRDefault="0077689F" w:rsidP="0077689F">
      <w:pPr>
        <w:pStyle w:val="ListParagraph"/>
        <w:spacing w:line="276" w:lineRule="auto"/>
        <w:jc w:val="both"/>
        <w:rPr>
          <w:rFonts w:ascii="Times New Roman" w:hAnsi="Times New Roman" w:cs="Times New Roman"/>
          <w:bCs/>
          <w:sz w:val="24"/>
          <w:szCs w:val="24"/>
        </w:rPr>
      </w:pPr>
    </w:p>
    <w:p w14:paraId="565E5CF9" w14:textId="614F7357" w:rsidR="0077689F" w:rsidRDefault="0077689F" w:rsidP="0077689F">
      <w:pPr>
        <w:pStyle w:val="ListParagraph"/>
        <w:numPr>
          <w:ilvl w:val="0"/>
          <w:numId w:val="2"/>
        </w:numPr>
        <w:spacing w:line="276" w:lineRule="auto"/>
        <w:jc w:val="both"/>
        <w:rPr>
          <w:rFonts w:ascii="Times New Roman" w:hAnsi="Times New Roman" w:cs="Times New Roman"/>
          <w:bCs/>
          <w:sz w:val="24"/>
          <w:szCs w:val="24"/>
        </w:rPr>
      </w:pPr>
      <w:r w:rsidRPr="0077689F">
        <w:rPr>
          <w:rFonts w:ascii="Times New Roman" w:hAnsi="Times New Roman" w:cs="Times New Roman"/>
          <w:b/>
          <w:bCs/>
          <w:i/>
          <w:sz w:val="24"/>
          <w:szCs w:val="24"/>
        </w:rPr>
        <w:t>Sabatini, R., Moore, T., &amp; Ramasamy, S. (2014).</w:t>
      </w:r>
      <w:r w:rsidRPr="0077689F">
        <w:rPr>
          <w:rFonts w:ascii="Times New Roman" w:hAnsi="Times New Roman" w:cs="Times New Roman"/>
          <w:bCs/>
          <w:i/>
          <w:sz w:val="24"/>
          <w:szCs w:val="24"/>
        </w:rPr>
        <w:t xml:space="preserve"> </w:t>
      </w:r>
      <w:r w:rsidRPr="0077689F">
        <w:rPr>
          <w:rFonts w:ascii="Times New Roman" w:hAnsi="Times New Roman" w:cs="Times New Roman"/>
          <w:bCs/>
          <w:sz w:val="24"/>
          <w:szCs w:val="24"/>
        </w:rPr>
        <w:t>Airborne Navigation Sensors and Sensor Fusion Architectures. Progress in Aerospace Sciences, 65, 1–29.</w:t>
      </w:r>
    </w:p>
    <w:p w14:paraId="4008C69E" w14:textId="77777777" w:rsidR="0077689F" w:rsidRPr="0077689F" w:rsidRDefault="0077689F" w:rsidP="0077689F">
      <w:pPr>
        <w:pStyle w:val="ListParagraph"/>
        <w:spacing w:line="276" w:lineRule="auto"/>
        <w:jc w:val="both"/>
        <w:rPr>
          <w:rFonts w:ascii="Times New Roman" w:hAnsi="Times New Roman" w:cs="Times New Roman"/>
          <w:bCs/>
          <w:sz w:val="24"/>
          <w:szCs w:val="24"/>
        </w:rPr>
      </w:pPr>
    </w:p>
    <w:p w14:paraId="282810F8" w14:textId="61C73439" w:rsidR="0077689F" w:rsidRDefault="00CC6D1F" w:rsidP="0077689F">
      <w:pPr>
        <w:pStyle w:val="ListParagraph"/>
        <w:numPr>
          <w:ilvl w:val="0"/>
          <w:numId w:val="2"/>
        </w:numPr>
        <w:spacing w:line="276" w:lineRule="auto"/>
        <w:jc w:val="both"/>
        <w:rPr>
          <w:rFonts w:ascii="Times New Roman" w:hAnsi="Times New Roman" w:cs="Times New Roman"/>
          <w:sz w:val="24"/>
          <w:szCs w:val="24"/>
        </w:rPr>
      </w:pPr>
      <w:r w:rsidRPr="0077689F">
        <w:rPr>
          <w:rFonts w:ascii="Times New Roman" w:hAnsi="Times New Roman" w:cs="Times New Roman"/>
          <w:b/>
          <w:i/>
          <w:sz w:val="24"/>
          <w:szCs w:val="24"/>
        </w:rPr>
        <w:t>IEEE Transactions on Aerospace and Electronic Systems:</w:t>
      </w:r>
      <w:r w:rsidRPr="0077689F">
        <w:rPr>
          <w:rFonts w:ascii="Times New Roman" w:hAnsi="Times New Roman" w:cs="Times New Roman"/>
          <w:sz w:val="24"/>
          <w:szCs w:val="24"/>
        </w:rPr>
        <w:t xml:space="preserve"> Radiation-Hardened Reconfigurable Computing Architectures for Small Satellite Flight Avionics, 2025.</w:t>
      </w:r>
    </w:p>
    <w:p w14:paraId="596837F7" w14:textId="77777777" w:rsidR="0077689F" w:rsidRPr="0077689F" w:rsidRDefault="0077689F" w:rsidP="0077689F">
      <w:pPr>
        <w:pStyle w:val="ListParagraph"/>
        <w:spacing w:line="276" w:lineRule="auto"/>
        <w:rPr>
          <w:rFonts w:ascii="Times New Roman" w:hAnsi="Times New Roman" w:cs="Times New Roman"/>
          <w:sz w:val="24"/>
          <w:szCs w:val="24"/>
        </w:rPr>
      </w:pPr>
    </w:p>
    <w:p w14:paraId="322B4A6C" w14:textId="77777777" w:rsidR="0077689F" w:rsidRPr="0077689F" w:rsidRDefault="0077689F" w:rsidP="0077689F">
      <w:pPr>
        <w:pStyle w:val="ListParagraph"/>
        <w:spacing w:line="276" w:lineRule="auto"/>
        <w:jc w:val="both"/>
        <w:rPr>
          <w:rFonts w:ascii="Times New Roman" w:hAnsi="Times New Roman" w:cs="Times New Roman"/>
          <w:sz w:val="24"/>
          <w:szCs w:val="24"/>
        </w:rPr>
      </w:pPr>
    </w:p>
    <w:p w14:paraId="370DF98E" w14:textId="3029FD5D" w:rsidR="00CC6D1F" w:rsidRPr="0077689F" w:rsidRDefault="00CC6D1F" w:rsidP="0077689F">
      <w:pPr>
        <w:pStyle w:val="ListParagraph"/>
        <w:numPr>
          <w:ilvl w:val="0"/>
          <w:numId w:val="2"/>
        </w:numPr>
        <w:spacing w:line="276" w:lineRule="auto"/>
        <w:jc w:val="both"/>
        <w:rPr>
          <w:rFonts w:ascii="Times New Roman" w:hAnsi="Times New Roman" w:cs="Times New Roman"/>
          <w:b/>
          <w:sz w:val="24"/>
          <w:szCs w:val="24"/>
        </w:rPr>
      </w:pPr>
      <w:r w:rsidRPr="0077689F">
        <w:rPr>
          <w:rFonts w:ascii="Times New Roman" w:hAnsi="Times New Roman" w:cs="Times New Roman"/>
          <w:b/>
          <w:i/>
          <w:sz w:val="24"/>
          <w:szCs w:val="24"/>
        </w:rPr>
        <w:t>Skyroot Aerospace and Agnikul Cosmos,</w:t>
      </w:r>
      <w:r w:rsidRPr="0077689F">
        <w:rPr>
          <w:rFonts w:ascii="Times New Roman" w:hAnsi="Times New Roman" w:cs="Times New Roman"/>
          <w:sz w:val="24"/>
          <w:szCs w:val="24"/>
        </w:rPr>
        <w:t xml:space="preserve"> in their technical publications on avionics integration and distributed control systems as applied to private small launch vehicles, are covered in the </w:t>
      </w:r>
      <w:r w:rsidRPr="0077689F">
        <w:rPr>
          <w:rFonts w:ascii="Times New Roman" w:hAnsi="Times New Roman" w:cs="Times New Roman"/>
          <w:b/>
          <w:sz w:val="24"/>
          <w:szCs w:val="24"/>
        </w:rPr>
        <w:t>IN-SPAC</w:t>
      </w:r>
      <w:r w:rsidR="005B3037" w:rsidRPr="0077689F">
        <w:rPr>
          <w:rFonts w:ascii="Times New Roman" w:hAnsi="Times New Roman" w:cs="Times New Roman"/>
          <w:b/>
          <w:sz w:val="24"/>
          <w:szCs w:val="24"/>
        </w:rPr>
        <w:t>E</w:t>
      </w:r>
      <w:r w:rsidRPr="0077689F">
        <w:rPr>
          <w:rFonts w:ascii="Times New Roman" w:hAnsi="Times New Roman" w:cs="Times New Roman"/>
          <w:b/>
          <w:sz w:val="24"/>
          <w:szCs w:val="24"/>
        </w:rPr>
        <w:t xml:space="preserve"> Proceedings from 2024 to 2026.</w:t>
      </w:r>
    </w:p>
    <w:p w14:paraId="55E99434" w14:textId="77777777" w:rsidR="0077689F" w:rsidRPr="0077689F" w:rsidRDefault="0077689F" w:rsidP="0077689F">
      <w:pPr>
        <w:pStyle w:val="ListParagraph"/>
        <w:spacing w:line="276" w:lineRule="auto"/>
        <w:jc w:val="both"/>
        <w:rPr>
          <w:rFonts w:ascii="Times New Roman" w:hAnsi="Times New Roman" w:cs="Times New Roman"/>
          <w:sz w:val="24"/>
          <w:szCs w:val="24"/>
        </w:rPr>
      </w:pPr>
    </w:p>
    <w:p w14:paraId="74B4A0AF" w14:textId="02FE5F86" w:rsidR="00CC6D1F" w:rsidRPr="0077689F" w:rsidRDefault="00CC6D1F" w:rsidP="0077689F">
      <w:pPr>
        <w:pStyle w:val="ListParagraph"/>
        <w:numPr>
          <w:ilvl w:val="0"/>
          <w:numId w:val="2"/>
        </w:numPr>
        <w:spacing w:line="276" w:lineRule="auto"/>
        <w:jc w:val="both"/>
        <w:rPr>
          <w:rFonts w:ascii="Times New Roman" w:hAnsi="Times New Roman" w:cs="Times New Roman"/>
          <w:b/>
          <w:sz w:val="24"/>
          <w:szCs w:val="24"/>
        </w:rPr>
      </w:pPr>
      <w:r w:rsidRPr="0077689F">
        <w:rPr>
          <w:rFonts w:ascii="Times New Roman" w:hAnsi="Times New Roman" w:cs="Times New Roman"/>
          <w:sz w:val="24"/>
          <w:szCs w:val="24"/>
        </w:rPr>
        <w:t xml:space="preserve">Edge Computing and Onboard Machine Learning Inference for Satellite Constellations, </w:t>
      </w:r>
      <w:r w:rsidRPr="0077689F">
        <w:rPr>
          <w:rFonts w:ascii="Times New Roman" w:hAnsi="Times New Roman" w:cs="Times New Roman"/>
          <w:b/>
          <w:sz w:val="24"/>
          <w:szCs w:val="24"/>
        </w:rPr>
        <w:t>IEEE Journal of Selected Topics in Applied Earth Observations and Remote Sensing, 2025.</w:t>
      </w:r>
    </w:p>
    <w:sectPr w:rsidR="00CC6D1F" w:rsidRPr="0077689F" w:rsidSect="00FC67BA">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84E6" w14:textId="77777777" w:rsidR="00B3296A" w:rsidRDefault="00B3296A" w:rsidP="00C856C0">
      <w:pPr>
        <w:spacing w:after="0" w:line="240" w:lineRule="auto"/>
      </w:pPr>
      <w:r>
        <w:separator/>
      </w:r>
    </w:p>
  </w:endnote>
  <w:endnote w:type="continuationSeparator" w:id="0">
    <w:p w14:paraId="779C1511" w14:textId="77777777" w:rsidR="00B3296A" w:rsidRDefault="00B3296A" w:rsidP="00C85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3A1E9" w14:textId="77777777" w:rsidR="00B3296A" w:rsidRDefault="00B3296A" w:rsidP="00C856C0">
      <w:pPr>
        <w:spacing w:after="0" w:line="240" w:lineRule="auto"/>
      </w:pPr>
      <w:r>
        <w:separator/>
      </w:r>
    </w:p>
  </w:footnote>
  <w:footnote w:type="continuationSeparator" w:id="0">
    <w:p w14:paraId="420C1429" w14:textId="77777777" w:rsidR="00B3296A" w:rsidRDefault="00B3296A" w:rsidP="00C85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879862"/>
      <w:docPartObj>
        <w:docPartGallery w:val="Page Numbers (Top of Page)"/>
        <w:docPartUnique/>
      </w:docPartObj>
    </w:sdtPr>
    <w:sdtEndPr>
      <w:rPr>
        <w:noProof/>
      </w:rPr>
    </w:sdtEndPr>
    <w:sdtContent>
      <w:p w14:paraId="18D1134C" w14:textId="7428B6E7" w:rsidR="0046531C" w:rsidRDefault="0046531C">
        <w:pPr>
          <w:pStyle w:val="Header"/>
          <w:jc w:val="right"/>
        </w:pPr>
        <w:r>
          <w:fldChar w:fldCharType="begin"/>
        </w:r>
        <w:r>
          <w:instrText xml:space="preserve"> PAGE   \* MERGEFORMAT </w:instrText>
        </w:r>
        <w:r>
          <w:fldChar w:fldCharType="separate"/>
        </w:r>
        <w:r w:rsidR="00CF0195">
          <w:rPr>
            <w:noProof/>
          </w:rPr>
          <w:t>5</w:t>
        </w:r>
        <w:r>
          <w:rPr>
            <w:noProof/>
          </w:rPr>
          <w:fldChar w:fldCharType="end"/>
        </w:r>
      </w:p>
    </w:sdtContent>
  </w:sdt>
  <w:p w14:paraId="724BB4AE" w14:textId="77777777" w:rsidR="0046531C" w:rsidRDefault="00465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F3157"/>
    <w:multiLevelType w:val="hybridMultilevel"/>
    <w:tmpl w:val="10108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0F0644"/>
    <w:multiLevelType w:val="hybridMultilevel"/>
    <w:tmpl w:val="C49AC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5850442">
    <w:abstractNumId w:val="1"/>
  </w:num>
  <w:num w:numId="2" w16cid:durableId="1629161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67B"/>
    <w:rsid w:val="00012777"/>
    <w:rsid w:val="00020420"/>
    <w:rsid w:val="00023EC1"/>
    <w:rsid w:val="00042023"/>
    <w:rsid w:val="00043C01"/>
    <w:rsid w:val="000469BA"/>
    <w:rsid w:val="00062FA9"/>
    <w:rsid w:val="000762ED"/>
    <w:rsid w:val="00077ED4"/>
    <w:rsid w:val="000B1FFA"/>
    <w:rsid w:val="000F3650"/>
    <w:rsid w:val="001045DA"/>
    <w:rsid w:val="00107FBA"/>
    <w:rsid w:val="00124B8B"/>
    <w:rsid w:val="00130B71"/>
    <w:rsid w:val="001461E2"/>
    <w:rsid w:val="00162B8E"/>
    <w:rsid w:val="001832C2"/>
    <w:rsid w:val="00183689"/>
    <w:rsid w:val="001942D2"/>
    <w:rsid w:val="001A2165"/>
    <w:rsid w:val="001B2E59"/>
    <w:rsid w:val="001C0A1C"/>
    <w:rsid w:val="001F3CF8"/>
    <w:rsid w:val="001F458B"/>
    <w:rsid w:val="00201DDE"/>
    <w:rsid w:val="00204187"/>
    <w:rsid w:val="00233398"/>
    <w:rsid w:val="0025621C"/>
    <w:rsid w:val="002F0466"/>
    <w:rsid w:val="00301820"/>
    <w:rsid w:val="00324604"/>
    <w:rsid w:val="0033121C"/>
    <w:rsid w:val="003537E3"/>
    <w:rsid w:val="003556DE"/>
    <w:rsid w:val="00376D44"/>
    <w:rsid w:val="003A05D6"/>
    <w:rsid w:val="003B2389"/>
    <w:rsid w:val="003B32E9"/>
    <w:rsid w:val="003C2A47"/>
    <w:rsid w:val="003C62B8"/>
    <w:rsid w:val="003D31F4"/>
    <w:rsid w:val="003D4D51"/>
    <w:rsid w:val="003E633F"/>
    <w:rsid w:val="003F6647"/>
    <w:rsid w:val="00430F25"/>
    <w:rsid w:val="0046531C"/>
    <w:rsid w:val="00473BAE"/>
    <w:rsid w:val="00476446"/>
    <w:rsid w:val="00497BEC"/>
    <w:rsid w:val="004D71B6"/>
    <w:rsid w:val="004F7A98"/>
    <w:rsid w:val="005308F9"/>
    <w:rsid w:val="00572AFA"/>
    <w:rsid w:val="005810B2"/>
    <w:rsid w:val="00595244"/>
    <w:rsid w:val="005B0BB8"/>
    <w:rsid w:val="005B3037"/>
    <w:rsid w:val="005E42AA"/>
    <w:rsid w:val="00616FD2"/>
    <w:rsid w:val="006213A2"/>
    <w:rsid w:val="00635A0A"/>
    <w:rsid w:val="00645DDB"/>
    <w:rsid w:val="0066326D"/>
    <w:rsid w:val="006643E5"/>
    <w:rsid w:val="006649DE"/>
    <w:rsid w:val="0067378D"/>
    <w:rsid w:val="006A24EA"/>
    <w:rsid w:val="006B438B"/>
    <w:rsid w:val="006E7DBA"/>
    <w:rsid w:val="006F73B0"/>
    <w:rsid w:val="00714D10"/>
    <w:rsid w:val="00727DC4"/>
    <w:rsid w:val="00743A5D"/>
    <w:rsid w:val="00753C71"/>
    <w:rsid w:val="0077689F"/>
    <w:rsid w:val="00791968"/>
    <w:rsid w:val="00792A04"/>
    <w:rsid w:val="007D1490"/>
    <w:rsid w:val="007E667B"/>
    <w:rsid w:val="007F046B"/>
    <w:rsid w:val="007F2706"/>
    <w:rsid w:val="007F3AFB"/>
    <w:rsid w:val="008173E8"/>
    <w:rsid w:val="00821190"/>
    <w:rsid w:val="00831902"/>
    <w:rsid w:val="00836205"/>
    <w:rsid w:val="008554C0"/>
    <w:rsid w:val="00874BFA"/>
    <w:rsid w:val="00875460"/>
    <w:rsid w:val="00885AB7"/>
    <w:rsid w:val="0089632F"/>
    <w:rsid w:val="008969FF"/>
    <w:rsid w:val="008A60A8"/>
    <w:rsid w:val="008A72C0"/>
    <w:rsid w:val="008B5065"/>
    <w:rsid w:val="008D0921"/>
    <w:rsid w:val="008E30C1"/>
    <w:rsid w:val="009014F7"/>
    <w:rsid w:val="009129FA"/>
    <w:rsid w:val="00950118"/>
    <w:rsid w:val="00955662"/>
    <w:rsid w:val="009710F9"/>
    <w:rsid w:val="00983F07"/>
    <w:rsid w:val="009B0FD5"/>
    <w:rsid w:val="009E162C"/>
    <w:rsid w:val="00A1543C"/>
    <w:rsid w:val="00A177A5"/>
    <w:rsid w:val="00A3455C"/>
    <w:rsid w:val="00A37E59"/>
    <w:rsid w:val="00A40484"/>
    <w:rsid w:val="00A442EE"/>
    <w:rsid w:val="00A75256"/>
    <w:rsid w:val="00AD0360"/>
    <w:rsid w:val="00AD6A15"/>
    <w:rsid w:val="00B20823"/>
    <w:rsid w:val="00B3296A"/>
    <w:rsid w:val="00B42809"/>
    <w:rsid w:val="00B7584C"/>
    <w:rsid w:val="00B825FE"/>
    <w:rsid w:val="00B82E03"/>
    <w:rsid w:val="00B8420F"/>
    <w:rsid w:val="00BA00EA"/>
    <w:rsid w:val="00BA515D"/>
    <w:rsid w:val="00BC2B90"/>
    <w:rsid w:val="00C12820"/>
    <w:rsid w:val="00C448B7"/>
    <w:rsid w:val="00C56A2A"/>
    <w:rsid w:val="00C641F3"/>
    <w:rsid w:val="00C679C1"/>
    <w:rsid w:val="00C74353"/>
    <w:rsid w:val="00C856C0"/>
    <w:rsid w:val="00C85EB3"/>
    <w:rsid w:val="00CC6D1F"/>
    <w:rsid w:val="00CF0195"/>
    <w:rsid w:val="00CF2077"/>
    <w:rsid w:val="00CF5EE4"/>
    <w:rsid w:val="00D13238"/>
    <w:rsid w:val="00D324CC"/>
    <w:rsid w:val="00D57F22"/>
    <w:rsid w:val="00DA18EA"/>
    <w:rsid w:val="00DA3A40"/>
    <w:rsid w:val="00DB070C"/>
    <w:rsid w:val="00DB2DE7"/>
    <w:rsid w:val="00DD70C0"/>
    <w:rsid w:val="00DE2323"/>
    <w:rsid w:val="00DE36EF"/>
    <w:rsid w:val="00E4083D"/>
    <w:rsid w:val="00E72191"/>
    <w:rsid w:val="00E7419A"/>
    <w:rsid w:val="00E818B8"/>
    <w:rsid w:val="00E8528D"/>
    <w:rsid w:val="00EA04F8"/>
    <w:rsid w:val="00EA35EA"/>
    <w:rsid w:val="00EB20FA"/>
    <w:rsid w:val="00ED39F4"/>
    <w:rsid w:val="00EF06CE"/>
    <w:rsid w:val="00EF2726"/>
    <w:rsid w:val="00F14F01"/>
    <w:rsid w:val="00F20602"/>
    <w:rsid w:val="00F311C2"/>
    <w:rsid w:val="00F60662"/>
    <w:rsid w:val="00F62D61"/>
    <w:rsid w:val="00FC6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5C26C"/>
  <w15:chartTrackingRefBased/>
  <w15:docId w15:val="{4EDBA93D-E276-4C2A-AFB4-403B1E7E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67B"/>
    <w:rPr>
      <w:rFonts w:eastAsiaTheme="majorEastAsia" w:cstheme="majorBidi"/>
      <w:color w:val="272727" w:themeColor="text1" w:themeTint="D8"/>
    </w:rPr>
  </w:style>
  <w:style w:type="paragraph" w:styleId="Title">
    <w:name w:val="Title"/>
    <w:basedOn w:val="Normal"/>
    <w:next w:val="Normal"/>
    <w:link w:val="TitleChar"/>
    <w:uiPriority w:val="10"/>
    <w:qFormat/>
    <w:rsid w:val="007E6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67B"/>
    <w:pPr>
      <w:spacing w:before="160"/>
      <w:jc w:val="center"/>
    </w:pPr>
    <w:rPr>
      <w:i/>
      <w:iCs/>
      <w:color w:val="404040" w:themeColor="text1" w:themeTint="BF"/>
    </w:rPr>
  </w:style>
  <w:style w:type="character" w:customStyle="1" w:styleId="QuoteChar">
    <w:name w:val="Quote Char"/>
    <w:basedOn w:val="DefaultParagraphFont"/>
    <w:link w:val="Quote"/>
    <w:uiPriority w:val="29"/>
    <w:rsid w:val="007E667B"/>
    <w:rPr>
      <w:i/>
      <w:iCs/>
      <w:color w:val="404040" w:themeColor="text1" w:themeTint="BF"/>
    </w:rPr>
  </w:style>
  <w:style w:type="paragraph" w:styleId="ListParagraph">
    <w:name w:val="List Paragraph"/>
    <w:basedOn w:val="Normal"/>
    <w:uiPriority w:val="34"/>
    <w:qFormat/>
    <w:rsid w:val="007E667B"/>
    <w:pPr>
      <w:ind w:left="720"/>
      <w:contextualSpacing/>
    </w:pPr>
  </w:style>
  <w:style w:type="character" w:styleId="IntenseEmphasis">
    <w:name w:val="Intense Emphasis"/>
    <w:basedOn w:val="DefaultParagraphFont"/>
    <w:uiPriority w:val="21"/>
    <w:qFormat/>
    <w:rsid w:val="007E667B"/>
    <w:rPr>
      <w:i/>
      <w:iCs/>
      <w:color w:val="0F4761" w:themeColor="accent1" w:themeShade="BF"/>
    </w:rPr>
  </w:style>
  <w:style w:type="paragraph" w:styleId="IntenseQuote">
    <w:name w:val="Intense Quote"/>
    <w:basedOn w:val="Normal"/>
    <w:next w:val="Normal"/>
    <w:link w:val="IntenseQuoteChar"/>
    <w:uiPriority w:val="30"/>
    <w:qFormat/>
    <w:rsid w:val="007E6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67B"/>
    <w:rPr>
      <w:i/>
      <w:iCs/>
      <w:color w:val="0F4761" w:themeColor="accent1" w:themeShade="BF"/>
    </w:rPr>
  </w:style>
  <w:style w:type="character" w:styleId="IntenseReference">
    <w:name w:val="Intense Reference"/>
    <w:basedOn w:val="DefaultParagraphFont"/>
    <w:uiPriority w:val="32"/>
    <w:qFormat/>
    <w:rsid w:val="007E667B"/>
    <w:rPr>
      <w:b/>
      <w:bCs/>
      <w:smallCaps/>
      <w:color w:val="0F4761" w:themeColor="accent1" w:themeShade="BF"/>
      <w:spacing w:val="5"/>
    </w:rPr>
  </w:style>
  <w:style w:type="character" w:styleId="Hyperlink">
    <w:name w:val="Hyperlink"/>
    <w:basedOn w:val="DefaultParagraphFont"/>
    <w:uiPriority w:val="99"/>
    <w:unhideWhenUsed/>
    <w:rsid w:val="00F14F01"/>
    <w:rPr>
      <w:color w:val="467886" w:themeColor="hyperlink"/>
      <w:u w:val="single"/>
    </w:rPr>
  </w:style>
  <w:style w:type="character" w:customStyle="1" w:styleId="UnresolvedMention1">
    <w:name w:val="Unresolved Mention1"/>
    <w:basedOn w:val="DefaultParagraphFont"/>
    <w:uiPriority w:val="99"/>
    <w:semiHidden/>
    <w:unhideWhenUsed/>
    <w:rsid w:val="00F14F01"/>
    <w:rPr>
      <w:color w:val="605E5C"/>
      <w:shd w:val="clear" w:color="auto" w:fill="E1DFDD"/>
    </w:rPr>
  </w:style>
  <w:style w:type="table" w:styleId="TableGrid">
    <w:name w:val="Table Grid"/>
    <w:basedOn w:val="TableNormal"/>
    <w:uiPriority w:val="39"/>
    <w:rsid w:val="000B1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56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56C0"/>
  </w:style>
  <w:style w:type="paragraph" w:styleId="Footer">
    <w:name w:val="footer"/>
    <w:basedOn w:val="Normal"/>
    <w:link w:val="FooterChar"/>
    <w:uiPriority w:val="99"/>
    <w:unhideWhenUsed/>
    <w:rsid w:val="00C856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5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shorejai1528@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arthikeyansk7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4F578-0A95-46D4-95C7-6B8D1A9EE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7</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Kishore</dc:creator>
  <cp:keywords/>
  <dc:description/>
  <cp:lastModifiedBy>Jai Kishore</cp:lastModifiedBy>
  <cp:revision>166</cp:revision>
  <dcterms:created xsi:type="dcterms:W3CDTF">2026-08-09T08:03:00Z</dcterms:created>
  <dcterms:modified xsi:type="dcterms:W3CDTF">2026-08-14T12:35:00Z</dcterms:modified>
</cp:coreProperties>
</file>