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C5F32" w14:textId="51C0B7CC" w:rsidR="007F310E" w:rsidRDefault="007F310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                    EXPERIMENT:07</w:t>
      </w:r>
    </w:p>
    <w:p w14:paraId="6E6BB11E" w14:textId="77777777" w:rsidR="007F310E" w:rsidRDefault="007F310E">
      <w:pPr>
        <w:rPr>
          <w:sz w:val="32"/>
          <w:szCs w:val="32"/>
          <w:lang w:val="en-US"/>
        </w:rPr>
      </w:pPr>
    </w:p>
    <w:p w14:paraId="48D7BD5A" w14:textId="169D99BB" w:rsidR="007F310E" w:rsidRDefault="007F310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NAME:</w:t>
      </w:r>
      <w:r w:rsidR="00FF181D">
        <w:rPr>
          <w:sz w:val="32"/>
          <w:szCs w:val="32"/>
          <w:lang w:val="en-US"/>
        </w:rPr>
        <w:t xml:space="preserve"> </w:t>
      </w:r>
      <w:r w:rsidR="00412EE1">
        <w:rPr>
          <w:sz w:val="32"/>
          <w:szCs w:val="32"/>
          <w:lang w:val="en-US"/>
        </w:rPr>
        <w:t>KISHORE</w:t>
      </w:r>
      <w:r w:rsidR="00FF181D">
        <w:rPr>
          <w:sz w:val="32"/>
          <w:szCs w:val="32"/>
          <w:lang w:val="en-US"/>
        </w:rPr>
        <w:t>.K</w:t>
      </w:r>
      <w:r>
        <w:rPr>
          <w:sz w:val="32"/>
          <w:szCs w:val="32"/>
          <w:lang w:val="en-US"/>
        </w:rPr>
        <w:t xml:space="preserve">   </w:t>
      </w:r>
      <w:r w:rsidR="00FF181D">
        <w:rPr>
          <w:sz w:val="32"/>
          <w:szCs w:val="32"/>
          <w:lang w:val="en-US"/>
        </w:rPr>
        <w:t xml:space="preserve">                              </w:t>
      </w:r>
      <w:r>
        <w:rPr>
          <w:sz w:val="32"/>
          <w:szCs w:val="32"/>
          <w:lang w:val="en-US"/>
        </w:rPr>
        <w:t>ROLL NO :</w:t>
      </w:r>
      <w:r w:rsidR="00FF181D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240701</w:t>
      </w:r>
      <w:r w:rsidR="00412EE1">
        <w:rPr>
          <w:sz w:val="32"/>
          <w:szCs w:val="32"/>
          <w:lang w:val="en-US"/>
        </w:rPr>
        <w:t>26</w:t>
      </w:r>
      <w:r w:rsidR="00FF181D">
        <w:rPr>
          <w:sz w:val="32"/>
          <w:szCs w:val="32"/>
          <w:lang w:val="en-US"/>
        </w:rPr>
        <w:t>7</w:t>
      </w:r>
    </w:p>
    <w:p w14:paraId="4F0E0593" w14:textId="77777777" w:rsidR="007F310E" w:rsidRDefault="007F310E">
      <w:pPr>
        <w:rPr>
          <w:sz w:val="32"/>
          <w:szCs w:val="32"/>
          <w:lang w:val="en-US"/>
        </w:rPr>
      </w:pPr>
    </w:p>
    <w:p w14:paraId="3BB1CF3E" w14:textId="77777777" w:rsidR="007F310E" w:rsidRPr="007F310E" w:rsidRDefault="007F310E" w:rsidP="007F310E">
      <w:pPr>
        <w:rPr>
          <w:b/>
          <w:bCs/>
          <w:sz w:val="32"/>
          <w:szCs w:val="32"/>
        </w:rPr>
      </w:pPr>
      <w:r w:rsidRPr="007F310E">
        <w:rPr>
          <w:b/>
          <w:bCs/>
          <w:sz w:val="32"/>
          <w:szCs w:val="32"/>
        </w:rPr>
        <w:t>Aim</w:t>
      </w:r>
    </w:p>
    <w:p w14:paraId="2F685D5C" w14:textId="77777777" w:rsidR="007F310E" w:rsidRPr="007F310E" w:rsidRDefault="007F310E" w:rsidP="007F310E">
      <w:pPr>
        <w:rPr>
          <w:sz w:val="32"/>
          <w:szCs w:val="32"/>
        </w:rPr>
      </w:pPr>
      <w:r w:rsidRPr="007F310E">
        <w:rPr>
          <w:sz w:val="32"/>
          <w:szCs w:val="32"/>
        </w:rPr>
        <w:t>To study how users interact with different versions of the KK Tea Shop login page and determine whether the design supports smooth authentication.</w:t>
      </w:r>
    </w:p>
    <w:p w14:paraId="51D2521C" w14:textId="77777777" w:rsidR="007F310E" w:rsidRPr="007F310E" w:rsidRDefault="007F310E" w:rsidP="007F310E">
      <w:pPr>
        <w:rPr>
          <w:b/>
          <w:bCs/>
          <w:sz w:val="32"/>
          <w:szCs w:val="32"/>
        </w:rPr>
      </w:pPr>
      <w:r w:rsidRPr="007F310E">
        <w:rPr>
          <w:b/>
          <w:bCs/>
          <w:sz w:val="32"/>
          <w:szCs w:val="32"/>
        </w:rPr>
        <w:t>Apparatus</w:t>
      </w:r>
    </w:p>
    <w:p w14:paraId="0CA4E526" w14:textId="77777777" w:rsidR="007F310E" w:rsidRPr="007F310E" w:rsidRDefault="007F310E" w:rsidP="007F310E">
      <w:pPr>
        <w:numPr>
          <w:ilvl w:val="0"/>
          <w:numId w:val="1"/>
        </w:numPr>
        <w:rPr>
          <w:sz w:val="32"/>
          <w:szCs w:val="32"/>
        </w:rPr>
      </w:pPr>
      <w:r w:rsidRPr="007F310E">
        <w:rPr>
          <w:sz w:val="32"/>
          <w:szCs w:val="32"/>
        </w:rPr>
        <w:t>Prototype login pages (three variations: blue, pink, textured backgrounds)</w:t>
      </w:r>
    </w:p>
    <w:p w14:paraId="2CF7A8A4" w14:textId="77777777" w:rsidR="007F310E" w:rsidRPr="007F310E" w:rsidRDefault="007F310E" w:rsidP="007F310E">
      <w:pPr>
        <w:numPr>
          <w:ilvl w:val="0"/>
          <w:numId w:val="1"/>
        </w:numPr>
        <w:rPr>
          <w:sz w:val="32"/>
          <w:szCs w:val="32"/>
        </w:rPr>
      </w:pPr>
      <w:r w:rsidRPr="007F310E">
        <w:rPr>
          <w:sz w:val="32"/>
          <w:szCs w:val="32"/>
        </w:rPr>
        <w:t>User credentials (email/username + password)</w:t>
      </w:r>
    </w:p>
    <w:p w14:paraId="340D5A25" w14:textId="77777777" w:rsidR="007F310E" w:rsidRPr="007F310E" w:rsidRDefault="007F310E" w:rsidP="007F310E">
      <w:pPr>
        <w:numPr>
          <w:ilvl w:val="0"/>
          <w:numId w:val="1"/>
        </w:numPr>
        <w:rPr>
          <w:sz w:val="32"/>
          <w:szCs w:val="32"/>
        </w:rPr>
      </w:pPr>
      <w:r w:rsidRPr="007F310E">
        <w:rPr>
          <w:sz w:val="32"/>
          <w:szCs w:val="32"/>
        </w:rPr>
        <w:t>Internet connection</w:t>
      </w:r>
    </w:p>
    <w:p w14:paraId="7F480A9D" w14:textId="77777777" w:rsidR="007F310E" w:rsidRPr="007F310E" w:rsidRDefault="007F310E" w:rsidP="007F310E">
      <w:pPr>
        <w:rPr>
          <w:b/>
          <w:bCs/>
          <w:sz w:val="32"/>
          <w:szCs w:val="32"/>
        </w:rPr>
      </w:pPr>
      <w:r w:rsidRPr="007F310E">
        <w:rPr>
          <w:b/>
          <w:bCs/>
          <w:sz w:val="32"/>
          <w:szCs w:val="32"/>
        </w:rPr>
        <w:t>Procedure</w:t>
      </w:r>
    </w:p>
    <w:p w14:paraId="09CC2CB0" w14:textId="77777777" w:rsidR="007F310E" w:rsidRPr="007F310E" w:rsidRDefault="007F310E" w:rsidP="007F310E">
      <w:pPr>
        <w:numPr>
          <w:ilvl w:val="0"/>
          <w:numId w:val="2"/>
        </w:numPr>
        <w:rPr>
          <w:sz w:val="32"/>
          <w:szCs w:val="32"/>
        </w:rPr>
      </w:pPr>
      <w:r w:rsidRPr="007F310E">
        <w:rPr>
          <w:b/>
          <w:bCs/>
          <w:sz w:val="32"/>
          <w:szCs w:val="32"/>
        </w:rPr>
        <w:t>Step 1 – Input Fields (Observation Stage)</w:t>
      </w:r>
    </w:p>
    <w:p w14:paraId="78DB14F4" w14:textId="77777777" w:rsidR="007F310E" w:rsidRPr="007F310E" w:rsidRDefault="007F310E" w:rsidP="007F310E">
      <w:pPr>
        <w:numPr>
          <w:ilvl w:val="1"/>
          <w:numId w:val="2"/>
        </w:numPr>
        <w:rPr>
          <w:sz w:val="32"/>
          <w:szCs w:val="32"/>
        </w:rPr>
      </w:pPr>
      <w:r w:rsidRPr="007F310E">
        <w:rPr>
          <w:sz w:val="32"/>
          <w:szCs w:val="32"/>
        </w:rPr>
        <w:t>User enters email/username and password.</w:t>
      </w:r>
    </w:p>
    <w:p w14:paraId="07BFDD9D" w14:textId="77777777" w:rsidR="007F310E" w:rsidRPr="007F310E" w:rsidRDefault="007F310E" w:rsidP="007F310E">
      <w:pPr>
        <w:numPr>
          <w:ilvl w:val="1"/>
          <w:numId w:val="2"/>
        </w:numPr>
        <w:rPr>
          <w:sz w:val="32"/>
          <w:szCs w:val="32"/>
        </w:rPr>
      </w:pPr>
      <w:r w:rsidRPr="007F310E">
        <w:rPr>
          <w:sz w:val="32"/>
          <w:szCs w:val="32"/>
        </w:rPr>
        <w:t>Independent variable: Background design (blue, pink, textured).</w:t>
      </w:r>
    </w:p>
    <w:p w14:paraId="66A58502" w14:textId="77777777" w:rsidR="007F310E" w:rsidRPr="007F310E" w:rsidRDefault="007F310E" w:rsidP="007F310E">
      <w:pPr>
        <w:numPr>
          <w:ilvl w:val="1"/>
          <w:numId w:val="2"/>
        </w:numPr>
        <w:rPr>
          <w:sz w:val="32"/>
          <w:szCs w:val="32"/>
        </w:rPr>
      </w:pPr>
      <w:r w:rsidRPr="007F310E">
        <w:rPr>
          <w:sz w:val="32"/>
          <w:szCs w:val="32"/>
        </w:rPr>
        <w:t>Controlled variable: Same fields and options across all versions.</w:t>
      </w:r>
    </w:p>
    <w:p w14:paraId="76EC87AC" w14:textId="77777777" w:rsidR="007F310E" w:rsidRPr="007F310E" w:rsidRDefault="007F310E" w:rsidP="007F310E">
      <w:pPr>
        <w:numPr>
          <w:ilvl w:val="0"/>
          <w:numId w:val="2"/>
        </w:numPr>
        <w:rPr>
          <w:sz w:val="32"/>
          <w:szCs w:val="32"/>
        </w:rPr>
      </w:pPr>
      <w:r w:rsidRPr="007F310E">
        <w:rPr>
          <w:b/>
          <w:bCs/>
          <w:sz w:val="32"/>
          <w:szCs w:val="32"/>
        </w:rPr>
        <w:t>Step 2 – Options (Testing Variables)</w:t>
      </w:r>
    </w:p>
    <w:p w14:paraId="6B1DCB8A" w14:textId="77777777" w:rsidR="007F310E" w:rsidRPr="007F310E" w:rsidRDefault="007F310E" w:rsidP="007F310E">
      <w:pPr>
        <w:numPr>
          <w:ilvl w:val="1"/>
          <w:numId w:val="2"/>
        </w:numPr>
        <w:rPr>
          <w:sz w:val="32"/>
          <w:szCs w:val="32"/>
        </w:rPr>
      </w:pPr>
      <w:r w:rsidRPr="007F310E">
        <w:rPr>
          <w:sz w:val="32"/>
          <w:szCs w:val="32"/>
        </w:rPr>
        <w:t>Checkbox: “Remember me.”</w:t>
      </w:r>
    </w:p>
    <w:p w14:paraId="71166949" w14:textId="77777777" w:rsidR="007F310E" w:rsidRPr="007F310E" w:rsidRDefault="007F310E" w:rsidP="007F310E">
      <w:pPr>
        <w:numPr>
          <w:ilvl w:val="1"/>
          <w:numId w:val="2"/>
        </w:numPr>
        <w:rPr>
          <w:sz w:val="32"/>
          <w:szCs w:val="32"/>
        </w:rPr>
      </w:pPr>
      <w:r w:rsidRPr="007F310E">
        <w:rPr>
          <w:sz w:val="32"/>
          <w:szCs w:val="32"/>
        </w:rPr>
        <w:t>Links: “Forgot your password?” and “Sign up.”</w:t>
      </w:r>
    </w:p>
    <w:p w14:paraId="03D214FA" w14:textId="77777777" w:rsidR="007F310E" w:rsidRPr="007F310E" w:rsidRDefault="007F310E" w:rsidP="007F310E">
      <w:pPr>
        <w:numPr>
          <w:ilvl w:val="1"/>
          <w:numId w:val="2"/>
        </w:numPr>
        <w:rPr>
          <w:sz w:val="32"/>
          <w:szCs w:val="32"/>
        </w:rPr>
      </w:pPr>
      <w:r w:rsidRPr="007F310E">
        <w:rPr>
          <w:sz w:val="32"/>
          <w:szCs w:val="32"/>
        </w:rPr>
        <w:lastRenderedPageBreak/>
        <w:t>Observation: These options provide flexibility for different user needs.</w:t>
      </w:r>
    </w:p>
    <w:p w14:paraId="2D7B6D40" w14:textId="77777777" w:rsidR="007F310E" w:rsidRPr="007F310E" w:rsidRDefault="007F310E" w:rsidP="007F310E">
      <w:pPr>
        <w:numPr>
          <w:ilvl w:val="0"/>
          <w:numId w:val="2"/>
        </w:numPr>
        <w:rPr>
          <w:sz w:val="32"/>
          <w:szCs w:val="32"/>
        </w:rPr>
      </w:pPr>
      <w:r w:rsidRPr="007F310E">
        <w:rPr>
          <w:b/>
          <w:bCs/>
          <w:sz w:val="32"/>
          <w:szCs w:val="32"/>
        </w:rPr>
        <w:t>Step 3 – Authentication (Action Stage)</w:t>
      </w:r>
    </w:p>
    <w:p w14:paraId="731AED17" w14:textId="77777777" w:rsidR="007F310E" w:rsidRPr="007F310E" w:rsidRDefault="007F310E" w:rsidP="007F310E">
      <w:pPr>
        <w:numPr>
          <w:ilvl w:val="1"/>
          <w:numId w:val="2"/>
        </w:numPr>
        <w:rPr>
          <w:sz w:val="32"/>
          <w:szCs w:val="32"/>
        </w:rPr>
      </w:pPr>
      <w:r w:rsidRPr="007F310E">
        <w:rPr>
          <w:sz w:val="32"/>
          <w:szCs w:val="32"/>
        </w:rPr>
        <w:t>User clicks “LOGIN.”</w:t>
      </w:r>
    </w:p>
    <w:p w14:paraId="6B067813" w14:textId="77777777" w:rsidR="007F310E" w:rsidRPr="007F310E" w:rsidRDefault="007F310E" w:rsidP="007F310E">
      <w:pPr>
        <w:numPr>
          <w:ilvl w:val="1"/>
          <w:numId w:val="2"/>
        </w:numPr>
        <w:rPr>
          <w:sz w:val="32"/>
          <w:szCs w:val="32"/>
        </w:rPr>
      </w:pPr>
      <w:r w:rsidRPr="007F310E">
        <w:rPr>
          <w:sz w:val="32"/>
          <w:szCs w:val="32"/>
        </w:rPr>
        <w:t>Hypothesis: Correct credentials will allow access; incorrect ones will trigger error messages.</w:t>
      </w:r>
    </w:p>
    <w:p w14:paraId="72396051" w14:textId="77777777" w:rsidR="007F310E" w:rsidRPr="007F310E" w:rsidRDefault="007F310E" w:rsidP="007F310E">
      <w:pPr>
        <w:numPr>
          <w:ilvl w:val="0"/>
          <w:numId w:val="2"/>
        </w:numPr>
        <w:rPr>
          <w:sz w:val="32"/>
          <w:szCs w:val="32"/>
        </w:rPr>
      </w:pPr>
      <w:r w:rsidRPr="007F310E">
        <w:rPr>
          <w:b/>
          <w:bCs/>
          <w:sz w:val="32"/>
          <w:szCs w:val="32"/>
        </w:rPr>
        <w:t>Step 4 – Alternative Login (Experiment Extension)</w:t>
      </w:r>
    </w:p>
    <w:p w14:paraId="1E310787" w14:textId="77777777" w:rsidR="007F310E" w:rsidRPr="007F310E" w:rsidRDefault="007F310E" w:rsidP="007F310E">
      <w:pPr>
        <w:numPr>
          <w:ilvl w:val="1"/>
          <w:numId w:val="2"/>
        </w:numPr>
        <w:rPr>
          <w:sz w:val="32"/>
          <w:szCs w:val="32"/>
        </w:rPr>
      </w:pPr>
      <w:r w:rsidRPr="007F310E">
        <w:rPr>
          <w:sz w:val="32"/>
          <w:szCs w:val="32"/>
        </w:rPr>
        <w:t>Option: “Continue with Google.”</w:t>
      </w:r>
    </w:p>
    <w:p w14:paraId="59FA8282" w14:textId="77777777" w:rsidR="007F310E" w:rsidRPr="007F310E" w:rsidRDefault="007F310E" w:rsidP="007F310E">
      <w:pPr>
        <w:numPr>
          <w:ilvl w:val="1"/>
          <w:numId w:val="2"/>
        </w:numPr>
        <w:rPr>
          <w:sz w:val="32"/>
          <w:szCs w:val="32"/>
        </w:rPr>
      </w:pPr>
      <w:r w:rsidRPr="007F310E">
        <w:rPr>
          <w:sz w:val="32"/>
          <w:szCs w:val="32"/>
        </w:rPr>
        <w:t>Observation: Provides faster login and reduces friction.</w:t>
      </w:r>
    </w:p>
    <w:p w14:paraId="7A6DA577" w14:textId="77777777" w:rsidR="007F310E" w:rsidRPr="007F310E" w:rsidRDefault="007F310E" w:rsidP="007F310E">
      <w:pPr>
        <w:rPr>
          <w:b/>
          <w:bCs/>
          <w:sz w:val="32"/>
          <w:szCs w:val="32"/>
        </w:rPr>
      </w:pPr>
      <w:r w:rsidRPr="007F310E">
        <w:rPr>
          <w:b/>
          <w:bCs/>
          <w:sz w:val="32"/>
          <w:szCs w:val="32"/>
        </w:rPr>
        <w:t>Observations</w:t>
      </w:r>
    </w:p>
    <w:p w14:paraId="5B71CA2E" w14:textId="77777777" w:rsidR="007F310E" w:rsidRPr="007F310E" w:rsidRDefault="007F310E" w:rsidP="007F310E">
      <w:pPr>
        <w:numPr>
          <w:ilvl w:val="0"/>
          <w:numId w:val="3"/>
        </w:numPr>
        <w:rPr>
          <w:sz w:val="32"/>
          <w:szCs w:val="32"/>
        </w:rPr>
      </w:pPr>
      <w:r w:rsidRPr="007F310E">
        <w:rPr>
          <w:sz w:val="32"/>
          <w:szCs w:val="32"/>
        </w:rPr>
        <w:t>All three versions maintain consistent structure (fields, buttons, links).</w:t>
      </w:r>
    </w:p>
    <w:p w14:paraId="37661B9B" w14:textId="77777777" w:rsidR="007F310E" w:rsidRPr="007F310E" w:rsidRDefault="007F310E" w:rsidP="007F310E">
      <w:pPr>
        <w:numPr>
          <w:ilvl w:val="0"/>
          <w:numId w:val="3"/>
        </w:numPr>
        <w:rPr>
          <w:sz w:val="32"/>
          <w:szCs w:val="32"/>
        </w:rPr>
      </w:pPr>
      <w:r w:rsidRPr="007F310E">
        <w:rPr>
          <w:sz w:val="32"/>
          <w:szCs w:val="32"/>
        </w:rPr>
        <w:t>Only the background design changes, which may affect user perception but not functionality.</w:t>
      </w:r>
    </w:p>
    <w:p w14:paraId="633DDB6E" w14:textId="77777777" w:rsidR="007F310E" w:rsidRPr="007F310E" w:rsidRDefault="007F310E" w:rsidP="007F310E">
      <w:pPr>
        <w:numPr>
          <w:ilvl w:val="0"/>
          <w:numId w:val="3"/>
        </w:numPr>
        <w:rPr>
          <w:sz w:val="32"/>
          <w:szCs w:val="32"/>
        </w:rPr>
      </w:pPr>
      <w:r w:rsidRPr="007F310E">
        <w:rPr>
          <w:sz w:val="32"/>
          <w:szCs w:val="32"/>
        </w:rPr>
        <w:t>The “remember me” checkbox ensures convenience for repeat users.</w:t>
      </w:r>
    </w:p>
    <w:p w14:paraId="5717E7CC" w14:textId="77777777" w:rsidR="007F310E" w:rsidRPr="007F310E" w:rsidRDefault="007F310E" w:rsidP="007F310E">
      <w:pPr>
        <w:numPr>
          <w:ilvl w:val="0"/>
          <w:numId w:val="3"/>
        </w:numPr>
        <w:rPr>
          <w:sz w:val="32"/>
          <w:szCs w:val="32"/>
        </w:rPr>
      </w:pPr>
      <w:r w:rsidRPr="007F310E">
        <w:rPr>
          <w:sz w:val="32"/>
          <w:szCs w:val="32"/>
        </w:rPr>
        <w:t>The “forgot password” and “sign up” links support recovery and onboarding.</w:t>
      </w:r>
    </w:p>
    <w:p w14:paraId="4B2458F9" w14:textId="77777777" w:rsidR="007F310E" w:rsidRPr="007F310E" w:rsidRDefault="007F310E" w:rsidP="007F310E">
      <w:pPr>
        <w:rPr>
          <w:b/>
          <w:bCs/>
          <w:sz w:val="32"/>
          <w:szCs w:val="32"/>
        </w:rPr>
      </w:pPr>
      <w:r w:rsidRPr="007F310E">
        <w:rPr>
          <w:b/>
          <w:bCs/>
          <w:sz w:val="32"/>
          <w:szCs w:val="32"/>
        </w:rPr>
        <w:t>Results</w:t>
      </w:r>
    </w:p>
    <w:p w14:paraId="4C761675" w14:textId="77777777" w:rsidR="007F310E" w:rsidRPr="007F310E" w:rsidRDefault="007F310E" w:rsidP="007F310E">
      <w:pPr>
        <w:numPr>
          <w:ilvl w:val="0"/>
          <w:numId w:val="4"/>
        </w:numPr>
        <w:rPr>
          <w:sz w:val="32"/>
          <w:szCs w:val="32"/>
        </w:rPr>
      </w:pPr>
      <w:r w:rsidRPr="007F310E">
        <w:rPr>
          <w:sz w:val="32"/>
          <w:szCs w:val="32"/>
        </w:rPr>
        <w:t>Login process is identical across all versions.</w:t>
      </w:r>
    </w:p>
    <w:p w14:paraId="694863B6" w14:textId="77777777" w:rsidR="007F310E" w:rsidRPr="007F310E" w:rsidRDefault="007F310E" w:rsidP="007F310E">
      <w:pPr>
        <w:numPr>
          <w:ilvl w:val="0"/>
          <w:numId w:val="4"/>
        </w:numPr>
        <w:rPr>
          <w:sz w:val="32"/>
          <w:szCs w:val="32"/>
        </w:rPr>
      </w:pPr>
      <w:r w:rsidRPr="007F310E">
        <w:rPr>
          <w:sz w:val="32"/>
          <w:szCs w:val="32"/>
        </w:rPr>
        <w:t>Background variations do not affect usability but may influence aesthetics and user comfort.</w:t>
      </w:r>
    </w:p>
    <w:p w14:paraId="19263BD3" w14:textId="77777777" w:rsidR="007F310E" w:rsidRPr="007F310E" w:rsidRDefault="007F310E" w:rsidP="007F310E">
      <w:pPr>
        <w:rPr>
          <w:b/>
          <w:bCs/>
          <w:sz w:val="32"/>
          <w:szCs w:val="32"/>
        </w:rPr>
      </w:pPr>
      <w:r w:rsidRPr="007F310E">
        <w:rPr>
          <w:b/>
          <w:bCs/>
          <w:sz w:val="32"/>
          <w:szCs w:val="32"/>
        </w:rPr>
        <w:t>Conclusion</w:t>
      </w:r>
    </w:p>
    <w:p w14:paraId="6AD1C70C" w14:textId="77777777" w:rsidR="007F310E" w:rsidRPr="007F310E" w:rsidRDefault="007F310E" w:rsidP="007F310E">
      <w:pPr>
        <w:rPr>
          <w:sz w:val="32"/>
          <w:szCs w:val="32"/>
        </w:rPr>
      </w:pPr>
      <w:r w:rsidRPr="007F310E">
        <w:rPr>
          <w:sz w:val="32"/>
          <w:szCs w:val="32"/>
        </w:rPr>
        <w:t xml:space="preserve">The experiment confirms that the KK Tea Shop login interface is functionally consistent across design variations. The essential </w:t>
      </w:r>
      <w:r w:rsidRPr="007F310E">
        <w:rPr>
          <w:sz w:val="32"/>
          <w:szCs w:val="32"/>
        </w:rPr>
        <w:lastRenderedPageBreak/>
        <w:t>elements (fields, login button, recovery options, alternative login) ensure a reliable authentication process, while background changes serve as design trials to test user preference.</w:t>
      </w:r>
    </w:p>
    <w:p w14:paraId="4B703F78" w14:textId="322EA37C" w:rsidR="007F310E" w:rsidRDefault="007F310E">
      <w:pPr>
        <w:rPr>
          <w:sz w:val="32"/>
          <w:szCs w:val="32"/>
          <w:lang w:val="en-US"/>
        </w:rPr>
      </w:pPr>
      <w:r>
        <w:rPr>
          <w:noProof/>
          <w:sz w:val="32"/>
          <w:szCs w:val="32"/>
        </w:rPr>
        <w:drawing>
          <wp:inline distT="0" distB="0" distL="0" distR="0" wp14:anchorId="616F6865" wp14:editId="11F0ADDF">
            <wp:extent cx="3291840" cy="5852160"/>
            <wp:effectExtent l="0" t="0" r="3810" b="0"/>
            <wp:docPr id="171472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585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A8F1A" w14:textId="77777777" w:rsidR="007F310E" w:rsidRDefault="007F310E">
      <w:pPr>
        <w:rPr>
          <w:sz w:val="32"/>
          <w:szCs w:val="32"/>
          <w:lang w:val="en-US"/>
        </w:rPr>
      </w:pPr>
    </w:p>
    <w:p w14:paraId="16100262" w14:textId="77777777" w:rsidR="007F310E" w:rsidRDefault="007F310E">
      <w:pPr>
        <w:rPr>
          <w:sz w:val="32"/>
          <w:szCs w:val="32"/>
          <w:lang w:val="en-US"/>
        </w:rPr>
      </w:pPr>
    </w:p>
    <w:p w14:paraId="26BD7A12" w14:textId="77777777" w:rsidR="007F310E" w:rsidRDefault="007F310E">
      <w:pPr>
        <w:rPr>
          <w:sz w:val="32"/>
          <w:szCs w:val="32"/>
          <w:lang w:val="en-US"/>
        </w:rPr>
      </w:pPr>
    </w:p>
    <w:p w14:paraId="0D2FFCA9" w14:textId="77777777" w:rsidR="007F310E" w:rsidRDefault="007F310E">
      <w:pPr>
        <w:rPr>
          <w:sz w:val="32"/>
          <w:szCs w:val="32"/>
          <w:lang w:val="en-US"/>
        </w:rPr>
      </w:pPr>
    </w:p>
    <w:p w14:paraId="6C279DD0" w14:textId="77777777" w:rsidR="007F310E" w:rsidRDefault="007F310E">
      <w:pPr>
        <w:rPr>
          <w:sz w:val="32"/>
          <w:szCs w:val="32"/>
          <w:lang w:val="en-US"/>
        </w:rPr>
      </w:pPr>
    </w:p>
    <w:p w14:paraId="55DA521B" w14:textId="35A405ED" w:rsidR="007F310E" w:rsidRDefault="007F310E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609EF0C9" wp14:editId="2CBAB64F">
            <wp:extent cx="3291840" cy="5852160"/>
            <wp:effectExtent l="0" t="0" r="3810" b="0"/>
            <wp:docPr id="20222979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585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DCF9E" w14:textId="77777777" w:rsidR="007F310E" w:rsidRDefault="007F310E">
      <w:pPr>
        <w:rPr>
          <w:sz w:val="32"/>
          <w:szCs w:val="32"/>
          <w:lang w:val="en-US"/>
        </w:rPr>
      </w:pPr>
    </w:p>
    <w:p w14:paraId="61DE69B7" w14:textId="77777777" w:rsidR="007F310E" w:rsidRDefault="007F310E">
      <w:pPr>
        <w:rPr>
          <w:sz w:val="32"/>
          <w:szCs w:val="32"/>
          <w:lang w:val="en-US"/>
        </w:rPr>
      </w:pPr>
    </w:p>
    <w:p w14:paraId="560771AA" w14:textId="77777777" w:rsidR="007F310E" w:rsidRDefault="007F310E">
      <w:pPr>
        <w:rPr>
          <w:sz w:val="32"/>
          <w:szCs w:val="32"/>
          <w:lang w:val="en-US"/>
        </w:rPr>
      </w:pPr>
    </w:p>
    <w:p w14:paraId="0594B1FE" w14:textId="77777777" w:rsidR="007F310E" w:rsidRDefault="007F310E">
      <w:pPr>
        <w:rPr>
          <w:sz w:val="32"/>
          <w:szCs w:val="32"/>
          <w:lang w:val="en-US"/>
        </w:rPr>
      </w:pPr>
    </w:p>
    <w:p w14:paraId="3F374D8F" w14:textId="77777777" w:rsidR="007F310E" w:rsidRDefault="007F310E">
      <w:pPr>
        <w:rPr>
          <w:sz w:val="32"/>
          <w:szCs w:val="32"/>
          <w:lang w:val="en-US"/>
        </w:rPr>
      </w:pPr>
    </w:p>
    <w:p w14:paraId="739337E7" w14:textId="77777777" w:rsidR="007F310E" w:rsidRDefault="007F310E">
      <w:pPr>
        <w:rPr>
          <w:sz w:val="32"/>
          <w:szCs w:val="32"/>
          <w:lang w:val="en-US"/>
        </w:rPr>
      </w:pPr>
    </w:p>
    <w:p w14:paraId="7FD5BC1D" w14:textId="77777777" w:rsidR="007F310E" w:rsidRDefault="007F310E">
      <w:pPr>
        <w:rPr>
          <w:sz w:val="32"/>
          <w:szCs w:val="32"/>
          <w:lang w:val="en-US"/>
        </w:rPr>
      </w:pPr>
    </w:p>
    <w:p w14:paraId="72E62F9C" w14:textId="493487C2" w:rsidR="007F310E" w:rsidRPr="007F310E" w:rsidRDefault="007F310E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2A2CB366" wp14:editId="371F6304">
            <wp:extent cx="3291840" cy="5852160"/>
            <wp:effectExtent l="0" t="0" r="3810" b="0"/>
            <wp:docPr id="18589043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585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F310E" w:rsidRPr="007F3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040D"/>
    <w:multiLevelType w:val="multilevel"/>
    <w:tmpl w:val="0722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21268"/>
    <w:multiLevelType w:val="multilevel"/>
    <w:tmpl w:val="99C6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E734DB"/>
    <w:multiLevelType w:val="multilevel"/>
    <w:tmpl w:val="DBC0F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3036E5"/>
    <w:multiLevelType w:val="multilevel"/>
    <w:tmpl w:val="7446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145675">
    <w:abstractNumId w:val="3"/>
  </w:num>
  <w:num w:numId="2" w16cid:durableId="1712420591">
    <w:abstractNumId w:val="2"/>
  </w:num>
  <w:num w:numId="3" w16cid:durableId="976179476">
    <w:abstractNumId w:val="0"/>
  </w:num>
  <w:num w:numId="4" w16cid:durableId="2125348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10E"/>
    <w:rsid w:val="00136075"/>
    <w:rsid w:val="00162BB2"/>
    <w:rsid w:val="00412EE1"/>
    <w:rsid w:val="00456DD7"/>
    <w:rsid w:val="005A7DEA"/>
    <w:rsid w:val="006016A3"/>
    <w:rsid w:val="007D4D77"/>
    <w:rsid w:val="007F310E"/>
    <w:rsid w:val="00943D8B"/>
    <w:rsid w:val="009C1046"/>
    <w:rsid w:val="00AC6EF5"/>
    <w:rsid w:val="00DF1F66"/>
    <w:rsid w:val="00EE47E9"/>
    <w:rsid w:val="00FF1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08CF2"/>
  <w15:chartTrackingRefBased/>
  <w15:docId w15:val="{D71D4C26-D2FB-417C-8B11-E029A77C8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1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1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1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1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1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1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1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kk</dc:creator>
  <cp:keywords/>
  <dc:description/>
  <cp:lastModifiedBy>krish kk</cp:lastModifiedBy>
  <cp:revision>7</cp:revision>
  <dcterms:created xsi:type="dcterms:W3CDTF">2026-04-15T07:27:00Z</dcterms:created>
  <dcterms:modified xsi:type="dcterms:W3CDTF">2026-04-20T16:32:00Z</dcterms:modified>
</cp:coreProperties>
</file>