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9AD3" w14:textId="6BC40961" w:rsidR="00CA3C5E" w:rsidRPr="00052217" w:rsidRDefault="00CA3C5E" w:rsidP="00CA3C5E">
      <w:pPr>
        <w:spacing w:after="0" w:line="240" w:lineRule="auto"/>
        <w:jc w:val="center"/>
        <w:rPr>
          <w:rFonts w:ascii="Segoe UI" w:eastAsia="Calibri Light" w:hAnsi="Segoe UI" w:cs="Segoe UI"/>
          <w:color w:val="262626"/>
          <w:spacing w:val="-15"/>
          <w:sz w:val="72"/>
          <w:szCs w:val="72"/>
        </w:rPr>
      </w:pPr>
      <w:r w:rsidRPr="00052217">
        <w:rPr>
          <w:rFonts w:ascii="Segoe UI" w:eastAsia="Calibri Light" w:hAnsi="Segoe UI" w:cs="Segoe UI"/>
          <w:color w:val="262626"/>
          <w:spacing w:val="-15"/>
          <w:sz w:val="72"/>
          <w:szCs w:val="72"/>
        </w:rPr>
        <w:t>Minutes of the Meeting</w:t>
      </w:r>
    </w:p>
    <w:p w14:paraId="3C3F9BEE" w14:textId="180D5EF8" w:rsidR="00CA3C5E" w:rsidRPr="00052217" w:rsidRDefault="00CA3C5E" w:rsidP="00944F06">
      <w:pPr>
        <w:pStyle w:val="Heading1"/>
      </w:pPr>
      <w:r w:rsidRPr="00052217">
        <w:rPr>
          <w:rFonts w:ascii="Segoe UI" w:eastAsia="Calibri" w:hAnsi="Segoe UI" w:cs="Segoe UI"/>
          <w:b/>
          <w:color w:val="1E4E79"/>
          <w:sz w:val="20"/>
          <w:szCs w:val="20"/>
        </w:rPr>
        <w:t> </w:t>
      </w:r>
      <w:r w:rsidRPr="00052217">
        <w:t>Overview</w:t>
      </w:r>
    </w:p>
    <w:p w14:paraId="21046285" w14:textId="4288E843" w:rsidR="00897ACE" w:rsidRPr="00CC15CF" w:rsidRDefault="000061EF" w:rsidP="00CB39A9">
      <w:pPr>
        <w:spacing w:after="0" w:line="240" w:lineRule="auto"/>
        <w:rPr>
          <w:rFonts w:ascii="Segoe UI" w:eastAsia="Calibri" w:hAnsi="Segoe UI" w:cs="Segoe UI"/>
          <w:sz w:val="20"/>
          <w:szCs w:val="20"/>
          <w:lang w:val="en-IN"/>
        </w:rPr>
      </w:pPr>
      <w:r w:rsidRPr="000061EF">
        <w:rPr>
          <w:rFonts w:ascii="Segoe UI" w:eastAsia="Calibri" w:hAnsi="Segoe UI" w:cs="Segoe UI"/>
          <w:sz w:val="20"/>
          <w:szCs w:val="20"/>
        </w:rPr>
        <w:t>The meeting focused on demonstrating the Mahat AI-based development platform and aligning Toyota’s existing requirement, approval, testing, infrastructure, and deployment processes with the Mahat development approach.</w:t>
      </w:r>
    </w:p>
    <w:p w14:paraId="187379DA" w14:textId="7F86D8D2" w:rsidR="00CA3C5E" w:rsidRPr="00052217" w:rsidRDefault="00CA3C5E" w:rsidP="00897ACE">
      <w:pPr>
        <w:spacing w:after="0" w:line="240" w:lineRule="auto"/>
        <w:jc w:val="both"/>
        <w:rPr>
          <w:rFonts w:ascii="Segoe UI" w:eastAsia="Calibri" w:hAnsi="Segoe UI" w:cs="Segoe UI"/>
          <w:sz w:val="20"/>
          <w:szCs w:val="20"/>
        </w:rPr>
      </w:pPr>
    </w:p>
    <w:tbl>
      <w:tblPr>
        <w:tblStyle w:val="GridTable1Light-Accent1"/>
        <w:tblW w:w="0" w:type="auto"/>
        <w:tblLook w:val="0000" w:firstRow="0" w:lastRow="0" w:firstColumn="0" w:lastColumn="0" w:noHBand="0" w:noVBand="0"/>
      </w:tblPr>
      <w:tblGrid>
        <w:gridCol w:w="2660"/>
        <w:gridCol w:w="6916"/>
      </w:tblGrid>
      <w:tr w:rsidR="00CA3C5E" w:rsidRPr="00052217" w14:paraId="3647D46F" w14:textId="77777777" w:rsidTr="00EC6C45">
        <w:trPr>
          <w:trHeight w:val="1"/>
        </w:trPr>
        <w:tc>
          <w:tcPr>
            <w:tcW w:w="2660" w:type="dxa"/>
          </w:tcPr>
          <w:p w14:paraId="21166E0C" w14:textId="77777777" w:rsidR="00CA3C5E" w:rsidRPr="00052217" w:rsidRDefault="00CA3C5E" w:rsidP="00EC6C45">
            <w:pPr>
              <w:rPr>
                <w:rFonts w:ascii="Segoe UI" w:eastAsia="Calibri" w:hAnsi="Segoe UI" w:cs="Segoe UI"/>
                <w:b/>
                <w:bCs/>
                <w:sz w:val="20"/>
                <w:szCs w:val="20"/>
              </w:rPr>
            </w:pPr>
            <w:r w:rsidRPr="00052217">
              <w:rPr>
                <w:rFonts w:ascii="Segoe UI" w:eastAsia="Calibri" w:hAnsi="Segoe UI" w:cs="Segoe U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16" w:type="dxa"/>
          </w:tcPr>
          <w:p w14:paraId="748891A1" w14:textId="77777777" w:rsidR="00CA3C5E" w:rsidRPr="00052217" w:rsidRDefault="00CA3C5E" w:rsidP="00EC6C45">
            <w:pPr>
              <w:rPr>
                <w:rFonts w:ascii="Segoe UI" w:eastAsia="Calibri" w:hAnsi="Segoe UI" w:cs="Segoe UI"/>
                <w:b/>
                <w:bCs/>
                <w:sz w:val="20"/>
                <w:szCs w:val="20"/>
              </w:rPr>
            </w:pPr>
            <w:r w:rsidRPr="00052217">
              <w:rPr>
                <w:rFonts w:ascii="Segoe UI" w:eastAsia="Calibri" w:hAnsi="Segoe UI" w:cs="Segoe UI"/>
                <w:b/>
                <w:bCs/>
                <w:sz w:val="20"/>
                <w:szCs w:val="20"/>
              </w:rPr>
              <w:t>Values</w:t>
            </w:r>
          </w:p>
        </w:tc>
      </w:tr>
      <w:tr w:rsidR="00CA3C5E" w:rsidRPr="00052217" w14:paraId="6A442432" w14:textId="77777777" w:rsidTr="00EC6C45">
        <w:trPr>
          <w:trHeight w:val="1"/>
        </w:trPr>
        <w:tc>
          <w:tcPr>
            <w:tcW w:w="2660" w:type="dxa"/>
          </w:tcPr>
          <w:p w14:paraId="7CAD8568" w14:textId="77777777" w:rsidR="00CA3C5E" w:rsidRPr="00052217" w:rsidRDefault="00CA3C5E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 w:rsidRPr="00052217">
              <w:rPr>
                <w:rFonts w:ascii="Segoe UI" w:eastAsia="Calibri" w:hAnsi="Segoe UI" w:cs="Segoe UI"/>
                <w:sz w:val="20"/>
                <w:szCs w:val="20"/>
              </w:rPr>
              <w:t>Date</w:t>
            </w:r>
          </w:p>
        </w:tc>
        <w:tc>
          <w:tcPr>
            <w:tcW w:w="6916" w:type="dxa"/>
          </w:tcPr>
          <w:p w14:paraId="27E3D3E1" w14:textId="207E1E04" w:rsidR="00CA3C5E" w:rsidRPr="00052217" w:rsidRDefault="00AC1775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>
              <w:rPr>
                <w:rFonts w:ascii="Segoe UI" w:eastAsia="Calibri" w:hAnsi="Segoe UI" w:cs="Segoe UI"/>
                <w:sz w:val="20"/>
                <w:szCs w:val="20"/>
              </w:rPr>
              <w:t>Oct</w:t>
            </w:r>
            <w:r w:rsidR="007F05D6">
              <w:rPr>
                <w:rFonts w:ascii="Segoe UI" w:eastAsia="Calibri" w:hAnsi="Segoe UI" w:cs="Segoe UI"/>
                <w:sz w:val="20"/>
                <w:szCs w:val="20"/>
              </w:rPr>
              <w:t xml:space="preserve"> </w:t>
            </w:r>
            <w:r w:rsidR="00925D46">
              <w:rPr>
                <w:rFonts w:ascii="Segoe UI" w:eastAsia="Calibri" w:hAnsi="Segoe UI" w:cs="Segoe UI"/>
                <w:sz w:val="20"/>
                <w:szCs w:val="20"/>
              </w:rPr>
              <w:t>14</w:t>
            </w:r>
            <w:r w:rsidR="00CA3C5E" w:rsidRPr="00052217">
              <w:rPr>
                <w:rFonts w:ascii="Segoe UI" w:eastAsia="Calibri" w:hAnsi="Segoe UI" w:cs="Segoe UI"/>
                <w:sz w:val="20"/>
                <w:szCs w:val="20"/>
              </w:rPr>
              <w:t>, 202</w:t>
            </w:r>
            <w:r w:rsidR="00141F8C">
              <w:rPr>
                <w:rFonts w:ascii="Segoe UI" w:eastAsia="Calibri" w:hAnsi="Segoe UI" w:cs="Segoe UI"/>
                <w:sz w:val="20"/>
                <w:szCs w:val="20"/>
              </w:rPr>
              <w:t>6</w:t>
            </w:r>
          </w:p>
        </w:tc>
      </w:tr>
      <w:tr w:rsidR="00CA3C5E" w:rsidRPr="00052217" w14:paraId="469CBF57" w14:textId="77777777" w:rsidTr="00EC6C45">
        <w:trPr>
          <w:trHeight w:val="1"/>
        </w:trPr>
        <w:tc>
          <w:tcPr>
            <w:tcW w:w="2660" w:type="dxa"/>
          </w:tcPr>
          <w:p w14:paraId="532D7A9D" w14:textId="77777777" w:rsidR="00CA3C5E" w:rsidRPr="00052217" w:rsidRDefault="00CA3C5E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 w:rsidRPr="00052217">
              <w:rPr>
                <w:rFonts w:ascii="Segoe UI" w:eastAsia="Calibri" w:hAnsi="Segoe UI" w:cs="Segoe UI"/>
                <w:sz w:val="20"/>
                <w:szCs w:val="20"/>
              </w:rPr>
              <w:t>Time</w:t>
            </w:r>
          </w:p>
        </w:tc>
        <w:tc>
          <w:tcPr>
            <w:tcW w:w="6916" w:type="dxa"/>
          </w:tcPr>
          <w:p w14:paraId="12C5BAD2" w14:textId="1626A842" w:rsidR="00CA3C5E" w:rsidRPr="00052217" w:rsidRDefault="00CC15CF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>
              <w:rPr>
                <w:rFonts w:ascii="Segoe UI" w:eastAsia="Calibri" w:hAnsi="Segoe UI" w:cs="Segoe UI"/>
                <w:sz w:val="20"/>
                <w:szCs w:val="20"/>
              </w:rPr>
              <w:t>0</w:t>
            </w:r>
            <w:r w:rsidR="00925D46">
              <w:rPr>
                <w:rFonts w:ascii="Segoe UI" w:eastAsia="Calibri" w:hAnsi="Segoe UI" w:cs="Segoe UI"/>
                <w:sz w:val="20"/>
                <w:szCs w:val="20"/>
              </w:rPr>
              <w:t>2</w:t>
            </w:r>
            <w:r>
              <w:rPr>
                <w:rFonts w:ascii="Segoe UI" w:eastAsia="Calibri" w:hAnsi="Segoe UI" w:cs="Segoe UI"/>
                <w:sz w:val="20"/>
                <w:szCs w:val="20"/>
              </w:rPr>
              <w:t>.</w:t>
            </w:r>
            <w:r w:rsidR="00925D46">
              <w:rPr>
                <w:rFonts w:ascii="Segoe UI" w:eastAsia="Calibri" w:hAnsi="Segoe UI" w:cs="Segoe UI"/>
                <w:sz w:val="20"/>
                <w:szCs w:val="20"/>
              </w:rPr>
              <w:t>30</w:t>
            </w:r>
            <w:r w:rsidR="00CA3C5E" w:rsidRPr="00052217">
              <w:rPr>
                <w:rFonts w:ascii="Segoe UI" w:eastAsia="Calibri" w:hAnsi="Segoe UI" w:cs="Segoe UI"/>
                <w:sz w:val="20"/>
                <w:szCs w:val="20"/>
              </w:rPr>
              <w:t xml:space="preserve"> to </w:t>
            </w:r>
            <w:r>
              <w:rPr>
                <w:rFonts w:ascii="Segoe UI" w:eastAsia="Calibri" w:hAnsi="Segoe UI" w:cs="Segoe UI"/>
                <w:sz w:val="20"/>
                <w:szCs w:val="20"/>
              </w:rPr>
              <w:t>0</w:t>
            </w:r>
            <w:r w:rsidR="00925D46">
              <w:rPr>
                <w:rFonts w:ascii="Segoe UI" w:eastAsia="Calibri" w:hAnsi="Segoe UI" w:cs="Segoe UI"/>
                <w:sz w:val="20"/>
                <w:szCs w:val="20"/>
              </w:rPr>
              <w:t>3</w:t>
            </w:r>
            <w:r w:rsidR="00CA3C5E" w:rsidRPr="00052217">
              <w:rPr>
                <w:rFonts w:ascii="Segoe UI" w:eastAsia="Calibri" w:hAnsi="Segoe UI" w:cs="Segoe UI"/>
                <w:sz w:val="20"/>
                <w:szCs w:val="20"/>
              </w:rPr>
              <w:t>:</w:t>
            </w:r>
            <w:r w:rsidR="00925D46">
              <w:rPr>
                <w:rFonts w:ascii="Segoe UI" w:eastAsia="Calibri" w:hAnsi="Segoe UI" w:cs="Segoe UI"/>
                <w:sz w:val="20"/>
                <w:szCs w:val="20"/>
              </w:rPr>
              <w:t>30</w:t>
            </w:r>
            <w:r w:rsidR="00CA3C5E" w:rsidRPr="00052217">
              <w:rPr>
                <w:rFonts w:ascii="Segoe UI" w:eastAsia="Calibr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Calibri" w:hAnsi="Segoe UI" w:cs="Segoe UI"/>
                <w:sz w:val="20"/>
                <w:szCs w:val="20"/>
              </w:rPr>
              <w:t>P</w:t>
            </w:r>
            <w:r w:rsidR="00CA3C5E" w:rsidRPr="00052217">
              <w:rPr>
                <w:rFonts w:ascii="Segoe UI" w:eastAsia="Calibri" w:hAnsi="Segoe UI" w:cs="Segoe UI"/>
                <w:sz w:val="20"/>
                <w:szCs w:val="20"/>
              </w:rPr>
              <w:t>M</w:t>
            </w:r>
          </w:p>
        </w:tc>
      </w:tr>
      <w:tr w:rsidR="00CA3C5E" w:rsidRPr="00052217" w14:paraId="094CA4B1" w14:textId="77777777" w:rsidTr="00EC6C45">
        <w:trPr>
          <w:trHeight w:val="1"/>
        </w:trPr>
        <w:tc>
          <w:tcPr>
            <w:tcW w:w="2660" w:type="dxa"/>
          </w:tcPr>
          <w:p w14:paraId="0665372A" w14:textId="77777777" w:rsidR="00CA3C5E" w:rsidRPr="00052217" w:rsidRDefault="00CA3C5E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 w:rsidRPr="00052217">
              <w:rPr>
                <w:rFonts w:ascii="Segoe UI" w:eastAsia="Calibri" w:hAnsi="Segoe UI" w:cs="Segoe UI"/>
                <w:sz w:val="20"/>
                <w:szCs w:val="20"/>
              </w:rPr>
              <w:t>Mode</w:t>
            </w:r>
          </w:p>
        </w:tc>
        <w:tc>
          <w:tcPr>
            <w:tcW w:w="6916" w:type="dxa"/>
          </w:tcPr>
          <w:p w14:paraId="7401EF77" w14:textId="48CE4AF3" w:rsidR="00CA3C5E" w:rsidRPr="00052217" w:rsidRDefault="00AC1775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>
              <w:rPr>
                <w:rFonts w:ascii="Segoe UI" w:eastAsia="Calibri" w:hAnsi="Segoe UI" w:cs="Segoe UI"/>
                <w:sz w:val="20"/>
                <w:szCs w:val="20"/>
              </w:rPr>
              <w:t>Offline – In Person Meeting</w:t>
            </w:r>
          </w:p>
        </w:tc>
      </w:tr>
      <w:tr w:rsidR="00CA3C5E" w:rsidRPr="00CB39A9" w14:paraId="391EFD85" w14:textId="77777777" w:rsidTr="00EC6C45">
        <w:trPr>
          <w:trHeight w:val="1"/>
        </w:trPr>
        <w:tc>
          <w:tcPr>
            <w:tcW w:w="2660" w:type="dxa"/>
          </w:tcPr>
          <w:p w14:paraId="5C56C289" w14:textId="5DA5769F" w:rsidR="00CA3C5E" w:rsidRPr="00052217" w:rsidRDefault="002041C1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>
              <w:rPr>
                <w:rFonts w:ascii="Segoe UI" w:eastAsia="Calibri" w:hAnsi="Segoe UI" w:cs="Segoe UI"/>
                <w:sz w:val="20"/>
                <w:szCs w:val="20"/>
              </w:rPr>
              <w:t>Toyota</w:t>
            </w:r>
            <w:r w:rsidR="00CA3C5E" w:rsidRPr="00052217">
              <w:rPr>
                <w:rFonts w:ascii="Segoe UI" w:eastAsia="Calibri" w:hAnsi="Segoe UI" w:cs="Segoe UI"/>
                <w:sz w:val="20"/>
                <w:szCs w:val="20"/>
              </w:rPr>
              <w:t xml:space="preserve"> Participant</w:t>
            </w:r>
            <w:r w:rsidR="00141F8C">
              <w:rPr>
                <w:rFonts w:ascii="Segoe UI" w:eastAsia="Calibri" w:hAnsi="Segoe UI" w:cs="Segoe UI"/>
                <w:sz w:val="20"/>
                <w:szCs w:val="20"/>
              </w:rPr>
              <w:t>s</w:t>
            </w:r>
          </w:p>
        </w:tc>
        <w:tc>
          <w:tcPr>
            <w:tcW w:w="6916" w:type="dxa"/>
          </w:tcPr>
          <w:p w14:paraId="0771F05E" w14:textId="17787820" w:rsidR="00CA3C5E" w:rsidRPr="00CB39A9" w:rsidRDefault="002041C1" w:rsidP="00EC6C45">
            <w:pPr>
              <w:rPr>
                <w:rFonts w:ascii="Segoe UI" w:eastAsia="Calibri" w:hAnsi="Segoe UI" w:cs="Segoe UI"/>
                <w:sz w:val="20"/>
                <w:szCs w:val="20"/>
                <w:lang w:val="en-IN"/>
              </w:rPr>
            </w:pPr>
            <w:r w:rsidRPr="00CB39A9">
              <w:rPr>
                <w:rFonts w:ascii="Segoe UI" w:eastAsia="Calibri" w:hAnsi="Segoe UI" w:cs="Segoe UI"/>
                <w:sz w:val="20"/>
                <w:szCs w:val="20"/>
                <w:lang w:val="en-IN"/>
              </w:rPr>
              <w:t>Lokesh</w:t>
            </w:r>
            <w:r w:rsidR="00A1297B" w:rsidRPr="00CB39A9">
              <w:rPr>
                <w:rFonts w:ascii="Segoe UI" w:eastAsia="Calibri" w:hAnsi="Segoe UI" w:cs="Segoe UI"/>
                <w:sz w:val="20"/>
                <w:szCs w:val="20"/>
                <w:lang w:val="en-IN"/>
              </w:rPr>
              <w:t xml:space="preserve"> San</w:t>
            </w:r>
            <w:r w:rsidR="00015AE9">
              <w:rPr>
                <w:rFonts w:ascii="Segoe UI" w:eastAsia="Calibri" w:hAnsi="Segoe UI" w:cs="Segoe UI"/>
                <w:sz w:val="20"/>
                <w:szCs w:val="20"/>
                <w:lang w:val="en-IN"/>
              </w:rPr>
              <w:t>,</w:t>
            </w:r>
            <w:r w:rsidR="00925D46">
              <w:rPr>
                <w:rFonts w:ascii="Segoe UI" w:eastAsia="Calibri" w:hAnsi="Segoe UI" w:cs="Segoe UI"/>
                <w:sz w:val="20"/>
                <w:szCs w:val="20"/>
                <w:lang w:val="en-IN"/>
              </w:rPr>
              <w:t xml:space="preserve"> Mohan </w:t>
            </w:r>
            <w:proofErr w:type="spellStart"/>
            <w:r w:rsidR="00925D46">
              <w:rPr>
                <w:rFonts w:ascii="Segoe UI" w:eastAsia="Calibri" w:hAnsi="Segoe UI" w:cs="Segoe UI"/>
                <w:sz w:val="20"/>
                <w:szCs w:val="20"/>
                <w:lang w:val="en-IN"/>
              </w:rPr>
              <w:t>Viswamurthy</w:t>
            </w:r>
            <w:proofErr w:type="spellEnd"/>
            <w:r w:rsidR="00925D46">
              <w:rPr>
                <w:rFonts w:ascii="Segoe UI" w:eastAsia="Calibri" w:hAnsi="Segoe UI" w:cs="Segoe UI"/>
                <w:sz w:val="20"/>
                <w:szCs w:val="20"/>
                <w:lang w:val="en-IN"/>
              </w:rPr>
              <w:t xml:space="preserve"> San </w:t>
            </w:r>
            <w:r w:rsidR="000A6410">
              <w:rPr>
                <w:rFonts w:ascii="Segoe UI" w:eastAsia="Calibri" w:hAnsi="Segoe UI" w:cs="Segoe UI"/>
                <w:sz w:val="20"/>
                <w:szCs w:val="20"/>
                <w:lang w:val="en-IN"/>
              </w:rPr>
              <w:t>Karthick Raja San</w:t>
            </w:r>
          </w:p>
        </w:tc>
      </w:tr>
      <w:tr w:rsidR="00CA3C5E" w:rsidRPr="00052217" w14:paraId="112D6659" w14:textId="77777777" w:rsidTr="00EC6C45">
        <w:trPr>
          <w:trHeight w:val="1"/>
        </w:trPr>
        <w:tc>
          <w:tcPr>
            <w:tcW w:w="2660" w:type="dxa"/>
          </w:tcPr>
          <w:p w14:paraId="74F0BA12" w14:textId="77777777" w:rsidR="00CA3C5E" w:rsidRPr="00052217" w:rsidRDefault="00CA3C5E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 w:rsidRPr="00052217">
              <w:rPr>
                <w:rFonts w:ascii="Segoe UI" w:eastAsia="Calibri" w:hAnsi="Segoe UI" w:cs="Segoe UI"/>
                <w:sz w:val="20"/>
                <w:szCs w:val="20"/>
              </w:rPr>
              <w:t>Mahat Participants</w:t>
            </w:r>
          </w:p>
        </w:tc>
        <w:tc>
          <w:tcPr>
            <w:tcW w:w="6916" w:type="dxa"/>
          </w:tcPr>
          <w:p w14:paraId="521F2DD0" w14:textId="2EF2FA79" w:rsidR="00CA3C5E" w:rsidRPr="00052217" w:rsidRDefault="002041C1" w:rsidP="00EC6C45">
            <w:pPr>
              <w:rPr>
                <w:rFonts w:ascii="Segoe UI" w:eastAsia="Calibri" w:hAnsi="Segoe UI" w:cs="Segoe UI"/>
                <w:sz w:val="20"/>
                <w:szCs w:val="20"/>
              </w:rPr>
            </w:pPr>
            <w:r>
              <w:rPr>
                <w:rFonts w:ascii="Segoe UI" w:eastAsia="Calibri" w:hAnsi="Segoe UI" w:cs="Segoe UI"/>
                <w:sz w:val="20"/>
                <w:szCs w:val="20"/>
              </w:rPr>
              <w:t xml:space="preserve">Roopa, </w:t>
            </w:r>
            <w:r w:rsidR="00AC1775">
              <w:rPr>
                <w:rFonts w:ascii="Segoe UI" w:eastAsia="Calibri" w:hAnsi="Segoe UI" w:cs="Segoe UI"/>
                <w:sz w:val="20"/>
                <w:szCs w:val="20"/>
              </w:rPr>
              <w:t xml:space="preserve">Sai Krishna, </w:t>
            </w:r>
            <w:r w:rsidR="00141F8C">
              <w:rPr>
                <w:rFonts w:ascii="Segoe UI" w:eastAsia="Calibri" w:hAnsi="Segoe UI" w:cs="Segoe UI"/>
                <w:sz w:val="20"/>
                <w:szCs w:val="20"/>
              </w:rPr>
              <w:t>Kishore</w:t>
            </w:r>
          </w:p>
        </w:tc>
      </w:tr>
    </w:tbl>
    <w:p w14:paraId="6C268F27" w14:textId="646AE27C" w:rsidR="00CA3C5E" w:rsidRPr="00052217" w:rsidRDefault="00CA3C5E" w:rsidP="00944F06">
      <w:pPr>
        <w:pStyle w:val="Heading1"/>
      </w:pPr>
      <w:r w:rsidRPr="00052217">
        <w:rPr>
          <w:rFonts w:ascii="Segoe UI" w:eastAsia="Calibri" w:hAnsi="Segoe UI" w:cs="Segoe UI"/>
          <w:sz w:val="20"/>
          <w:szCs w:val="20"/>
        </w:rPr>
        <w:t> </w:t>
      </w:r>
      <w:r w:rsidRPr="00052217">
        <w:t>Scope of the Discussion</w:t>
      </w:r>
    </w:p>
    <w:p w14:paraId="7B5C1E23" w14:textId="4F77BBB6" w:rsidR="001E3AAD" w:rsidRPr="00AC1775" w:rsidRDefault="000061EF" w:rsidP="008570FD">
      <w:pPr>
        <w:keepNext/>
        <w:keepLines/>
        <w:spacing w:after="40" w:line="240" w:lineRule="auto"/>
        <w:rPr>
          <w:rFonts w:ascii="Segoe UI" w:hAnsi="Segoe UI" w:cs="Segoe UI"/>
          <w:sz w:val="20"/>
          <w:szCs w:val="20"/>
          <w:lang w:val="en-IN"/>
        </w:rPr>
      </w:pPr>
      <w:r w:rsidRPr="000061EF">
        <w:rPr>
          <w:rFonts w:ascii="Segoe UI" w:hAnsi="Segoe UI" w:cs="Segoe UI"/>
          <w:sz w:val="20"/>
          <w:szCs w:val="20"/>
        </w:rPr>
        <w:t>To establish a clear methodology for requirement sign-off, traceability, automated testing, NFR finalization, and hosting/deployment, so that MSRA can proceed with minimum rework and become a successful pilot for future Toyota applications.</w:t>
      </w:r>
      <w:r>
        <w:rPr>
          <w:rFonts w:ascii="Segoe UI" w:hAnsi="Segoe UI" w:cs="Segoe UI"/>
          <w:sz w:val="20"/>
          <w:szCs w:val="20"/>
        </w:rPr>
        <w:br/>
      </w:r>
    </w:p>
    <w:p w14:paraId="1060EF1D" w14:textId="526B47A7" w:rsidR="00CA3C5E" w:rsidRDefault="00CA3C5E" w:rsidP="00CA3C5E">
      <w:pPr>
        <w:spacing w:after="200" w:line="288" w:lineRule="auto"/>
        <w:rPr>
          <w:rFonts w:ascii="Segoe UI" w:eastAsia="Calibri" w:hAnsi="Segoe UI" w:cs="Segoe UI"/>
          <w:sz w:val="20"/>
          <w:szCs w:val="20"/>
        </w:rPr>
      </w:pPr>
      <w:r w:rsidRPr="00052217">
        <w:rPr>
          <w:rFonts w:ascii="Segoe UI" w:eastAsia="Calibri" w:hAnsi="Segoe UI" w:cs="Segoe UI"/>
          <w:sz w:val="20"/>
          <w:szCs w:val="20"/>
        </w:rPr>
        <w:t xml:space="preserve">The following are the </w:t>
      </w:r>
      <w:r w:rsidR="006B30FC" w:rsidRPr="00052217">
        <w:rPr>
          <w:rFonts w:ascii="Segoe UI" w:eastAsia="Calibri" w:hAnsi="Segoe UI" w:cs="Segoe UI"/>
          <w:sz w:val="20"/>
          <w:szCs w:val="20"/>
        </w:rPr>
        <w:t xml:space="preserve">items </w:t>
      </w:r>
      <w:r w:rsidR="00D64CB1">
        <w:rPr>
          <w:rFonts w:ascii="Segoe UI" w:eastAsia="Calibri" w:hAnsi="Segoe UI" w:cs="Segoe UI"/>
          <w:sz w:val="20"/>
          <w:szCs w:val="20"/>
        </w:rPr>
        <w:t>covered during the session</w:t>
      </w:r>
      <w:r w:rsidR="001E3AAD">
        <w:rPr>
          <w:rFonts w:ascii="Segoe UI" w:eastAsia="Calibri" w:hAnsi="Segoe UI" w:cs="Segoe UI"/>
          <w:sz w:val="20"/>
          <w:szCs w:val="20"/>
        </w:rPr>
        <w:t>:</w:t>
      </w:r>
      <w:r w:rsidR="00C30AD9">
        <w:rPr>
          <w:rFonts w:ascii="Segoe UI" w:eastAsia="Calibri" w:hAnsi="Segoe UI" w:cs="Segoe UI"/>
          <w:sz w:val="20"/>
          <w:szCs w:val="20"/>
        </w:rPr>
        <w:t xml:space="preserve"> </w:t>
      </w:r>
    </w:p>
    <w:p w14:paraId="56B9D4E8" w14:textId="0F515779" w:rsidR="003C1537" w:rsidRPr="003C1537" w:rsidRDefault="0034582D" w:rsidP="00146906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b/>
          <w:bCs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Requirement Sign-off &amp; Traceability</w:t>
      </w:r>
      <w:r w:rsidR="003C1537">
        <w:rPr>
          <w:rFonts w:ascii="Segoe UI" w:eastAsia="Calibri" w:hAnsi="Segoe UI" w:cs="Segoe UI"/>
          <w:b/>
          <w:bCs/>
          <w:sz w:val="20"/>
          <w:szCs w:val="20"/>
          <w:lang w:val="en-IN"/>
        </w:rPr>
        <w:br/>
      </w:r>
      <w:r>
        <w:rPr>
          <w:rFonts w:ascii="Segoe UI" w:eastAsia="Calibri" w:hAnsi="Segoe UI" w:cs="Segoe UI"/>
          <w:sz w:val="20"/>
          <w:szCs w:val="20"/>
          <w:lang w:val="en-IN"/>
        </w:rPr>
        <w:t>T</w:t>
      </w:r>
      <w:proofErr w:type="spellStart"/>
      <w:r w:rsidRPr="0034582D">
        <w:rPr>
          <w:rFonts w:ascii="Segoe UI" w:eastAsia="Calibri" w:hAnsi="Segoe UI" w:cs="Segoe UI"/>
          <w:sz w:val="20"/>
          <w:szCs w:val="20"/>
        </w:rPr>
        <w:t>oyota</w:t>
      </w:r>
      <w:proofErr w:type="spellEnd"/>
      <w:r w:rsidRPr="0034582D">
        <w:rPr>
          <w:rFonts w:ascii="Segoe UI" w:eastAsia="Calibri" w:hAnsi="Segoe UI" w:cs="Segoe UI"/>
          <w:sz w:val="20"/>
          <w:szCs w:val="20"/>
        </w:rPr>
        <w:t xml:space="preserve"> emphasized that the UR/DUR must be clearly finalized and signed off before development progresses. Mahat needs to demonstrate end-to-end traceability from </w:t>
      </w:r>
      <w:r w:rsidRPr="0034582D">
        <w:rPr>
          <w:rFonts w:ascii="Segoe UI" w:eastAsia="Calibri" w:hAnsi="Segoe UI" w:cs="Segoe UI"/>
          <w:b/>
          <w:bCs/>
          <w:sz w:val="20"/>
          <w:szCs w:val="20"/>
        </w:rPr>
        <w:t>Toyota requirement → DUR/User Story → Configuration/Task → Code → Test Case → Test Result</w:t>
      </w:r>
      <w:r w:rsidRPr="0034582D">
        <w:rPr>
          <w:rFonts w:ascii="Segoe UI" w:eastAsia="Calibri" w:hAnsi="Segoe UI" w:cs="Segoe UI"/>
          <w:sz w:val="20"/>
          <w:szCs w:val="20"/>
        </w:rPr>
        <w:t>, including identification of future change requests versus original scope.</w:t>
      </w:r>
    </w:p>
    <w:p w14:paraId="0758D4D7" w14:textId="530021F2" w:rsidR="003C1537" w:rsidRPr="003C1537" w:rsidRDefault="0034582D" w:rsidP="003C1537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b/>
          <w:bCs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NFR &amp; User/Access Requirements</w:t>
      </w:r>
      <w:r w:rsidR="003C1537" w:rsidRPr="003C1537">
        <w:rPr>
          <w:rFonts w:ascii="Segoe UI" w:eastAsia="Calibri" w:hAnsi="Segoe UI" w:cs="Segoe UI"/>
          <w:b/>
          <w:bCs/>
          <w:sz w:val="20"/>
          <w:szCs w:val="20"/>
          <w:lang w:val="en-IN"/>
        </w:rPr>
        <w:t>:</w:t>
      </w:r>
      <w:r w:rsidR="003C1537">
        <w:rPr>
          <w:rFonts w:ascii="Segoe UI" w:eastAsia="Calibri" w:hAnsi="Segoe UI" w:cs="Segoe UI"/>
          <w:b/>
          <w:bCs/>
          <w:sz w:val="20"/>
          <w:szCs w:val="20"/>
          <w:lang w:val="en-IN"/>
        </w:rPr>
        <w:br/>
      </w:r>
      <w:r w:rsidRPr="0034582D">
        <w:rPr>
          <w:rFonts w:ascii="Segoe UI" w:eastAsia="Calibri" w:hAnsi="Segoe UI" w:cs="Segoe UI"/>
          <w:sz w:val="20"/>
          <w:szCs w:val="20"/>
        </w:rPr>
        <w:t>NFR should cover not only capacity planning, but also user volumes, concurrent users, roles, user management, interfaces, SLA, internal/external users, security, data/document volumes, and infrastructure requirements. NFR must also be formally signed off.</w:t>
      </w:r>
    </w:p>
    <w:p w14:paraId="599D8472" w14:textId="3A81BE9D" w:rsidR="00FE17B7" w:rsidRPr="0034582D" w:rsidRDefault="0034582D" w:rsidP="00146906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Contractor / External User Model</w:t>
      </w:r>
      <w:r>
        <w:rPr>
          <w:rFonts w:ascii="Segoe UI" w:eastAsia="Calibri" w:hAnsi="Segoe UI" w:cs="Segoe UI"/>
          <w:b/>
          <w:bCs/>
          <w:sz w:val="20"/>
          <w:szCs w:val="20"/>
          <w:lang w:val="en-IN"/>
        </w:rPr>
        <w:t>:</w:t>
      </w:r>
      <w:r>
        <w:rPr>
          <w:rFonts w:ascii="Segoe UI" w:eastAsia="Calibri" w:hAnsi="Segoe UI" w:cs="Segoe UI"/>
          <w:b/>
          <w:bCs/>
          <w:sz w:val="20"/>
          <w:szCs w:val="20"/>
          <w:lang w:val="en-IN"/>
        </w:rPr>
        <w:br/>
      </w:r>
      <w:r w:rsidRPr="0034582D">
        <w:rPr>
          <w:rFonts w:ascii="Segoe UI" w:eastAsia="Calibri" w:hAnsi="Segoe UI" w:cs="Segoe UI"/>
          <w:sz w:val="20"/>
          <w:szCs w:val="20"/>
        </w:rPr>
        <w:t xml:space="preserve">For MSRA, access should preferably be managed at the </w:t>
      </w:r>
      <w:r w:rsidRPr="0034582D">
        <w:rPr>
          <w:rFonts w:ascii="Segoe UI" w:eastAsia="Calibri" w:hAnsi="Segoe UI" w:cs="Segoe UI"/>
          <w:b/>
          <w:bCs/>
          <w:sz w:val="20"/>
          <w:szCs w:val="20"/>
        </w:rPr>
        <w:t>contractor/supplier organization level rather than individual-person level</w:t>
      </w:r>
      <w:r w:rsidRPr="0034582D">
        <w:rPr>
          <w:rFonts w:ascii="Segoe UI" w:eastAsia="Calibri" w:hAnsi="Segoe UI" w:cs="Segoe UI"/>
          <w:sz w:val="20"/>
          <w:szCs w:val="20"/>
        </w:rPr>
        <w:t>, reducing dependency on employee movement and simplifying access governance. External-user security, AD integration, and VAPT requirements also need to be considered.</w:t>
      </w:r>
    </w:p>
    <w:p w14:paraId="6D471007" w14:textId="74531F0C" w:rsidR="0034582D" w:rsidRPr="0034582D" w:rsidRDefault="0034582D" w:rsidP="00146906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Mahat Platform Capability &amp; Development Governance</w:t>
      </w:r>
      <w:r>
        <w:rPr>
          <w:rFonts w:ascii="Segoe UI" w:eastAsia="Calibri" w:hAnsi="Segoe UI" w:cs="Segoe UI"/>
          <w:b/>
          <w:bCs/>
          <w:sz w:val="20"/>
          <w:szCs w:val="20"/>
        </w:rPr>
        <w:t>:</w:t>
      </w:r>
      <w:r>
        <w:rPr>
          <w:rFonts w:ascii="Segoe UI" w:eastAsia="Calibri" w:hAnsi="Segoe UI" w:cs="Segoe UI"/>
          <w:b/>
          <w:bCs/>
          <w:sz w:val="20"/>
          <w:szCs w:val="20"/>
        </w:rPr>
        <w:br/>
      </w:r>
      <w:r w:rsidRPr="0034582D">
        <w:rPr>
          <w:rFonts w:ascii="Segoe UI" w:eastAsia="Calibri" w:hAnsi="Segoe UI" w:cs="Segoe UI"/>
          <w:sz w:val="20"/>
          <w:szCs w:val="20"/>
        </w:rPr>
        <w:t>Mahat demonstrated AI-assisted modelling, business/process configuration, technical architecture, Git integration, CI/CD, generated user stories, database configuration, and platform guardrails to maintain consistency when AI-driven changes are made.</w:t>
      </w:r>
    </w:p>
    <w:p w14:paraId="39411078" w14:textId="49B2AED0" w:rsidR="0034582D" w:rsidRPr="0034582D" w:rsidRDefault="0034582D" w:rsidP="00146906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Automated Testing &amp; Quality Assurance</w:t>
      </w:r>
      <w:r>
        <w:rPr>
          <w:rFonts w:ascii="Segoe UI" w:eastAsia="Calibri" w:hAnsi="Segoe UI" w:cs="Segoe UI"/>
          <w:b/>
          <w:bCs/>
          <w:sz w:val="20"/>
          <w:szCs w:val="20"/>
        </w:rPr>
        <w:t>:</w:t>
      </w:r>
      <w:r>
        <w:rPr>
          <w:rFonts w:ascii="Segoe UI" w:eastAsia="Calibri" w:hAnsi="Segoe UI" w:cs="Segoe UI"/>
          <w:b/>
          <w:bCs/>
          <w:sz w:val="20"/>
          <w:szCs w:val="20"/>
        </w:rPr>
        <w:br/>
      </w:r>
      <w:r w:rsidRPr="0034582D">
        <w:rPr>
          <w:rFonts w:ascii="Segoe UI" w:eastAsia="Calibri" w:hAnsi="Segoe UI" w:cs="Segoe UI"/>
          <w:sz w:val="20"/>
          <w:szCs w:val="20"/>
        </w:rPr>
        <w:t>Toyota highlighted manual sanity testing as a major existing pain point. Mahat explained that user-story-</w:t>
      </w:r>
      <w:r w:rsidRPr="0034582D">
        <w:rPr>
          <w:rFonts w:ascii="Segoe UI" w:eastAsia="Calibri" w:hAnsi="Segoe UI" w:cs="Segoe UI"/>
          <w:sz w:val="20"/>
          <w:szCs w:val="20"/>
        </w:rPr>
        <w:lastRenderedPageBreak/>
        <w:t>based test scenarios and Playwright scripts can be generated and executed automatically, with pass/fail reports available during the release cycle.</w:t>
      </w:r>
    </w:p>
    <w:p w14:paraId="7567EB99" w14:textId="5628126B" w:rsidR="0034582D" w:rsidRPr="0034582D" w:rsidRDefault="0034582D" w:rsidP="00146906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UI Consistency &amp; Existing Application Alignment</w:t>
      </w:r>
      <w:r>
        <w:rPr>
          <w:rFonts w:ascii="Segoe UI" w:eastAsia="Calibri" w:hAnsi="Segoe UI" w:cs="Segoe UI"/>
          <w:b/>
          <w:bCs/>
          <w:sz w:val="20"/>
          <w:szCs w:val="20"/>
        </w:rPr>
        <w:t>:</w:t>
      </w:r>
      <w:r>
        <w:rPr>
          <w:rFonts w:ascii="Segoe UI" w:eastAsia="Calibri" w:hAnsi="Segoe UI" w:cs="Segoe UI"/>
          <w:b/>
          <w:bCs/>
          <w:sz w:val="20"/>
          <w:szCs w:val="20"/>
        </w:rPr>
        <w:br/>
      </w:r>
      <w:r w:rsidRPr="0034582D">
        <w:rPr>
          <w:rFonts w:ascii="Segoe UI" w:eastAsia="Calibri" w:hAnsi="Segoe UI" w:cs="Segoe UI"/>
          <w:sz w:val="20"/>
          <w:szCs w:val="20"/>
        </w:rPr>
        <w:t xml:space="preserve">The new modules should maintain a look and feel reasonably consistent with Toyota’s existing </w:t>
      </w:r>
      <w:proofErr w:type="gramStart"/>
      <w:r w:rsidRPr="0034582D">
        <w:rPr>
          <w:rFonts w:ascii="Segoe UI" w:eastAsia="Calibri" w:hAnsi="Segoe UI" w:cs="Segoe UI"/>
          <w:sz w:val="20"/>
          <w:szCs w:val="20"/>
        </w:rPr>
        <w:t>application</w:t>
      </w:r>
      <w:proofErr w:type="gramEnd"/>
      <w:r w:rsidRPr="0034582D">
        <w:rPr>
          <w:rFonts w:ascii="Segoe UI" w:eastAsia="Calibri" w:hAnsi="Segoe UI" w:cs="Segoe UI"/>
          <w:sz w:val="20"/>
          <w:szCs w:val="20"/>
        </w:rPr>
        <w:t xml:space="preserve"> so users are not required to work with significantly different experiences. Improvements are acceptable, but migration and future integration must be considered.</w:t>
      </w:r>
    </w:p>
    <w:p w14:paraId="319F6BA3" w14:textId="62804B4A" w:rsidR="0034582D" w:rsidRPr="0034582D" w:rsidRDefault="0034582D" w:rsidP="00146906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Hosting, Repository &amp; CI/CD</w:t>
      </w:r>
      <w:r>
        <w:rPr>
          <w:rFonts w:ascii="Segoe UI" w:eastAsia="Calibri" w:hAnsi="Segoe UI" w:cs="Segoe UI"/>
          <w:b/>
          <w:bCs/>
          <w:sz w:val="20"/>
          <w:szCs w:val="20"/>
        </w:rPr>
        <w:t>:</w:t>
      </w:r>
      <w:r>
        <w:rPr>
          <w:rFonts w:ascii="Segoe UI" w:eastAsia="Calibri" w:hAnsi="Segoe UI" w:cs="Segoe UI"/>
          <w:b/>
          <w:bCs/>
          <w:sz w:val="20"/>
          <w:szCs w:val="20"/>
        </w:rPr>
        <w:br/>
      </w:r>
      <w:r w:rsidRPr="0034582D">
        <w:rPr>
          <w:rFonts w:ascii="Segoe UI" w:eastAsia="Calibri" w:hAnsi="Segoe UI" w:cs="Segoe UI"/>
          <w:sz w:val="20"/>
          <w:szCs w:val="20"/>
        </w:rPr>
        <w:t xml:space="preserve">The solution is </w:t>
      </w:r>
      <w:r w:rsidRPr="0034582D">
        <w:rPr>
          <w:rFonts w:ascii="Segoe UI" w:eastAsia="Calibri" w:hAnsi="Segoe UI" w:cs="Segoe UI"/>
          <w:b/>
          <w:bCs/>
          <w:sz w:val="20"/>
          <w:szCs w:val="20"/>
        </w:rPr>
        <w:t>not SaaS-only</w:t>
      </w:r>
      <w:r w:rsidRPr="0034582D">
        <w:rPr>
          <w:rFonts w:ascii="Segoe UI" w:eastAsia="Calibri" w:hAnsi="Segoe UI" w:cs="Segoe UI"/>
          <w:sz w:val="20"/>
          <w:szCs w:val="20"/>
        </w:rPr>
        <w:t xml:space="preserve">. It can be deployed </w:t>
      </w:r>
      <w:proofErr w:type="gramStart"/>
      <w:r w:rsidRPr="0034582D">
        <w:rPr>
          <w:rFonts w:ascii="Segoe UI" w:eastAsia="Calibri" w:hAnsi="Segoe UI" w:cs="Segoe UI"/>
          <w:sz w:val="20"/>
          <w:szCs w:val="20"/>
        </w:rPr>
        <w:t>on-premise</w:t>
      </w:r>
      <w:proofErr w:type="gramEnd"/>
      <w:r w:rsidRPr="0034582D">
        <w:rPr>
          <w:rFonts w:ascii="Segoe UI" w:eastAsia="Calibri" w:hAnsi="Segoe UI" w:cs="Segoe UI"/>
          <w:sz w:val="20"/>
          <w:szCs w:val="20"/>
        </w:rPr>
        <w:t xml:space="preserve"> or on cloud based on the finalized NFR. Toyota repository access can be used for source-code check-in, and the deployment can integrate with Toyota’s CI/CD process. Both VM/on-prem and cloud options need to be evaluated early.</w:t>
      </w:r>
    </w:p>
    <w:p w14:paraId="543478ED" w14:textId="402D6742" w:rsidR="0034582D" w:rsidRPr="0034582D" w:rsidRDefault="0034582D" w:rsidP="0034582D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MSRA Priority &amp; Project Schedule</w:t>
      </w:r>
      <w:r>
        <w:rPr>
          <w:rFonts w:ascii="Segoe UI" w:eastAsia="Calibri" w:hAnsi="Segoe UI" w:cs="Segoe UI"/>
          <w:b/>
          <w:bCs/>
          <w:sz w:val="20"/>
          <w:szCs w:val="20"/>
        </w:rPr>
        <w:t>:</w:t>
      </w:r>
      <w:r>
        <w:rPr>
          <w:rFonts w:ascii="Segoe UI" w:eastAsia="Calibri" w:hAnsi="Segoe UI" w:cs="Segoe UI"/>
          <w:b/>
          <w:bCs/>
          <w:sz w:val="20"/>
          <w:szCs w:val="20"/>
        </w:rPr>
        <w:br/>
      </w:r>
      <w:r w:rsidRPr="0034582D">
        <w:rPr>
          <w:rFonts w:ascii="Segoe UI" w:eastAsia="Calibri" w:hAnsi="Segoe UI" w:cs="Segoe UI"/>
          <w:sz w:val="20"/>
          <w:szCs w:val="20"/>
        </w:rPr>
        <w:t xml:space="preserve">MSRA remains the immediate priority. The team discussed completing the NFR and DUR quickly, finalizing prerequisites, and proceeding with MSRA while other capabilities are reviewed subsequently. A further detailed review session was proposed for </w:t>
      </w:r>
      <w:r w:rsidRPr="0034582D">
        <w:rPr>
          <w:rFonts w:ascii="Segoe UI" w:eastAsia="Calibri" w:hAnsi="Segoe UI" w:cs="Segoe UI"/>
          <w:b/>
          <w:bCs/>
          <w:sz w:val="20"/>
          <w:szCs w:val="20"/>
        </w:rPr>
        <w:t>27 October</w:t>
      </w:r>
      <w:r w:rsidRPr="0034582D">
        <w:rPr>
          <w:rFonts w:ascii="Segoe UI" w:eastAsia="Calibri" w:hAnsi="Segoe UI" w:cs="Segoe UI"/>
          <w:sz w:val="20"/>
          <w:szCs w:val="20"/>
        </w:rPr>
        <w:t>.</w:t>
      </w:r>
    </w:p>
    <w:p w14:paraId="68A8CCEF" w14:textId="4E10F970" w:rsidR="0034582D" w:rsidRPr="0034582D" w:rsidRDefault="0034582D" w:rsidP="0034582D">
      <w:pPr>
        <w:pStyle w:val="ListParagraph"/>
        <w:numPr>
          <w:ilvl w:val="0"/>
          <w:numId w:val="8"/>
        </w:numPr>
        <w:spacing w:after="200" w:line="288" w:lineRule="auto"/>
        <w:rPr>
          <w:rFonts w:ascii="Segoe UI" w:eastAsia="Calibri" w:hAnsi="Segoe UI" w:cs="Segoe UI"/>
          <w:sz w:val="20"/>
          <w:szCs w:val="20"/>
          <w:lang w:val="en-IN"/>
        </w:rPr>
      </w:pPr>
      <w:r w:rsidRPr="0034582D">
        <w:rPr>
          <w:rFonts w:ascii="Segoe UI" w:eastAsia="Calibri" w:hAnsi="Segoe UI" w:cs="Segoe UI"/>
          <w:b/>
          <w:bCs/>
          <w:sz w:val="20"/>
          <w:szCs w:val="20"/>
        </w:rPr>
        <w:t>Pilot Success Criteria &amp; Future Adoption</w:t>
      </w:r>
      <w:r>
        <w:rPr>
          <w:rFonts w:ascii="Segoe UI" w:eastAsia="Calibri" w:hAnsi="Segoe UI" w:cs="Segoe UI"/>
          <w:b/>
          <w:bCs/>
          <w:sz w:val="20"/>
          <w:szCs w:val="20"/>
        </w:rPr>
        <w:t>:</w:t>
      </w:r>
      <w:r>
        <w:rPr>
          <w:rFonts w:ascii="Segoe UI" w:eastAsia="Calibri" w:hAnsi="Segoe UI" w:cs="Segoe UI"/>
          <w:b/>
          <w:bCs/>
          <w:sz w:val="20"/>
          <w:szCs w:val="20"/>
        </w:rPr>
        <w:br/>
      </w:r>
      <w:r w:rsidRPr="0034582D">
        <w:rPr>
          <w:rFonts w:ascii="Segoe UI" w:eastAsia="Calibri" w:hAnsi="Segoe UI" w:cs="Segoe UI"/>
          <w:sz w:val="20"/>
          <w:szCs w:val="20"/>
        </w:rPr>
        <w:t xml:space="preserve">Toyota requested that the pilot clearly demonstrate how Mahat improves the current SDLC pain points—particularly </w:t>
      </w:r>
      <w:r w:rsidRPr="0034582D">
        <w:rPr>
          <w:rFonts w:ascii="Segoe UI" w:eastAsia="Calibri" w:hAnsi="Segoe UI" w:cs="Segoe UI"/>
          <w:b/>
          <w:bCs/>
          <w:sz w:val="20"/>
          <w:szCs w:val="20"/>
        </w:rPr>
        <w:t>requirement clarity, change management, schedule control, traceability, and testing effort</w:t>
      </w:r>
      <w:r w:rsidRPr="0034582D">
        <w:rPr>
          <w:rFonts w:ascii="Segoe UI" w:eastAsia="Calibri" w:hAnsi="Segoe UI" w:cs="Segoe UI"/>
          <w:sz w:val="20"/>
          <w:szCs w:val="20"/>
        </w:rPr>
        <w:t>—so that the outcome can be presented as a success case for future projects such as ATS.</w:t>
      </w:r>
    </w:p>
    <w:p w14:paraId="0D0F8302" w14:textId="77777777" w:rsidR="0034582D" w:rsidRPr="0034582D" w:rsidRDefault="0034582D" w:rsidP="0034582D">
      <w:pPr>
        <w:pStyle w:val="ListParagraph"/>
        <w:spacing w:after="200" w:line="288" w:lineRule="auto"/>
        <w:ind w:left="360"/>
        <w:rPr>
          <w:rFonts w:ascii="Segoe UI" w:eastAsia="Calibri" w:hAnsi="Segoe UI" w:cs="Segoe UI"/>
          <w:sz w:val="20"/>
          <w:szCs w:val="20"/>
          <w:lang w:val="en-IN"/>
        </w:rPr>
      </w:pPr>
    </w:p>
    <w:p w14:paraId="6D2F6DED" w14:textId="132F5501" w:rsidR="00CA3C5E" w:rsidRPr="000A6410" w:rsidRDefault="00CA3C5E" w:rsidP="00CA3C5E">
      <w:pPr>
        <w:pStyle w:val="Heading1"/>
        <w:rPr>
          <w:rFonts w:ascii="Segoe UI" w:hAnsi="Segoe UI" w:cs="Segoe UI"/>
          <w:sz w:val="28"/>
          <w:szCs w:val="28"/>
        </w:rPr>
      </w:pPr>
      <w:r w:rsidRPr="000A6410">
        <w:rPr>
          <w:rFonts w:ascii="Segoe UI" w:hAnsi="Segoe UI" w:cs="Segoe UI"/>
          <w:sz w:val="28"/>
          <w:szCs w:val="28"/>
        </w:rPr>
        <w:t>Action Items </w:t>
      </w:r>
    </w:p>
    <w:tbl>
      <w:tblPr>
        <w:tblStyle w:val="GridTable2-Accent1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1701"/>
        <w:gridCol w:w="2126"/>
        <w:gridCol w:w="1276"/>
        <w:gridCol w:w="1559"/>
      </w:tblGrid>
      <w:tr w:rsidR="00944F06" w:rsidRPr="000A6410" w14:paraId="343E17E9" w14:textId="77777777" w:rsidTr="00663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BF9A3A" w14:textId="1E9E3F87" w:rsidR="00944F06" w:rsidRPr="000A6410" w:rsidRDefault="00944F06" w:rsidP="00944F06">
            <w:pPr>
              <w:rPr>
                <w:rFonts w:ascii="Segoe UI" w:hAnsi="Segoe UI" w:cs="Segoe UI"/>
                <w:sz w:val="20"/>
                <w:szCs w:val="20"/>
              </w:rPr>
            </w:pPr>
            <w:r w:rsidRPr="000A6410">
              <w:rPr>
                <w:rFonts w:ascii="Segoe UI" w:hAnsi="Segoe UI" w:cs="Segoe UI"/>
                <w:sz w:val="20"/>
                <w:szCs w:val="20"/>
              </w:rPr>
              <w:t>Activity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8C9AE3" w14:textId="61851A6B" w:rsidR="00944F06" w:rsidRPr="000A6410" w:rsidRDefault="00944F06" w:rsidP="00944F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A6410">
              <w:rPr>
                <w:rFonts w:ascii="Segoe UI" w:hAnsi="Segoe UI" w:cs="Segoe UI"/>
                <w:sz w:val="20"/>
                <w:szCs w:val="20"/>
              </w:rPr>
              <w:t>Organization</w:t>
            </w:r>
          </w:p>
        </w:tc>
        <w:tc>
          <w:tcPr>
            <w:tcW w:w="21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1E94AA" w14:textId="1B402874" w:rsidR="00944F06" w:rsidRPr="000A6410" w:rsidRDefault="00944F06" w:rsidP="00944F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A6410">
              <w:rPr>
                <w:rFonts w:ascii="Segoe UI" w:hAnsi="Segoe UI" w:cs="Segoe UI"/>
                <w:sz w:val="20"/>
                <w:szCs w:val="20"/>
              </w:rPr>
              <w:t>Owner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239F8F4" w14:textId="31E39BE5" w:rsidR="00944F06" w:rsidRPr="000A6410" w:rsidRDefault="00944F06" w:rsidP="00944F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A6410">
              <w:rPr>
                <w:rFonts w:ascii="Segoe UI" w:hAnsi="Segoe UI" w:cs="Segoe UI"/>
                <w:sz w:val="20"/>
                <w:szCs w:val="20"/>
              </w:rPr>
              <w:t>Due By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5107AA7" w14:textId="21D0E757" w:rsidR="00944F06" w:rsidRPr="000A6410" w:rsidRDefault="00944F06" w:rsidP="00944F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A6410">
              <w:rPr>
                <w:rFonts w:ascii="Segoe UI" w:hAnsi="Segoe UI" w:cs="Segoe UI"/>
                <w:sz w:val="20"/>
                <w:szCs w:val="20"/>
              </w:rPr>
              <w:t>Comments</w:t>
            </w:r>
          </w:p>
        </w:tc>
      </w:tr>
      <w:tr w:rsidR="00944F06" w:rsidRPr="000A6410" w14:paraId="76B3201B" w14:textId="77777777" w:rsidTr="00663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D2804CF" w14:textId="5F5A1E55" w:rsidR="00944F06" w:rsidRPr="003C1537" w:rsidRDefault="0034582D" w:rsidP="00944F06">
            <w:pPr>
              <w:rPr>
                <w:rFonts w:ascii="Segoe UI" w:eastAsia="Times New Roman" w:hAnsi="Segoe UI" w:cs="Segoe UI"/>
                <w:b w:val="0"/>
                <w:bCs w:val="0"/>
                <w:sz w:val="20"/>
                <w:szCs w:val="20"/>
                <w:lang w:val="en-IN" w:eastAsia="en-IN"/>
              </w:rPr>
            </w:pPr>
            <w:r w:rsidRPr="0034582D">
              <w:rPr>
                <w:rFonts w:ascii="Segoe UI" w:eastAsia="Times New Roman" w:hAnsi="Segoe UI" w:cs="Segoe UI"/>
                <w:b w:val="0"/>
                <w:bCs w:val="0"/>
                <w:sz w:val="20"/>
                <w:szCs w:val="20"/>
                <w:lang w:eastAsia="en-IN"/>
              </w:rPr>
              <w:t>Complete and obtain sign-off for the MSRA</w:t>
            </w:r>
            <w:r>
              <w:rPr>
                <w:rFonts w:ascii="Segoe UI" w:eastAsia="Times New Roman" w:hAnsi="Segoe UI" w:cs="Segoe UI"/>
                <w:b w:val="0"/>
                <w:bCs w:val="0"/>
                <w:sz w:val="20"/>
                <w:szCs w:val="20"/>
                <w:lang w:eastAsia="en-IN"/>
              </w:rPr>
              <w:t>.</w:t>
            </w:r>
          </w:p>
        </w:tc>
        <w:tc>
          <w:tcPr>
            <w:tcW w:w="1701" w:type="dxa"/>
          </w:tcPr>
          <w:p w14:paraId="134D57C3" w14:textId="262AE480" w:rsidR="00944F06" w:rsidRPr="000A6410" w:rsidRDefault="0034582D" w:rsidP="00C427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TKM</w:t>
            </w:r>
          </w:p>
        </w:tc>
        <w:tc>
          <w:tcPr>
            <w:tcW w:w="2126" w:type="dxa"/>
          </w:tcPr>
          <w:p w14:paraId="192C9029" w14:textId="7B67743C" w:rsidR="00944F06" w:rsidRPr="000A6410" w:rsidRDefault="00A645DB" w:rsidP="00C427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Naveen Kumar San</w:t>
            </w:r>
            <w:r w:rsidR="0034582D">
              <w:rPr>
                <w:rFonts w:ascii="Segoe UI" w:hAnsi="Segoe UI" w:cs="Segoe UI"/>
                <w:sz w:val="20"/>
                <w:szCs w:val="20"/>
              </w:rPr>
              <w:t>, Karthick Raja San</w:t>
            </w:r>
          </w:p>
        </w:tc>
        <w:tc>
          <w:tcPr>
            <w:tcW w:w="1276" w:type="dxa"/>
          </w:tcPr>
          <w:p w14:paraId="5DA330D6" w14:textId="77D1CAB8" w:rsidR="00944F06" w:rsidRPr="000A6410" w:rsidRDefault="00944F06" w:rsidP="00345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0DE8518" w14:textId="3B2E6278" w:rsidR="004522D4" w:rsidRPr="004522D4" w:rsidRDefault="004522D4" w:rsidP="00452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EE0000"/>
                <w:lang w:val="en-IN" w:eastAsia="en-IN"/>
              </w:rPr>
            </w:pPr>
          </w:p>
          <w:p w14:paraId="58956792" w14:textId="782755AA" w:rsidR="00944F06" w:rsidRPr="000A6410" w:rsidRDefault="00944F06" w:rsidP="00944F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890696" w:rsidRPr="000A6410" w14:paraId="79906622" w14:textId="77777777" w:rsidTr="00663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0AEE9D5" w14:textId="54E59223" w:rsidR="00890696" w:rsidRPr="003C1537" w:rsidRDefault="0034582D" w:rsidP="003C1537">
            <w:pPr>
              <w:rPr>
                <w:rFonts w:ascii="Segoe UI" w:hAnsi="Segoe UI" w:cs="Segoe UI"/>
                <w:b w:val="0"/>
                <w:bCs w:val="0"/>
                <w:sz w:val="20"/>
                <w:szCs w:val="20"/>
                <w:lang w:val="en-IN"/>
              </w:rPr>
            </w:pPr>
            <w:r w:rsidRPr="0034582D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Define contractor/supplier-level access model and external-user security requirements</w:t>
            </w:r>
          </w:p>
        </w:tc>
        <w:tc>
          <w:tcPr>
            <w:tcW w:w="1701" w:type="dxa"/>
          </w:tcPr>
          <w:p w14:paraId="014D92AF" w14:textId="2F33A736" w:rsidR="00890696" w:rsidRPr="000A6410" w:rsidRDefault="00571F42" w:rsidP="00C427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br/>
            </w:r>
            <w:r w:rsidR="00A645DB">
              <w:rPr>
                <w:rFonts w:ascii="Segoe UI" w:hAnsi="Segoe UI" w:cs="Segoe UI"/>
                <w:sz w:val="20"/>
                <w:szCs w:val="20"/>
              </w:rPr>
              <w:t>T</w:t>
            </w:r>
            <w:r>
              <w:rPr>
                <w:rFonts w:ascii="Segoe UI" w:hAnsi="Segoe UI" w:cs="Segoe UI"/>
                <w:sz w:val="20"/>
                <w:szCs w:val="20"/>
              </w:rPr>
              <w:t>KM</w:t>
            </w:r>
          </w:p>
        </w:tc>
        <w:tc>
          <w:tcPr>
            <w:tcW w:w="2126" w:type="dxa"/>
          </w:tcPr>
          <w:p w14:paraId="1800F242" w14:textId="35666618" w:rsidR="00890696" w:rsidRPr="000A6410" w:rsidRDefault="00571F42" w:rsidP="00C427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br/>
            </w:r>
            <w:r w:rsidR="00A645DB">
              <w:rPr>
                <w:rFonts w:ascii="Segoe UI" w:hAnsi="Segoe UI" w:cs="Segoe UI"/>
                <w:sz w:val="20"/>
                <w:szCs w:val="20"/>
              </w:rPr>
              <w:t>Karthick Raja San</w:t>
            </w:r>
          </w:p>
        </w:tc>
        <w:tc>
          <w:tcPr>
            <w:tcW w:w="1276" w:type="dxa"/>
          </w:tcPr>
          <w:p w14:paraId="775A87AB" w14:textId="7BE77BE9" w:rsidR="00890696" w:rsidRPr="000A6410" w:rsidRDefault="00890696" w:rsidP="00345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399F94" w14:textId="200A3246" w:rsidR="00415452" w:rsidRPr="004522D4" w:rsidRDefault="00415452" w:rsidP="00415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EE0000"/>
                <w:lang w:val="en-IN" w:eastAsia="en-IN"/>
              </w:rPr>
            </w:pPr>
          </w:p>
          <w:p w14:paraId="6713B194" w14:textId="77777777" w:rsidR="00890696" w:rsidRPr="000A6410" w:rsidRDefault="00890696" w:rsidP="00944F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34582D" w:rsidRPr="000A6410" w14:paraId="6500B383" w14:textId="77777777" w:rsidTr="00663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2ACEBC5" w14:textId="4DFD3EB7" w:rsidR="0034582D" w:rsidRPr="0034582D" w:rsidRDefault="0034582D" w:rsidP="0034582D">
            <w:pPr>
              <w:rPr>
                <w:rFonts w:ascii="Segoe UI" w:hAnsi="Segoe UI" w:cs="Segoe UI"/>
                <w:sz w:val="20"/>
                <w:szCs w:val="20"/>
              </w:rPr>
            </w:pPr>
            <w:r w:rsidRPr="0034582D">
              <w:rPr>
                <w:rFonts w:ascii="Segoe UI" w:eastAsia="Times New Roman" w:hAnsi="Segoe UI" w:cs="Segoe UI"/>
                <w:b w:val="0"/>
                <w:bCs w:val="0"/>
                <w:sz w:val="20"/>
                <w:szCs w:val="20"/>
                <w:lang w:eastAsia="en-IN"/>
              </w:rPr>
              <w:t xml:space="preserve">Complete and obtain sign-off for the </w:t>
            </w:r>
            <w:r>
              <w:rPr>
                <w:rFonts w:ascii="Segoe UI" w:eastAsia="Times New Roman" w:hAnsi="Segoe UI" w:cs="Segoe UI"/>
                <w:b w:val="0"/>
                <w:bCs w:val="0"/>
                <w:sz w:val="20"/>
                <w:szCs w:val="20"/>
                <w:lang w:eastAsia="en-IN"/>
              </w:rPr>
              <w:t>NFR</w:t>
            </w:r>
            <w:r>
              <w:rPr>
                <w:rFonts w:ascii="Segoe UI" w:eastAsia="Times New Roman" w:hAnsi="Segoe UI" w:cs="Segoe UI"/>
                <w:b w:val="0"/>
                <w:bCs w:val="0"/>
                <w:sz w:val="20"/>
                <w:szCs w:val="20"/>
                <w:lang w:eastAsia="en-IN"/>
              </w:rPr>
              <w:t>.</w:t>
            </w:r>
          </w:p>
        </w:tc>
        <w:tc>
          <w:tcPr>
            <w:tcW w:w="1701" w:type="dxa"/>
          </w:tcPr>
          <w:p w14:paraId="1EDDDBA1" w14:textId="448870A2" w:rsidR="0034582D" w:rsidRDefault="0034582D" w:rsidP="00345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TKM</w:t>
            </w:r>
          </w:p>
        </w:tc>
        <w:tc>
          <w:tcPr>
            <w:tcW w:w="2126" w:type="dxa"/>
          </w:tcPr>
          <w:p w14:paraId="403F7B04" w14:textId="335815C4" w:rsidR="0034582D" w:rsidRDefault="0034582D" w:rsidP="00345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Karthick Raja San</w:t>
            </w:r>
          </w:p>
        </w:tc>
        <w:tc>
          <w:tcPr>
            <w:tcW w:w="1276" w:type="dxa"/>
          </w:tcPr>
          <w:p w14:paraId="5E5F25E3" w14:textId="77777777" w:rsidR="0034582D" w:rsidRPr="000A6410" w:rsidRDefault="0034582D" w:rsidP="00345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33D62B7" w14:textId="77777777" w:rsidR="0034582D" w:rsidRPr="004522D4" w:rsidRDefault="0034582D" w:rsidP="00345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EE0000"/>
                <w:lang w:val="en-IN" w:eastAsia="en-IN"/>
              </w:rPr>
            </w:pPr>
          </w:p>
        </w:tc>
      </w:tr>
      <w:tr w:rsidR="0034582D" w:rsidRPr="000A6410" w14:paraId="530EE8D8" w14:textId="77777777" w:rsidTr="00663661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378F5C4" w14:textId="72C0F2B3" w:rsidR="0034582D" w:rsidRPr="003C1537" w:rsidRDefault="0034582D" w:rsidP="0034582D">
            <w:pPr>
              <w:rPr>
                <w:rFonts w:ascii="Segoe UI" w:hAnsi="Segoe UI" w:cs="Segoe UI"/>
                <w:b w:val="0"/>
                <w:bCs w:val="0"/>
                <w:sz w:val="20"/>
                <w:szCs w:val="20"/>
                <w:lang w:val="en-IN"/>
              </w:rPr>
            </w:pPr>
            <w:r w:rsidRPr="0034582D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Evaluate on-prem/VM and cloud hosting options based on finalized NFR and confirm Git/CI-CD integration approach</w:t>
            </w:r>
          </w:p>
        </w:tc>
        <w:tc>
          <w:tcPr>
            <w:tcW w:w="1701" w:type="dxa"/>
          </w:tcPr>
          <w:p w14:paraId="427926C9" w14:textId="7E6B1C8E" w:rsidR="0034582D" w:rsidRPr="00A645DB" w:rsidRDefault="0034582D" w:rsidP="003458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val="en-IN"/>
              </w:rPr>
            </w:pPr>
            <w:r>
              <w:rPr>
                <w:rFonts w:ascii="Segoe UI" w:hAnsi="Segoe UI" w:cs="Segoe UI"/>
                <w:sz w:val="20"/>
                <w:szCs w:val="20"/>
                <w:lang w:val="en-IN"/>
              </w:rPr>
              <w:t>TKM</w:t>
            </w:r>
          </w:p>
        </w:tc>
        <w:tc>
          <w:tcPr>
            <w:tcW w:w="2126" w:type="dxa"/>
          </w:tcPr>
          <w:p w14:paraId="3CD1CAE8" w14:textId="64A3BBAA" w:rsidR="0034582D" w:rsidRDefault="0034582D" w:rsidP="003458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Karthick Raja San</w:t>
            </w:r>
          </w:p>
        </w:tc>
        <w:tc>
          <w:tcPr>
            <w:tcW w:w="1276" w:type="dxa"/>
          </w:tcPr>
          <w:p w14:paraId="5761F09C" w14:textId="2577A47F" w:rsidR="0034582D" w:rsidRPr="000A6410" w:rsidRDefault="0034582D" w:rsidP="003458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35871B4" w14:textId="77777777" w:rsidR="0034582D" w:rsidRPr="000A6410" w:rsidRDefault="0034582D" w:rsidP="00345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34582D" w:rsidRPr="000A6410" w14:paraId="6F5B86C9" w14:textId="77777777" w:rsidTr="00663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7211CB3" w14:textId="377EB72B" w:rsidR="0034582D" w:rsidRPr="0034582D" w:rsidRDefault="0034582D" w:rsidP="0034582D">
            <w:pPr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 Share the VAPT guideline and Audit documents followed in Toyota</w:t>
            </w:r>
          </w:p>
        </w:tc>
        <w:tc>
          <w:tcPr>
            <w:tcW w:w="1701" w:type="dxa"/>
          </w:tcPr>
          <w:p w14:paraId="2C56F544" w14:textId="2FDF86D6" w:rsidR="0034582D" w:rsidRDefault="0034582D" w:rsidP="00345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val="en-IN"/>
              </w:rPr>
            </w:pPr>
            <w:r>
              <w:rPr>
                <w:rFonts w:ascii="Segoe UI" w:hAnsi="Segoe UI" w:cs="Segoe UI"/>
                <w:sz w:val="20"/>
                <w:szCs w:val="20"/>
                <w:lang w:val="en-IN"/>
              </w:rPr>
              <w:t>TKM</w:t>
            </w:r>
          </w:p>
        </w:tc>
        <w:tc>
          <w:tcPr>
            <w:tcW w:w="2126" w:type="dxa"/>
          </w:tcPr>
          <w:p w14:paraId="1F0BFD4F" w14:textId="372E1379" w:rsidR="0034582D" w:rsidRDefault="0034582D" w:rsidP="00345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Karthick Raja San</w:t>
            </w:r>
          </w:p>
        </w:tc>
        <w:tc>
          <w:tcPr>
            <w:tcW w:w="1276" w:type="dxa"/>
          </w:tcPr>
          <w:p w14:paraId="2A017DBE" w14:textId="77777777" w:rsidR="0034582D" w:rsidRPr="000A6410" w:rsidRDefault="0034582D" w:rsidP="00345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641A4CA" w14:textId="77777777" w:rsidR="0034582D" w:rsidRPr="000A6410" w:rsidRDefault="0034582D" w:rsidP="00345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34582D" w:rsidRPr="000A6410" w14:paraId="6F1A4E72" w14:textId="77777777" w:rsidTr="00663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33CB25E" w14:textId="4FBA1ADE" w:rsidR="0034582D" w:rsidRPr="003C1537" w:rsidRDefault="0034582D" w:rsidP="0034582D">
            <w:pPr>
              <w:rPr>
                <w:rFonts w:ascii="Segoe UI" w:hAnsi="Segoe UI" w:cs="Segoe UI"/>
                <w:b w:val="0"/>
                <w:bCs w:val="0"/>
                <w:sz w:val="20"/>
                <w:szCs w:val="20"/>
                <w:lang w:val="en-IN"/>
              </w:rPr>
            </w:pPr>
            <w:r w:rsidRPr="0034582D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Review existing Toyota application UI and align the new application UX accordingly</w:t>
            </w:r>
          </w:p>
        </w:tc>
        <w:tc>
          <w:tcPr>
            <w:tcW w:w="1701" w:type="dxa"/>
          </w:tcPr>
          <w:p w14:paraId="7A93AF7D" w14:textId="7FCE5089" w:rsidR="0034582D" w:rsidRDefault="0034582D" w:rsidP="003458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Mahat</w:t>
            </w:r>
          </w:p>
        </w:tc>
        <w:tc>
          <w:tcPr>
            <w:tcW w:w="2126" w:type="dxa"/>
          </w:tcPr>
          <w:p w14:paraId="0EC04B9E" w14:textId="51876876" w:rsidR="0034582D" w:rsidRDefault="0034582D" w:rsidP="003458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Kishore</w:t>
            </w:r>
          </w:p>
        </w:tc>
        <w:tc>
          <w:tcPr>
            <w:tcW w:w="1276" w:type="dxa"/>
          </w:tcPr>
          <w:p w14:paraId="0221B3F6" w14:textId="1CE14C79" w:rsidR="0034582D" w:rsidRPr="000A6410" w:rsidRDefault="0034582D" w:rsidP="003458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2018363" w14:textId="77777777" w:rsidR="0034582D" w:rsidRPr="000A6410" w:rsidRDefault="0034582D" w:rsidP="00345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34582D" w:rsidRPr="000A6410" w14:paraId="5532F9C0" w14:textId="77777777" w:rsidTr="00663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CF3AF85" w14:textId="79677BA2" w:rsidR="0034582D" w:rsidRPr="003C1537" w:rsidRDefault="0034582D" w:rsidP="0034582D">
            <w:pPr>
              <w:rPr>
                <w:rFonts w:ascii="Segoe UI" w:hAnsi="Segoe UI" w:cs="Segoe UI"/>
                <w:b w:val="0"/>
                <w:bCs w:val="0"/>
                <w:sz w:val="20"/>
                <w:szCs w:val="20"/>
                <w:lang w:val="en-IN"/>
              </w:rPr>
            </w:pPr>
            <w:r w:rsidRPr="0034582D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Schedule the detailed follow-up session</w:t>
            </w:r>
          </w:p>
        </w:tc>
        <w:tc>
          <w:tcPr>
            <w:tcW w:w="1701" w:type="dxa"/>
          </w:tcPr>
          <w:p w14:paraId="4BA1437A" w14:textId="1BC02EE3" w:rsidR="0034582D" w:rsidRDefault="0034582D" w:rsidP="00345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Mahat</w:t>
            </w:r>
          </w:p>
        </w:tc>
        <w:tc>
          <w:tcPr>
            <w:tcW w:w="2126" w:type="dxa"/>
          </w:tcPr>
          <w:p w14:paraId="04A68813" w14:textId="4EEB0258" w:rsidR="0034582D" w:rsidRDefault="0034582D" w:rsidP="00345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Kishore</w:t>
            </w:r>
          </w:p>
        </w:tc>
        <w:tc>
          <w:tcPr>
            <w:tcW w:w="1276" w:type="dxa"/>
          </w:tcPr>
          <w:p w14:paraId="03BEF1D6" w14:textId="79E89F88" w:rsidR="0034582D" w:rsidRPr="000A6410" w:rsidRDefault="0034582D" w:rsidP="00345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F50434E" w14:textId="60500BFC" w:rsidR="0034582D" w:rsidRPr="000A6410" w:rsidRDefault="0034582D" w:rsidP="00345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14:paraId="629E95DF" w14:textId="77777777" w:rsidR="00944F06" w:rsidRPr="00944F06" w:rsidRDefault="00944F06" w:rsidP="00944F06"/>
    <w:sectPr w:rsidR="00944F06" w:rsidRPr="00944F06" w:rsidSect="00944F06">
      <w:headerReference w:type="default" r:id="rId10"/>
      <w:footerReference w:type="default" r:id="rId11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416A" w14:textId="77777777" w:rsidR="006B6703" w:rsidRDefault="006B6703">
      <w:pPr>
        <w:spacing w:after="0" w:line="240" w:lineRule="auto"/>
      </w:pPr>
      <w:r>
        <w:separator/>
      </w:r>
    </w:p>
  </w:endnote>
  <w:endnote w:type="continuationSeparator" w:id="0">
    <w:p w14:paraId="32939805" w14:textId="77777777" w:rsidR="006B6703" w:rsidRDefault="006B6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BB908" w14:textId="77777777" w:rsidR="002A3655" w:rsidRPr="005D36B4" w:rsidRDefault="002A3655">
    <w:pPr>
      <w:pStyle w:val="Footer"/>
      <w:rPr>
        <w:lang w:val="en-IN"/>
      </w:rPr>
    </w:pPr>
    <w:r>
      <w:rPr>
        <w:lang w:val="en-IN"/>
      </w:rPr>
      <w:t>Limited Circulation Only</w:t>
    </w:r>
    <w:r>
      <w:rPr>
        <w:lang w:val="en-IN"/>
      </w:rPr>
      <w:tab/>
    </w:r>
    <w:r>
      <w:rPr>
        <w:lang w:val="en-IN"/>
      </w:rPr>
      <w:tab/>
    </w:r>
    <w:r w:rsidRPr="005D36B4">
      <w:rPr>
        <w:lang w:val="en-IN"/>
      </w:rPr>
      <w:t xml:space="preserve">Page </w:t>
    </w:r>
    <w:r w:rsidRPr="005D36B4">
      <w:rPr>
        <w:b/>
        <w:bCs/>
        <w:lang w:val="en-IN"/>
      </w:rPr>
      <w:fldChar w:fldCharType="begin"/>
    </w:r>
    <w:r w:rsidRPr="005D36B4">
      <w:rPr>
        <w:b/>
        <w:bCs/>
        <w:lang w:val="en-IN"/>
      </w:rPr>
      <w:instrText xml:space="preserve"> PAGE  \* Arabic  \* MERGEFORMAT </w:instrText>
    </w:r>
    <w:r w:rsidRPr="005D36B4">
      <w:rPr>
        <w:b/>
        <w:bCs/>
        <w:lang w:val="en-IN"/>
      </w:rPr>
      <w:fldChar w:fldCharType="separate"/>
    </w:r>
    <w:r w:rsidRPr="005D36B4">
      <w:rPr>
        <w:b/>
        <w:bCs/>
        <w:noProof/>
        <w:lang w:val="en-IN"/>
      </w:rPr>
      <w:t>1</w:t>
    </w:r>
    <w:r w:rsidRPr="005D36B4">
      <w:rPr>
        <w:b/>
        <w:bCs/>
        <w:lang w:val="en-IN"/>
      </w:rPr>
      <w:fldChar w:fldCharType="end"/>
    </w:r>
    <w:r w:rsidRPr="005D36B4">
      <w:rPr>
        <w:lang w:val="en-IN"/>
      </w:rPr>
      <w:t xml:space="preserve"> of </w:t>
    </w:r>
    <w:r w:rsidRPr="005D36B4">
      <w:rPr>
        <w:b/>
        <w:bCs/>
        <w:lang w:val="en-IN"/>
      </w:rPr>
      <w:fldChar w:fldCharType="begin"/>
    </w:r>
    <w:r w:rsidRPr="005D36B4">
      <w:rPr>
        <w:b/>
        <w:bCs/>
        <w:lang w:val="en-IN"/>
      </w:rPr>
      <w:instrText xml:space="preserve"> NUMPAGES  \* Arabic  \* MERGEFORMAT </w:instrText>
    </w:r>
    <w:r w:rsidRPr="005D36B4">
      <w:rPr>
        <w:b/>
        <w:bCs/>
        <w:lang w:val="en-IN"/>
      </w:rPr>
      <w:fldChar w:fldCharType="separate"/>
    </w:r>
    <w:r w:rsidRPr="005D36B4">
      <w:rPr>
        <w:b/>
        <w:bCs/>
        <w:noProof/>
        <w:lang w:val="en-IN"/>
      </w:rPr>
      <w:t>2</w:t>
    </w:r>
    <w:r w:rsidRPr="005D36B4">
      <w:rPr>
        <w:b/>
        <w:bCs/>
        <w:lang w:val="en-I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BE938" w14:textId="77777777" w:rsidR="006B6703" w:rsidRDefault="006B6703">
      <w:pPr>
        <w:spacing w:after="0" w:line="240" w:lineRule="auto"/>
      </w:pPr>
      <w:r>
        <w:separator/>
      </w:r>
    </w:p>
  </w:footnote>
  <w:footnote w:type="continuationSeparator" w:id="0">
    <w:p w14:paraId="3E653DE8" w14:textId="77777777" w:rsidR="006B6703" w:rsidRDefault="006B6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599B" w14:textId="77777777" w:rsidR="002A3655" w:rsidRDefault="002A3655">
    <w:pPr>
      <w:pStyle w:val="Header"/>
    </w:pPr>
    <w:r>
      <w:rPr>
        <w:noProof/>
      </w:rPr>
      <w:drawing>
        <wp:inline distT="0" distB="0" distL="0" distR="0" wp14:anchorId="1FF57C0A" wp14:editId="27A43D76">
          <wp:extent cx="1030788" cy="232759"/>
          <wp:effectExtent l="0" t="0" r="0" b="0"/>
          <wp:docPr id="39627871" name="Picture 1">
            <a:extLst xmlns:a="http://schemas.openxmlformats.org/drawingml/2006/main">
              <a:ext uri="{FF2B5EF4-FFF2-40B4-BE49-F238E27FC236}">
                <a16:creationId xmlns:a16="http://schemas.microsoft.com/office/drawing/2014/main" id="{2D5EF4C9-F870-436C-A91C-501304F950B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27871" name="Picture 396278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0788" cy="2327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A04"/>
    <w:multiLevelType w:val="multilevel"/>
    <w:tmpl w:val="43C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F6F"/>
    <w:multiLevelType w:val="hybridMultilevel"/>
    <w:tmpl w:val="78AE30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660C58"/>
    <w:multiLevelType w:val="hybridMultilevel"/>
    <w:tmpl w:val="9AD44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56A1C"/>
    <w:multiLevelType w:val="multilevel"/>
    <w:tmpl w:val="E684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94427"/>
    <w:multiLevelType w:val="hybridMultilevel"/>
    <w:tmpl w:val="821289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510BFB"/>
    <w:multiLevelType w:val="hybridMultilevel"/>
    <w:tmpl w:val="B694F5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584450"/>
    <w:multiLevelType w:val="multilevel"/>
    <w:tmpl w:val="FF72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662F3"/>
    <w:multiLevelType w:val="hybridMultilevel"/>
    <w:tmpl w:val="93ACBE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C512743"/>
    <w:multiLevelType w:val="multilevel"/>
    <w:tmpl w:val="C01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66E82"/>
    <w:multiLevelType w:val="hybridMultilevel"/>
    <w:tmpl w:val="D7E06D70"/>
    <w:lvl w:ilvl="0" w:tplc="639828EA">
      <w:start w:val="1"/>
      <w:numFmt w:val="decimal"/>
      <w:lvlText w:val="%1."/>
      <w:lvlJc w:val="left"/>
      <w:pPr>
        <w:ind w:left="360" w:hanging="360"/>
      </w:pPr>
      <w:rPr>
        <w:b/>
        <w:bCs/>
        <w:color w:val="0070C0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2606710">
    <w:abstractNumId w:val="4"/>
  </w:num>
  <w:num w:numId="2" w16cid:durableId="1113093700">
    <w:abstractNumId w:val="5"/>
  </w:num>
  <w:num w:numId="3" w16cid:durableId="1237865053">
    <w:abstractNumId w:val="3"/>
  </w:num>
  <w:num w:numId="4" w16cid:durableId="1450006228">
    <w:abstractNumId w:val="7"/>
  </w:num>
  <w:num w:numId="5" w16cid:durableId="1824854573">
    <w:abstractNumId w:val="8"/>
  </w:num>
  <w:num w:numId="6" w16cid:durableId="1943221165">
    <w:abstractNumId w:val="0"/>
  </w:num>
  <w:num w:numId="7" w16cid:durableId="2034568249">
    <w:abstractNumId w:val="2"/>
  </w:num>
  <w:num w:numId="8" w16cid:durableId="215507680">
    <w:abstractNumId w:val="9"/>
  </w:num>
  <w:num w:numId="9" w16cid:durableId="368918050">
    <w:abstractNumId w:val="6"/>
  </w:num>
  <w:num w:numId="10" w16cid:durableId="4282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5E"/>
    <w:rsid w:val="000012BC"/>
    <w:rsid w:val="000061EF"/>
    <w:rsid w:val="00014B94"/>
    <w:rsid w:val="00015AE9"/>
    <w:rsid w:val="00027B5E"/>
    <w:rsid w:val="00030FBD"/>
    <w:rsid w:val="0003518F"/>
    <w:rsid w:val="000A6410"/>
    <w:rsid w:val="000D5EF9"/>
    <w:rsid w:val="000F2F4F"/>
    <w:rsid w:val="000F4891"/>
    <w:rsid w:val="001031B8"/>
    <w:rsid w:val="00141F8C"/>
    <w:rsid w:val="00146906"/>
    <w:rsid w:val="001620CD"/>
    <w:rsid w:val="00163908"/>
    <w:rsid w:val="00165E28"/>
    <w:rsid w:val="001706C5"/>
    <w:rsid w:val="00180C05"/>
    <w:rsid w:val="0019364C"/>
    <w:rsid w:val="001A7A1B"/>
    <w:rsid w:val="001B519C"/>
    <w:rsid w:val="001D34EE"/>
    <w:rsid w:val="001E27BC"/>
    <w:rsid w:val="001E3AAD"/>
    <w:rsid w:val="001F1B55"/>
    <w:rsid w:val="002041C1"/>
    <w:rsid w:val="002273D8"/>
    <w:rsid w:val="00232556"/>
    <w:rsid w:val="00240E53"/>
    <w:rsid w:val="00244B8A"/>
    <w:rsid w:val="00247DA9"/>
    <w:rsid w:val="002509C7"/>
    <w:rsid w:val="00251B4E"/>
    <w:rsid w:val="002664BA"/>
    <w:rsid w:val="0029639A"/>
    <w:rsid w:val="002A3655"/>
    <w:rsid w:val="002A605E"/>
    <w:rsid w:val="002C0371"/>
    <w:rsid w:val="002F4A6E"/>
    <w:rsid w:val="0030484E"/>
    <w:rsid w:val="00306BFF"/>
    <w:rsid w:val="00316D8F"/>
    <w:rsid w:val="00331706"/>
    <w:rsid w:val="00333D5C"/>
    <w:rsid w:val="00343304"/>
    <w:rsid w:val="0034582D"/>
    <w:rsid w:val="00360AA0"/>
    <w:rsid w:val="0036191B"/>
    <w:rsid w:val="0037680C"/>
    <w:rsid w:val="0039085F"/>
    <w:rsid w:val="00391F15"/>
    <w:rsid w:val="003960D2"/>
    <w:rsid w:val="003A4920"/>
    <w:rsid w:val="003B6AA2"/>
    <w:rsid w:val="003C1537"/>
    <w:rsid w:val="003D0AE2"/>
    <w:rsid w:val="003D731E"/>
    <w:rsid w:val="003E098D"/>
    <w:rsid w:val="003F72C4"/>
    <w:rsid w:val="00403F3B"/>
    <w:rsid w:val="004064A5"/>
    <w:rsid w:val="004100F0"/>
    <w:rsid w:val="00415452"/>
    <w:rsid w:val="00435684"/>
    <w:rsid w:val="004522D4"/>
    <w:rsid w:val="00462807"/>
    <w:rsid w:val="00464477"/>
    <w:rsid w:val="00470FE8"/>
    <w:rsid w:val="00475935"/>
    <w:rsid w:val="004943E6"/>
    <w:rsid w:val="004A1F4A"/>
    <w:rsid w:val="004A7FA2"/>
    <w:rsid w:val="004B6D0A"/>
    <w:rsid w:val="005036D1"/>
    <w:rsid w:val="00510F76"/>
    <w:rsid w:val="00523B09"/>
    <w:rsid w:val="00524A88"/>
    <w:rsid w:val="00544A53"/>
    <w:rsid w:val="00571F42"/>
    <w:rsid w:val="0057375C"/>
    <w:rsid w:val="0057520A"/>
    <w:rsid w:val="00580313"/>
    <w:rsid w:val="00585498"/>
    <w:rsid w:val="005B52B3"/>
    <w:rsid w:val="005C59FF"/>
    <w:rsid w:val="005D55D7"/>
    <w:rsid w:val="005E1933"/>
    <w:rsid w:val="005F0142"/>
    <w:rsid w:val="005F43AF"/>
    <w:rsid w:val="005F7607"/>
    <w:rsid w:val="006326BF"/>
    <w:rsid w:val="00663661"/>
    <w:rsid w:val="00695B8E"/>
    <w:rsid w:val="006A52C6"/>
    <w:rsid w:val="006B30FC"/>
    <w:rsid w:val="006B6703"/>
    <w:rsid w:val="006C27B0"/>
    <w:rsid w:val="006F7E89"/>
    <w:rsid w:val="0070464A"/>
    <w:rsid w:val="007050B9"/>
    <w:rsid w:val="0071360C"/>
    <w:rsid w:val="00734750"/>
    <w:rsid w:val="00736B8F"/>
    <w:rsid w:val="00781A47"/>
    <w:rsid w:val="007916AF"/>
    <w:rsid w:val="007A484C"/>
    <w:rsid w:val="007A511D"/>
    <w:rsid w:val="007B6E4B"/>
    <w:rsid w:val="007F05D6"/>
    <w:rsid w:val="00807987"/>
    <w:rsid w:val="008152AA"/>
    <w:rsid w:val="0082255A"/>
    <w:rsid w:val="0083647F"/>
    <w:rsid w:val="008570FD"/>
    <w:rsid w:val="00882FE1"/>
    <w:rsid w:val="00890696"/>
    <w:rsid w:val="00897ACE"/>
    <w:rsid w:val="0090714D"/>
    <w:rsid w:val="009250A6"/>
    <w:rsid w:val="00925D46"/>
    <w:rsid w:val="00944F06"/>
    <w:rsid w:val="00957924"/>
    <w:rsid w:val="00960A84"/>
    <w:rsid w:val="00960C32"/>
    <w:rsid w:val="00967742"/>
    <w:rsid w:val="0097642A"/>
    <w:rsid w:val="0098589A"/>
    <w:rsid w:val="009910DA"/>
    <w:rsid w:val="009A6556"/>
    <w:rsid w:val="009C4529"/>
    <w:rsid w:val="00A01142"/>
    <w:rsid w:val="00A1297B"/>
    <w:rsid w:val="00A26D11"/>
    <w:rsid w:val="00A379C0"/>
    <w:rsid w:val="00A43EC1"/>
    <w:rsid w:val="00A5779B"/>
    <w:rsid w:val="00A645DB"/>
    <w:rsid w:val="00A70A06"/>
    <w:rsid w:val="00A70F45"/>
    <w:rsid w:val="00A813AC"/>
    <w:rsid w:val="00AB7493"/>
    <w:rsid w:val="00AC1775"/>
    <w:rsid w:val="00AC362B"/>
    <w:rsid w:val="00AC75DD"/>
    <w:rsid w:val="00AD7382"/>
    <w:rsid w:val="00AE4D78"/>
    <w:rsid w:val="00AF1E01"/>
    <w:rsid w:val="00B149A6"/>
    <w:rsid w:val="00B15593"/>
    <w:rsid w:val="00B2655B"/>
    <w:rsid w:val="00B520D4"/>
    <w:rsid w:val="00B520FF"/>
    <w:rsid w:val="00B57AD4"/>
    <w:rsid w:val="00B701EB"/>
    <w:rsid w:val="00B87206"/>
    <w:rsid w:val="00BA54E9"/>
    <w:rsid w:val="00BB2B26"/>
    <w:rsid w:val="00BE2EAB"/>
    <w:rsid w:val="00BF6450"/>
    <w:rsid w:val="00C30AD9"/>
    <w:rsid w:val="00C343B6"/>
    <w:rsid w:val="00C4276C"/>
    <w:rsid w:val="00C450EE"/>
    <w:rsid w:val="00C50BBD"/>
    <w:rsid w:val="00C522B5"/>
    <w:rsid w:val="00C55F75"/>
    <w:rsid w:val="00C735D4"/>
    <w:rsid w:val="00C9259E"/>
    <w:rsid w:val="00CA3C5E"/>
    <w:rsid w:val="00CA4445"/>
    <w:rsid w:val="00CB39A9"/>
    <w:rsid w:val="00CC14FB"/>
    <w:rsid w:val="00CC15CF"/>
    <w:rsid w:val="00CE5513"/>
    <w:rsid w:val="00CE6571"/>
    <w:rsid w:val="00D015F4"/>
    <w:rsid w:val="00D05A81"/>
    <w:rsid w:val="00D11E73"/>
    <w:rsid w:val="00D32128"/>
    <w:rsid w:val="00D454A3"/>
    <w:rsid w:val="00D57213"/>
    <w:rsid w:val="00D617DE"/>
    <w:rsid w:val="00D64CB1"/>
    <w:rsid w:val="00D727F2"/>
    <w:rsid w:val="00D72DE5"/>
    <w:rsid w:val="00D76CA1"/>
    <w:rsid w:val="00D812B0"/>
    <w:rsid w:val="00D91517"/>
    <w:rsid w:val="00DC1011"/>
    <w:rsid w:val="00DD72D2"/>
    <w:rsid w:val="00DF1B91"/>
    <w:rsid w:val="00E17783"/>
    <w:rsid w:val="00E23E3B"/>
    <w:rsid w:val="00E37CCE"/>
    <w:rsid w:val="00E44E27"/>
    <w:rsid w:val="00E6467A"/>
    <w:rsid w:val="00E6738C"/>
    <w:rsid w:val="00E7238F"/>
    <w:rsid w:val="00EA2797"/>
    <w:rsid w:val="00EC6C45"/>
    <w:rsid w:val="00ED0977"/>
    <w:rsid w:val="00ED6C81"/>
    <w:rsid w:val="00EF12D9"/>
    <w:rsid w:val="00F02AE8"/>
    <w:rsid w:val="00F04AA5"/>
    <w:rsid w:val="00F06606"/>
    <w:rsid w:val="00F4631B"/>
    <w:rsid w:val="00F56550"/>
    <w:rsid w:val="00F770F3"/>
    <w:rsid w:val="00F96B7D"/>
    <w:rsid w:val="00FA4072"/>
    <w:rsid w:val="00FB5760"/>
    <w:rsid w:val="00FC7F75"/>
    <w:rsid w:val="00FD01AE"/>
    <w:rsid w:val="00FD0BC8"/>
    <w:rsid w:val="00FD4892"/>
    <w:rsid w:val="00FD55F3"/>
    <w:rsid w:val="00FE17B7"/>
    <w:rsid w:val="00FE59A3"/>
    <w:rsid w:val="00FE712C"/>
    <w:rsid w:val="04DD572F"/>
    <w:rsid w:val="0EC92047"/>
    <w:rsid w:val="17F81B89"/>
    <w:rsid w:val="24A152A2"/>
    <w:rsid w:val="3093A9FA"/>
    <w:rsid w:val="33ADCA70"/>
    <w:rsid w:val="42668F39"/>
    <w:rsid w:val="6CD0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E3E3D"/>
  <w15:chartTrackingRefBased/>
  <w15:docId w15:val="{1EA93B5E-F53C-4116-AD14-3F0CB74F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2D4"/>
    <w:rPr>
      <w:rFonts w:eastAsiaTheme="minorEastAsia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C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5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ja-JP"/>
    </w:rPr>
  </w:style>
  <w:style w:type="paragraph" w:styleId="ListParagraph">
    <w:name w:val="List Paragraph"/>
    <w:basedOn w:val="Normal"/>
    <w:uiPriority w:val="34"/>
    <w:qFormat/>
    <w:rsid w:val="00CA3C5E"/>
    <w:pPr>
      <w:ind w:left="720"/>
      <w:contextualSpacing/>
    </w:pPr>
  </w:style>
  <w:style w:type="table" w:styleId="GridTable2-Accent1">
    <w:name w:val="Grid Table 2 Accent 1"/>
    <w:basedOn w:val="TableNormal"/>
    <w:uiPriority w:val="47"/>
    <w:rsid w:val="00CA3C5E"/>
    <w:pPr>
      <w:spacing w:after="0" w:line="240" w:lineRule="auto"/>
    </w:pPr>
    <w:rPr>
      <w:rFonts w:eastAsiaTheme="minorEastAsia"/>
      <w:lang w:val="en-US" w:eastAsia="ja-JP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A3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C5E"/>
    <w:rPr>
      <w:rFonts w:eastAsiaTheme="minorEastAsia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CA3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C5E"/>
    <w:rPr>
      <w:rFonts w:eastAsiaTheme="minorEastAsia"/>
      <w:lang w:val="en-US" w:eastAsia="ja-JP"/>
    </w:rPr>
  </w:style>
  <w:style w:type="table" w:styleId="GridTable1Light-Accent1">
    <w:name w:val="Grid Table 1 Light Accent 1"/>
    <w:basedOn w:val="TableNormal"/>
    <w:uiPriority w:val="46"/>
    <w:rsid w:val="00CA3C5E"/>
    <w:pPr>
      <w:spacing w:after="0" w:line="240" w:lineRule="auto"/>
    </w:pPr>
    <w:rPr>
      <w:rFonts w:eastAsiaTheme="minorEastAsia"/>
      <w:lang w:val="en-US" w:eastAsia="ja-JP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44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C15CF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A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C0966CA2AB4E40B726CEF9F52F17D3" ma:contentTypeVersion="18" ma:contentTypeDescription="Create a new document." ma:contentTypeScope="" ma:versionID="58d033bc83f36238cfc2c2adcacee8bd">
  <xsd:schema xmlns:xsd="http://www.w3.org/2001/XMLSchema" xmlns:xs="http://www.w3.org/2001/XMLSchema" xmlns:p="http://schemas.microsoft.com/office/2006/metadata/properties" xmlns:ns2="dce8573a-acc3-45c9-ad8c-4ca68ea00412" xmlns:ns3="c336f235-22cb-4dd0-a308-582f61db15f5" targetNamespace="http://schemas.microsoft.com/office/2006/metadata/properties" ma:root="true" ma:fieldsID="f09be7290cd3eb0fabc15dd64f1da3db" ns2:_="" ns3:_="">
    <xsd:import namespace="dce8573a-acc3-45c9-ad8c-4ca68ea00412"/>
    <xsd:import namespace="c336f235-22cb-4dd0-a308-582f61db15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8573a-acc3-45c9-ad8c-4ca68ea00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232beb7-c7b0-47de-a4d8-89b06d0f33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" ma:index="25" nillable="true" ma:displayName="Date" ma:format="DateTime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36f235-22cb-4dd0-a308-582f61db1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4099c36-3534-4c7f-a8ee-44d44b002c51}" ma:internalName="TaxCatchAll" ma:showField="CatchAllData" ma:web="c336f235-22cb-4dd0-a308-582f61db1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e8573a-acc3-45c9-ad8c-4ca68ea00412">
      <Terms xmlns="http://schemas.microsoft.com/office/infopath/2007/PartnerControls"/>
    </lcf76f155ced4ddcb4097134ff3c332f>
    <TaxCatchAll xmlns="c336f235-22cb-4dd0-a308-582f61db15f5" xsi:nil="true"/>
    <Date xmlns="dce8573a-acc3-45c9-ad8c-4ca68ea00412" xsi:nil="true"/>
  </documentManagement>
</p:properties>
</file>

<file path=customXml/itemProps1.xml><?xml version="1.0" encoding="utf-8"?>
<ds:datastoreItem xmlns:ds="http://schemas.openxmlformats.org/officeDocument/2006/customXml" ds:itemID="{401D2A96-5347-4555-B263-41AEAEE4D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e8573a-acc3-45c9-ad8c-4ca68ea00412"/>
    <ds:schemaRef ds:uri="c336f235-22cb-4dd0-a308-582f61db1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5BC81F-0879-4F31-AB8E-07738F4B07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DDA6F5-2F38-4ECD-B051-E9135A45689D}">
  <ds:schemaRefs>
    <ds:schemaRef ds:uri="http://schemas.microsoft.com/office/2006/metadata/properties"/>
    <ds:schemaRef ds:uri="http://schemas.microsoft.com/office/infopath/2007/PartnerControls"/>
    <ds:schemaRef ds:uri="dce8573a-acc3-45c9-ad8c-4ca68ea00412"/>
    <ds:schemaRef ds:uri="c336f235-22cb-4dd0-a308-582f61db15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2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Developer</cp:lastModifiedBy>
  <cp:revision>25</cp:revision>
  <dcterms:created xsi:type="dcterms:W3CDTF">2025-11-25T09:41:00Z</dcterms:created>
  <dcterms:modified xsi:type="dcterms:W3CDTF">2026-10-14T16:10:00Z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f9213409-7dbf-43cd-a4df-44e8b4a7f827</vt:lpwstr>
  </property>
  <property fmtid="{D5CDD505-2E9C-101B-9397-08002B2CF9AE}" pid="3" name="ContentTypeId">
    <vt:lpwstr>0x010100CEC0966CA2AB4E40B726CEF9F52F17D3</vt:lpwstr>
  </property>
  <property fmtid="{D5CDD505-2E9C-101B-9397-08002B2CF9AE}" pid="4" name="Order">
    <vt:r8>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</Properties>
</file>