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5ADE" w14:textId="6865BB98" w:rsidR="00D24D39" w:rsidRPr="00DF4D3F" w:rsidRDefault="00DF4D3F" w:rsidP="00D24D39">
      <w:pPr>
        <w:jc w:val="center"/>
        <w:rPr>
          <w:b/>
        </w:rPr>
      </w:pPr>
      <w:r>
        <w:rPr>
          <w:b/>
        </w:rPr>
        <w:t>LIVE T</w:t>
      </w:r>
      <w:r w:rsidR="000618F4" w:rsidRPr="00DF4D3F">
        <w:rPr>
          <w:b/>
        </w:rPr>
        <w:t xml:space="preserve">ournament - </w:t>
      </w:r>
      <w:r w:rsidR="003B43BF" w:rsidRPr="00DF4D3F">
        <w:rPr>
          <w:b/>
        </w:rPr>
        <w:t>Score</w:t>
      </w:r>
      <w:r w:rsidR="000618F4" w:rsidRPr="00DF4D3F">
        <w:rPr>
          <w:b/>
        </w:rPr>
        <w:t xml:space="preserve"> Board</w:t>
      </w:r>
    </w:p>
    <w:p w14:paraId="4DB06B67" w14:textId="4F006DC7" w:rsidR="003B43BF" w:rsidRDefault="003B43BF" w:rsidP="000618F4">
      <w:pPr>
        <w:jc w:val="both"/>
      </w:pPr>
      <w:r>
        <w:t xml:space="preserve">Develop </w:t>
      </w:r>
      <w:proofErr w:type="spellStart"/>
      <w:r>
        <w:t>a</w:t>
      </w:r>
      <w:proofErr w:type="spellEnd"/>
      <w:r>
        <w:t xml:space="preserve"> Application to Display the Score of the LIVE </w:t>
      </w:r>
      <w:r w:rsidR="000618F4">
        <w:t>Tournament (</w:t>
      </w:r>
      <w:r>
        <w:t>Games like Cricket, Badminton, Soccer and Tennis etc.</w:t>
      </w:r>
      <w:proofErr w:type="gramStart"/>
      <w:r>
        <w:t>. )</w:t>
      </w:r>
      <w:proofErr w:type="gramEnd"/>
      <w:r>
        <w:t xml:space="preserve">. The SB application should able to pull the data from the source application or from a component. The application should manage the source data in persistent store for future references, </w:t>
      </w:r>
      <w:proofErr w:type="gramStart"/>
      <w:r>
        <w:t>The</w:t>
      </w:r>
      <w:proofErr w:type="gramEnd"/>
      <w:r>
        <w:t xml:space="preserve"> application should able to display the score board in an expected format(Templated).</w:t>
      </w:r>
    </w:p>
    <w:p w14:paraId="611B7FD2" w14:textId="1D5D6BE8" w:rsidR="003B43BF" w:rsidRDefault="003B43BF" w:rsidP="000618F4">
      <w:pPr>
        <w:jc w:val="both"/>
      </w:pPr>
      <w:r>
        <w:t>There should be Admin module/application to source the data includes authentication, the application should initially support commonly used internet browsers.</w:t>
      </w:r>
    </w:p>
    <w:p w14:paraId="4F52553F" w14:textId="53F0CE0E" w:rsidR="003B43BF" w:rsidRDefault="003B43BF" w:rsidP="000618F4">
      <w:pPr>
        <w:jc w:val="both"/>
      </w:pPr>
      <w:r>
        <w:t xml:space="preserve">The end user module should be able to be use by the common send user with or without security, the application should able to publish charts, graphs, comparisons, statistics data, </w:t>
      </w:r>
      <w:r w:rsidR="000618F4">
        <w:t xml:space="preserve">players information, advertisements </w:t>
      </w:r>
      <w:proofErr w:type="gramStart"/>
      <w:r w:rsidR="000618F4">
        <w:t>etc..</w:t>
      </w:r>
      <w:proofErr w:type="gramEnd"/>
      <w:r w:rsidR="000618F4">
        <w:t xml:space="preserve"> between the mean time of scoring.</w:t>
      </w:r>
      <w:r>
        <w:t xml:space="preserve"> </w:t>
      </w:r>
    </w:p>
    <w:p w14:paraId="3427D5B9" w14:textId="581DD776" w:rsidR="34F5ABBC" w:rsidRDefault="000618F4" w:rsidP="000618F4">
      <w:pPr>
        <w:jc w:val="both"/>
      </w:pPr>
      <w:r>
        <w:t xml:space="preserve">The application recommends </w:t>
      </w:r>
      <w:proofErr w:type="gramStart"/>
      <w:r>
        <w:t>to use</w:t>
      </w:r>
      <w:proofErr w:type="gramEnd"/>
      <w:r>
        <w:t xml:space="preserve"> the push operation and event driven architecture.</w:t>
      </w:r>
      <w:r w:rsidR="003B43BF">
        <w:t xml:space="preserve"> </w:t>
      </w:r>
    </w:p>
    <w:p w14:paraId="0BDFA4AF" w14:textId="7D064130" w:rsidR="000618F4" w:rsidRDefault="000618F4" w:rsidP="000618F4">
      <w:pPr>
        <w:jc w:val="both"/>
      </w:pPr>
      <w:r>
        <w:t xml:space="preserve">This application reduces the manual work force and display the score in digital platform. This application can also may develop and plan as white labeled product. </w:t>
      </w:r>
    </w:p>
    <w:p w14:paraId="09E060DD" w14:textId="3771AB25" w:rsidR="00DB2E3C" w:rsidRDefault="00DB2E3C" w:rsidP="000618F4">
      <w:pPr>
        <w:jc w:val="both"/>
      </w:pPr>
      <w:r>
        <w:t xml:space="preserve">Should have the options to display the matches day schedules, time, approx. duration and fixtures etc.  </w:t>
      </w:r>
      <w:bookmarkStart w:id="0" w:name="_GoBack"/>
      <w:bookmarkEnd w:id="0"/>
    </w:p>
    <w:p w14:paraId="6554423E" w14:textId="61C7E357" w:rsidR="00A86B9A" w:rsidRDefault="00DF4D3F" w:rsidP="000618F4">
      <w:pPr>
        <w:jc w:val="both"/>
      </w:pPr>
      <w:r>
        <w:t xml:space="preserve">The application should have a best UI/UX platform. </w:t>
      </w:r>
    </w:p>
    <w:p w14:paraId="5C31BC51" w14:textId="77777777" w:rsidR="00DF4D3F" w:rsidRDefault="00DF4D3F" w:rsidP="000618F4">
      <w:pPr>
        <w:jc w:val="both"/>
      </w:pPr>
    </w:p>
    <w:p w14:paraId="3F67F00D" w14:textId="5D926A8B" w:rsidR="00A86B9A" w:rsidRDefault="00A86B9A" w:rsidP="000618F4">
      <w:pPr>
        <w:jc w:val="both"/>
      </w:pPr>
      <w:r>
        <w:t xml:space="preserve">Tech Stack: Should be Java Full Stack at your own choice with an JS based </w:t>
      </w:r>
      <w:r w:rsidR="00293731">
        <w:t xml:space="preserve">framework for UI and SQL/NOSQL DB like MySQL/Mongo </w:t>
      </w:r>
      <w:r w:rsidR="00DF4D3F">
        <w:t>etc.</w:t>
      </w:r>
    </w:p>
    <w:p w14:paraId="35CFA8AD" w14:textId="35CFA8AD" w:rsidR="34F5ABBC" w:rsidRDefault="34F5ABBC" w:rsidP="34F5ABBC"/>
    <w:p w14:paraId="391C38D4" w14:textId="7873D0EA" w:rsidR="34F5ABBC" w:rsidRDefault="00E17628" w:rsidP="34F5ABBC">
      <w:r>
        <w:t xml:space="preserve">NFR </w:t>
      </w:r>
      <w:r w:rsidR="00293731">
        <w:t>Requirements: 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975"/>
      </w:tblGrid>
      <w:tr w:rsidR="00E17628" w14:paraId="714DEEBE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434D8E45" w14:textId="5C1D48B6" w:rsidR="00E17628" w:rsidRDefault="00E17628" w:rsidP="34F5ABBC">
            <w:r>
              <w:t>Security</w:t>
            </w:r>
          </w:p>
        </w:tc>
        <w:tc>
          <w:tcPr>
            <w:tcW w:w="8095" w:type="dxa"/>
          </w:tcPr>
          <w:p w14:paraId="2FA35912" w14:textId="77777777" w:rsidR="00E17628" w:rsidRDefault="00E17628" w:rsidP="34F5ABBC">
            <w:r>
              <w:t>Admin Module – OAUTH2</w:t>
            </w:r>
          </w:p>
          <w:p w14:paraId="233A7209" w14:textId="77777777" w:rsidR="00E17628" w:rsidRDefault="00E17628" w:rsidP="34F5ABBC"/>
          <w:p w14:paraId="07C714B5" w14:textId="77777777" w:rsidR="00E17628" w:rsidRDefault="00E17628" w:rsidP="34F5ABBC">
            <w:r>
              <w:t xml:space="preserve">eCommerce Platform – OAUTH2 + </w:t>
            </w:r>
            <w:proofErr w:type="spellStart"/>
            <w:r>
              <w:t>UserName</w:t>
            </w:r>
            <w:proofErr w:type="spellEnd"/>
            <w:r>
              <w:t>/Password Based Credentials</w:t>
            </w:r>
          </w:p>
          <w:p w14:paraId="6270B56D" w14:textId="77777777" w:rsidR="00E17628" w:rsidRDefault="00E17628" w:rsidP="34F5ABBC"/>
          <w:p w14:paraId="0ED1FCB3" w14:textId="77777777" w:rsidR="00E17628" w:rsidRDefault="00E17628" w:rsidP="34F5ABBC">
            <w:r>
              <w:t xml:space="preserve">Sensitive data </w:t>
            </w:r>
            <w:proofErr w:type="gramStart"/>
            <w:r>
              <w:t>has to</w:t>
            </w:r>
            <w:proofErr w:type="gramEnd"/>
            <w:r>
              <w:t xml:space="preserve"> be categorized and stored in a secure manner</w:t>
            </w:r>
          </w:p>
          <w:p w14:paraId="059261CC" w14:textId="77777777" w:rsidR="00E17628" w:rsidRDefault="00E17628" w:rsidP="34F5ABBC"/>
          <w:p w14:paraId="1157D332" w14:textId="0211EC32" w:rsidR="00E17628" w:rsidRDefault="00E17628" w:rsidP="34F5ABBC">
            <w:r>
              <w:t>Secure connection for transmission of any data</w:t>
            </w:r>
          </w:p>
        </w:tc>
      </w:tr>
      <w:tr w:rsidR="00E17628" w14:paraId="4364200B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122C87CC" w14:textId="19D71215" w:rsidR="00E17628" w:rsidRDefault="00E17628" w:rsidP="34F5ABBC">
            <w:r>
              <w:t>User Base</w:t>
            </w:r>
          </w:p>
        </w:tc>
        <w:tc>
          <w:tcPr>
            <w:tcW w:w="80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90"/>
              <w:gridCol w:w="2582"/>
            </w:tblGrid>
            <w:tr w:rsidR="00E17628" w14:paraId="6FD61F8D" w14:textId="77777777" w:rsidTr="00F12DAE">
              <w:tc>
                <w:tcPr>
                  <w:tcW w:w="7869" w:type="dxa"/>
                  <w:gridSpan w:val="3"/>
                </w:tcPr>
                <w:p w14:paraId="75704A0F" w14:textId="74FF285D" w:rsidR="00E17628" w:rsidRDefault="00E17628" w:rsidP="34F5ABBC">
                  <w:r>
                    <w:t>eCommerce Apps</w:t>
                  </w:r>
                </w:p>
              </w:tc>
            </w:tr>
            <w:tr w:rsidR="00E17628" w14:paraId="6A707F87" w14:textId="77777777" w:rsidTr="00E17628">
              <w:tc>
                <w:tcPr>
                  <w:tcW w:w="2623" w:type="dxa"/>
                </w:tcPr>
                <w:p w14:paraId="2059B052" w14:textId="434E113A" w:rsidR="00E17628" w:rsidRDefault="00E17628" w:rsidP="34F5ABBC">
                  <w:r>
                    <w:t>Total users</w:t>
                  </w:r>
                </w:p>
              </w:tc>
              <w:tc>
                <w:tcPr>
                  <w:tcW w:w="2623" w:type="dxa"/>
                </w:tcPr>
                <w:p w14:paraId="2BCE0B3D" w14:textId="39BAC637" w:rsidR="00E17628" w:rsidRDefault="00E17628" w:rsidP="34F5ABBC">
                  <w:r>
                    <w:t>Concurrent Users</w:t>
                  </w:r>
                </w:p>
              </w:tc>
              <w:tc>
                <w:tcPr>
                  <w:tcW w:w="2623" w:type="dxa"/>
                </w:tcPr>
                <w:p w14:paraId="1A91E7A6" w14:textId="64D55DF3" w:rsidR="00E17628" w:rsidRDefault="00E17628" w:rsidP="34F5ABBC">
                  <w:r>
                    <w:t>Y0Y Growth %</w:t>
                  </w:r>
                </w:p>
              </w:tc>
            </w:tr>
            <w:tr w:rsidR="00E17628" w14:paraId="30BCC90A" w14:textId="77777777" w:rsidTr="00E17628">
              <w:tc>
                <w:tcPr>
                  <w:tcW w:w="2623" w:type="dxa"/>
                </w:tcPr>
                <w:p w14:paraId="42630DA1" w14:textId="6A725DCE" w:rsidR="00E17628" w:rsidRDefault="00E17628" w:rsidP="34F5ABBC">
                  <w:r>
                    <w:t>5000</w:t>
                  </w:r>
                </w:p>
              </w:tc>
              <w:tc>
                <w:tcPr>
                  <w:tcW w:w="2623" w:type="dxa"/>
                </w:tcPr>
                <w:p w14:paraId="6D0EB13A" w14:textId="3BDBB1C0" w:rsidR="00E17628" w:rsidRDefault="00E17628" w:rsidP="34F5ABBC">
                  <w:r>
                    <w:t>600</w:t>
                  </w:r>
                </w:p>
              </w:tc>
              <w:tc>
                <w:tcPr>
                  <w:tcW w:w="2623" w:type="dxa"/>
                </w:tcPr>
                <w:p w14:paraId="67B1F2CE" w14:textId="69D3679F" w:rsidR="00E17628" w:rsidRDefault="00E17628" w:rsidP="34F5ABBC">
                  <w:r>
                    <w:t>15%</w:t>
                  </w:r>
                </w:p>
              </w:tc>
            </w:tr>
          </w:tbl>
          <w:p w14:paraId="6D9EC13B" w14:textId="77777777" w:rsidR="00E17628" w:rsidRDefault="00E17628" w:rsidP="34F5ABB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90"/>
              <w:gridCol w:w="2582"/>
            </w:tblGrid>
            <w:tr w:rsidR="00E17628" w14:paraId="763A5FF7" w14:textId="77777777" w:rsidTr="00BB0488">
              <w:tc>
                <w:tcPr>
                  <w:tcW w:w="7869" w:type="dxa"/>
                  <w:gridSpan w:val="3"/>
                </w:tcPr>
                <w:p w14:paraId="75E8921D" w14:textId="4525B0FF" w:rsidR="00E17628" w:rsidRDefault="00E17628" w:rsidP="00E17628">
                  <w:r>
                    <w:t>Admin Apps</w:t>
                  </w:r>
                </w:p>
              </w:tc>
            </w:tr>
            <w:tr w:rsidR="00E17628" w14:paraId="06C87E77" w14:textId="77777777" w:rsidTr="00BB0488">
              <w:tc>
                <w:tcPr>
                  <w:tcW w:w="2623" w:type="dxa"/>
                </w:tcPr>
                <w:p w14:paraId="38806EA8" w14:textId="77777777" w:rsidR="00E17628" w:rsidRDefault="00E17628" w:rsidP="00E17628">
                  <w:r>
                    <w:t>Total users</w:t>
                  </w:r>
                </w:p>
              </w:tc>
              <w:tc>
                <w:tcPr>
                  <w:tcW w:w="2623" w:type="dxa"/>
                </w:tcPr>
                <w:p w14:paraId="3221FA79" w14:textId="77777777" w:rsidR="00E17628" w:rsidRDefault="00E17628" w:rsidP="00E17628">
                  <w:r>
                    <w:t>Concurrent Users</w:t>
                  </w:r>
                </w:p>
              </w:tc>
              <w:tc>
                <w:tcPr>
                  <w:tcW w:w="2623" w:type="dxa"/>
                </w:tcPr>
                <w:p w14:paraId="5C92CCD2" w14:textId="77777777" w:rsidR="00E17628" w:rsidRDefault="00E17628" w:rsidP="00E17628">
                  <w:r>
                    <w:t>Y0Y Growth %</w:t>
                  </w:r>
                </w:p>
              </w:tc>
            </w:tr>
            <w:tr w:rsidR="00E17628" w14:paraId="5FDCE514" w14:textId="77777777" w:rsidTr="00BB0488">
              <w:tc>
                <w:tcPr>
                  <w:tcW w:w="2623" w:type="dxa"/>
                </w:tcPr>
                <w:p w14:paraId="54A85D77" w14:textId="5381E0AD" w:rsidR="00E17628" w:rsidRDefault="00E17628" w:rsidP="00E17628">
                  <w:r>
                    <w:t>100</w:t>
                  </w:r>
                </w:p>
              </w:tc>
              <w:tc>
                <w:tcPr>
                  <w:tcW w:w="2623" w:type="dxa"/>
                </w:tcPr>
                <w:p w14:paraId="5A168DF3" w14:textId="1C356410" w:rsidR="00E17628" w:rsidRDefault="00E17628" w:rsidP="00E17628">
                  <w:r>
                    <w:t>50</w:t>
                  </w:r>
                </w:p>
              </w:tc>
              <w:tc>
                <w:tcPr>
                  <w:tcW w:w="2623" w:type="dxa"/>
                </w:tcPr>
                <w:p w14:paraId="2E507673" w14:textId="7612C58B" w:rsidR="00E17628" w:rsidRDefault="00E17628" w:rsidP="00E17628">
                  <w:r>
                    <w:t>20%</w:t>
                  </w:r>
                </w:p>
              </w:tc>
            </w:tr>
          </w:tbl>
          <w:p w14:paraId="0873260E" w14:textId="44879A30" w:rsidR="00E17628" w:rsidRDefault="00E17628" w:rsidP="34F5ABBC"/>
          <w:p w14:paraId="15B33FA5" w14:textId="77777777" w:rsidR="00E17628" w:rsidRDefault="00E17628" w:rsidP="34F5ABBC">
            <w:r>
              <w:t>Module Level Split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  <w:gridCol w:w="2970"/>
            </w:tblGrid>
            <w:tr w:rsidR="00E17628" w14:paraId="22C00DEF" w14:textId="77777777" w:rsidTr="00E17628">
              <w:tc>
                <w:tcPr>
                  <w:tcW w:w="1955" w:type="dxa"/>
                </w:tcPr>
                <w:p w14:paraId="03A54715" w14:textId="0E4C5D42" w:rsidR="00E17628" w:rsidRDefault="00E17628" w:rsidP="34F5ABBC">
                  <w:r>
                    <w:t>Product Home Page</w:t>
                  </w:r>
                </w:p>
              </w:tc>
              <w:tc>
                <w:tcPr>
                  <w:tcW w:w="2970" w:type="dxa"/>
                  <w:vMerge w:val="restart"/>
                </w:tcPr>
                <w:p w14:paraId="76A4939E" w14:textId="4D671A1A" w:rsidR="00E17628" w:rsidRDefault="00E17628" w:rsidP="34F5ABBC">
                  <w:r>
                    <w:t>65%</w:t>
                  </w:r>
                </w:p>
              </w:tc>
            </w:tr>
            <w:tr w:rsidR="00E17628" w14:paraId="456111BC" w14:textId="77777777" w:rsidTr="00E17628">
              <w:tc>
                <w:tcPr>
                  <w:tcW w:w="1955" w:type="dxa"/>
                </w:tcPr>
                <w:p w14:paraId="15CBB676" w14:textId="5A155122" w:rsidR="00E17628" w:rsidRDefault="00E17628" w:rsidP="34F5ABBC">
                  <w:r>
                    <w:lastRenderedPageBreak/>
                    <w:t>Product Search Page</w:t>
                  </w:r>
                </w:p>
              </w:tc>
              <w:tc>
                <w:tcPr>
                  <w:tcW w:w="2970" w:type="dxa"/>
                  <w:vMerge/>
                </w:tcPr>
                <w:p w14:paraId="4323898F" w14:textId="77777777" w:rsidR="00E17628" w:rsidRDefault="00E17628" w:rsidP="34F5ABBC"/>
              </w:tc>
            </w:tr>
            <w:tr w:rsidR="00E17628" w14:paraId="08A1A5B6" w14:textId="77777777" w:rsidTr="00E17628">
              <w:tc>
                <w:tcPr>
                  <w:tcW w:w="1955" w:type="dxa"/>
                </w:tcPr>
                <w:p w14:paraId="6192A962" w14:textId="5533031F" w:rsidR="00E17628" w:rsidRDefault="00E17628" w:rsidP="34F5ABBC">
                  <w:r>
                    <w:t>Product Listing</w:t>
                  </w:r>
                </w:p>
              </w:tc>
              <w:tc>
                <w:tcPr>
                  <w:tcW w:w="2970" w:type="dxa"/>
                  <w:vMerge/>
                </w:tcPr>
                <w:p w14:paraId="52790AD6" w14:textId="77777777" w:rsidR="00E17628" w:rsidRDefault="00E17628" w:rsidP="34F5ABBC"/>
              </w:tc>
            </w:tr>
            <w:tr w:rsidR="00E17628" w14:paraId="4898446B" w14:textId="77777777" w:rsidTr="00E17628">
              <w:tc>
                <w:tcPr>
                  <w:tcW w:w="1955" w:type="dxa"/>
                </w:tcPr>
                <w:p w14:paraId="7B9AE43F" w14:textId="19303476" w:rsidR="00E17628" w:rsidRDefault="00E17628" w:rsidP="34F5ABBC">
                  <w:r>
                    <w:t>Product Image View</w:t>
                  </w:r>
                </w:p>
              </w:tc>
              <w:tc>
                <w:tcPr>
                  <w:tcW w:w="2970" w:type="dxa"/>
                </w:tcPr>
                <w:p w14:paraId="00333C2D" w14:textId="45C18CDB" w:rsidR="00E17628" w:rsidRDefault="00E17628" w:rsidP="34F5ABBC">
                  <w:r>
                    <w:t>25%</w:t>
                  </w:r>
                </w:p>
              </w:tc>
            </w:tr>
            <w:tr w:rsidR="00E17628" w14:paraId="4D34FFE6" w14:textId="77777777" w:rsidTr="00E17628">
              <w:tc>
                <w:tcPr>
                  <w:tcW w:w="1955" w:type="dxa"/>
                </w:tcPr>
                <w:p w14:paraId="68904DEF" w14:textId="42FD2348" w:rsidR="00E17628" w:rsidRDefault="00E17628" w:rsidP="34F5ABBC">
                  <w:r>
                    <w:t>Product Review/Comments</w:t>
                  </w:r>
                </w:p>
              </w:tc>
              <w:tc>
                <w:tcPr>
                  <w:tcW w:w="2970" w:type="dxa"/>
                </w:tcPr>
                <w:p w14:paraId="030AB7AC" w14:textId="4F038832" w:rsidR="00E17628" w:rsidRDefault="00E17628" w:rsidP="34F5ABBC">
                  <w:r>
                    <w:t>10%</w:t>
                  </w:r>
                </w:p>
              </w:tc>
            </w:tr>
          </w:tbl>
          <w:p w14:paraId="7B683D0F" w14:textId="0A4158C5" w:rsidR="00E17628" w:rsidRDefault="00E17628" w:rsidP="34F5ABBC"/>
          <w:p w14:paraId="4F28F11E" w14:textId="77777777" w:rsidR="00E17628" w:rsidRDefault="00E17628" w:rsidP="34F5ABBC"/>
          <w:p w14:paraId="51624E56" w14:textId="189D6C4B" w:rsidR="00E17628" w:rsidRDefault="00E17628" w:rsidP="34F5ABBC"/>
        </w:tc>
      </w:tr>
      <w:tr w:rsidR="00E17628" w14:paraId="3E5E4F56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76DE1DF2" w14:textId="745D0537" w:rsidR="00E17628" w:rsidRDefault="00E17628" w:rsidP="34F5ABBC">
            <w:r>
              <w:lastRenderedPageBreak/>
              <w:t>Performance</w:t>
            </w:r>
          </w:p>
        </w:tc>
        <w:tc>
          <w:tcPr>
            <w:tcW w:w="8095" w:type="dxa"/>
          </w:tcPr>
          <w:p w14:paraId="76CDF0FD" w14:textId="0A6C84B8" w:rsidR="00E17628" w:rsidRDefault="00E17628" w:rsidP="34F5ABBC">
            <w:r>
              <w:t xml:space="preserve">Peak Load Performance (during Festival days, National holidays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11475C6C" w14:textId="77777777" w:rsidR="00E17628" w:rsidRDefault="00E17628" w:rsidP="34F5ABBC">
            <w:r>
              <w:t>eCommerce -&lt; 3 Sec</w:t>
            </w:r>
          </w:p>
          <w:p w14:paraId="22A6C7F9" w14:textId="174DEBCD" w:rsidR="00E17628" w:rsidRDefault="00E17628" w:rsidP="34F5ABBC">
            <w:r>
              <w:t>Admin application &lt; 2 Sec</w:t>
            </w:r>
          </w:p>
          <w:p w14:paraId="1AFE2F00" w14:textId="245DCBCC" w:rsidR="00E17628" w:rsidRDefault="00E17628" w:rsidP="34F5ABBC"/>
          <w:p w14:paraId="3D601ECF" w14:textId="77777777" w:rsidR="00E17628" w:rsidRDefault="00E17628" w:rsidP="34F5ABBC"/>
          <w:p w14:paraId="03DB88C2" w14:textId="77777777" w:rsidR="00E17628" w:rsidRDefault="00E17628" w:rsidP="34F5ABBC">
            <w:proofErr w:type="gramStart"/>
            <w:r>
              <w:t>Non Peak</w:t>
            </w:r>
            <w:proofErr w:type="gramEnd"/>
            <w:r>
              <w:t xml:space="preserve"> Load Performance</w:t>
            </w:r>
          </w:p>
          <w:p w14:paraId="15F28205" w14:textId="77777777" w:rsidR="00E17628" w:rsidRDefault="00E17628" w:rsidP="34F5ABBC">
            <w:r>
              <w:t>eCommerce &lt; 2 Sec</w:t>
            </w:r>
          </w:p>
          <w:p w14:paraId="422FC9D2" w14:textId="2C3DE792" w:rsidR="00E17628" w:rsidRDefault="00E17628" w:rsidP="34F5ABBC">
            <w:r>
              <w:t>Admin Application &lt; 2 Sec</w:t>
            </w:r>
          </w:p>
        </w:tc>
      </w:tr>
      <w:tr w:rsidR="00E17628" w14:paraId="7FFB3F7A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69A164B0" w14:textId="0C6B9AE5" w:rsidR="00E17628" w:rsidRDefault="00E17628" w:rsidP="34F5ABBC">
            <w:r>
              <w:t>Availability</w:t>
            </w:r>
          </w:p>
        </w:tc>
        <w:tc>
          <w:tcPr>
            <w:tcW w:w="8095" w:type="dxa"/>
          </w:tcPr>
          <w:p w14:paraId="51676A4F" w14:textId="77777777" w:rsidR="00E17628" w:rsidRDefault="00E17628" w:rsidP="34F5ABBC">
            <w:r>
              <w:t>eCommerce – 100% Availability</w:t>
            </w:r>
          </w:p>
          <w:p w14:paraId="79EC646D" w14:textId="77777777" w:rsidR="00E17628" w:rsidRDefault="00E17628" w:rsidP="34F5ABBC"/>
          <w:p w14:paraId="6FA09EDC" w14:textId="5A11B1D7" w:rsidR="00E17628" w:rsidRDefault="00E17628" w:rsidP="34F5ABBC">
            <w:r>
              <w:t>Admin Application – 99% Availability</w:t>
            </w:r>
          </w:p>
        </w:tc>
      </w:tr>
      <w:tr w:rsidR="00E17628" w14:paraId="1F9FEA80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721E64B7" w14:textId="434345E6" w:rsidR="00E17628" w:rsidRDefault="00E17628" w:rsidP="34F5ABBC">
            <w:r>
              <w:t>Standard Features</w:t>
            </w:r>
          </w:p>
        </w:tc>
        <w:tc>
          <w:tcPr>
            <w:tcW w:w="8095" w:type="dxa"/>
          </w:tcPr>
          <w:p w14:paraId="2406AFE4" w14:textId="3CCA0960" w:rsidR="00E17628" w:rsidRDefault="00E17628" w:rsidP="00E17628">
            <w:pPr>
              <w:pStyle w:val="ListParagraph"/>
              <w:numPr>
                <w:ilvl w:val="0"/>
                <w:numId w:val="1"/>
              </w:numPr>
            </w:pPr>
            <w:r>
              <w:t>Scalability</w:t>
            </w:r>
          </w:p>
          <w:p w14:paraId="1DB5C3E6" w14:textId="77777777" w:rsidR="00E17628" w:rsidRDefault="00E17628" w:rsidP="00E17628">
            <w:pPr>
              <w:pStyle w:val="ListParagraph"/>
              <w:numPr>
                <w:ilvl w:val="0"/>
                <w:numId w:val="1"/>
              </w:numPr>
            </w:pPr>
            <w:r>
              <w:t>Maintainability</w:t>
            </w:r>
          </w:p>
          <w:p w14:paraId="7B9E0EA6" w14:textId="77777777" w:rsidR="00E17628" w:rsidRDefault="00E17628" w:rsidP="00E17628">
            <w:pPr>
              <w:pStyle w:val="ListParagraph"/>
              <w:numPr>
                <w:ilvl w:val="0"/>
                <w:numId w:val="1"/>
              </w:numPr>
            </w:pPr>
            <w:r>
              <w:t>Usability</w:t>
            </w:r>
          </w:p>
          <w:p w14:paraId="41DD7F1F" w14:textId="77777777" w:rsidR="00B93317" w:rsidRDefault="00B93317" w:rsidP="00E17628">
            <w:pPr>
              <w:pStyle w:val="ListParagraph"/>
              <w:numPr>
                <w:ilvl w:val="0"/>
                <w:numId w:val="1"/>
              </w:numPr>
            </w:pPr>
            <w:r>
              <w:t>Availability</w:t>
            </w:r>
          </w:p>
          <w:p w14:paraId="130AC7CE" w14:textId="233DE652" w:rsidR="00B93317" w:rsidRDefault="00B93317" w:rsidP="00E1762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FailOver</w:t>
            </w:r>
            <w:proofErr w:type="spellEnd"/>
          </w:p>
        </w:tc>
      </w:tr>
      <w:tr w:rsidR="00E17628" w14:paraId="71DA6A92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328D6E40" w14:textId="57E70845" w:rsidR="00E17628" w:rsidRDefault="00E17628" w:rsidP="34F5ABBC">
            <w:r>
              <w:t>Logging &amp; Auditing</w:t>
            </w:r>
          </w:p>
        </w:tc>
        <w:tc>
          <w:tcPr>
            <w:tcW w:w="8095" w:type="dxa"/>
          </w:tcPr>
          <w:p w14:paraId="76CB5720" w14:textId="5EF1FF8B" w:rsidR="00E17628" w:rsidRDefault="00E17628" w:rsidP="00E17628">
            <w:r>
              <w:t>System should support logging</w:t>
            </w:r>
            <w:r w:rsidR="00B93317">
              <w:t>(app/web/</w:t>
            </w:r>
            <w:proofErr w:type="spellStart"/>
            <w:r w:rsidR="00B93317">
              <w:t>db</w:t>
            </w:r>
            <w:proofErr w:type="spellEnd"/>
            <w:r w:rsidR="00B93317">
              <w:t>)</w:t>
            </w:r>
            <w:r>
              <w:t xml:space="preserve"> &amp; </w:t>
            </w:r>
            <w:r w:rsidR="00B93317">
              <w:t>auditing</w:t>
            </w:r>
            <w:r>
              <w:t xml:space="preserve"> at all levels</w:t>
            </w:r>
          </w:p>
        </w:tc>
      </w:tr>
      <w:tr w:rsidR="00E17628" w14:paraId="65CA62DE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1318E50F" w14:textId="0D99B67A" w:rsidR="00E17628" w:rsidRDefault="00E17628" w:rsidP="34F5ABBC">
            <w:r>
              <w:t>Monitoring</w:t>
            </w:r>
          </w:p>
        </w:tc>
        <w:tc>
          <w:tcPr>
            <w:tcW w:w="8095" w:type="dxa"/>
          </w:tcPr>
          <w:p w14:paraId="3D183C34" w14:textId="13D99DD9" w:rsidR="00E17628" w:rsidRDefault="00E17628" w:rsidP="00E17628">
            <w:r>
              <w:t>Should be able get monitored via as-is enterprise monitoring tools</w:t>
            </w:r>
          </w:p>
        </w:tc>
      </w:tr>
      <w:tr w:rsidR="00E17628" w14:paraId="2C30DB9B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4409BF4C" w14:textId="4D1252C2" w:rsidR="00E17628" w:rsidRDefault="00E17628" w:rsidP="34F5ABBC">
            <w:r>
              <w:t>Cloud</w:t>
            </w:r>
          </w:p>
        </w:tc>
        <w:tc>
          <w:tcPr>
            <w:tcW w:w="8095" w:type="dxa"/>
          </w:tcPr>
          <w:p w14:paraId="44FCAACA" w14:textId="26284770" w:rsidR="00E17628" w:rsidRDefault="00E17628" w:rsidP="00E17628">
            <w:r>
              <w:t xml:space="preserve">The Solution should be made Cloud ready, and should have minimum impact when move away to Cloud in </w:t>
            </w:r>
            <w:r w:rsidR="00B93317">
              <w:t>in</w:t>
            </w:r>
            <w:r>
              <w:t>frastructure</w:t>
            </w:r>
          </w:p>
        </w:tc>
      </w:tr>
      <w:tr w:rsidR="00B93317" w14:paraId="45BD273C" w14:textId="77777777" w:rsidTr="002371DE">
        <w:tc>
          <w:tcPr>
            <w:tcW w:w="1255" w:type="dxa"/>
            <w:shd w:val="clear" w:color="auto" w:fill="F2F2F2" w:themeFill="background1" w:themeFillShade="F2"/>
          </w:tcPr>
          <w:p w14:paraId="7AD04285" w14:textId="1681BB2C" w:rsidR="00B93317" w:rsidRDefault="00B93317" w:rsidP="34F5ABBC">
            <w:r>
              <w:t>Browser Compatible</w:t>
            </w:r>
          </w:p>
        </w:tc>
        <w:tc>
          <w:tcPr>
            <w:tcW w:w="8095" w:type="dxa"/>
          </w:tcPr>
          <w:p w14:paraId="58AEAB87" w14:textId="3BCFB0A2" w:rsidR="00B93317" w:rsidRDefault="00B93317" w:rsidP="00E17628">
            <w:r>
              <w:t>IE 7+</w:t>
            </w:r>
          </w:p>
          <w:p w14:paraId="19F25E9A" w14:textId="28657E65" w:rsidR="00B93317" w:rsidRDefault="00B93317" w:rsidP="00E17628">
            <w:r>
              <w:t>Mozilla FireFox Latest – 15</w:t>
            </w:r>
          </w:p>
          <w:p w14:paraId="2294E90C" w14:textId="70963B12" w:rsidR="00B93317" w:rsidRDefault="00B93317" w:rsidP="00E17628">
            <w:r>
              <w:t>Google Chrome Latest - 20</w:t>
            </w:r>
          </w:p>
        </w:tc>
      </w:tr>
    </w:tbl>
    <w:p w14:paraId="7E4FA666" w14:textId="77777777" w:rsidR="00E17628" w:rsidRDefault="00E17628" w:rsidP="34F5ABBC"/>
    <w:sectPr w:rsidR="00E17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A4B51"/>
    <w:multiLevelType w:val="hybridMultilevel"/>
    <w:tmpl w:val="1FECE164"/>
    <w:lvl w:ilvl="0" w:tplc="810C1488">
      <w:start w:val="50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5ABBC"/>
    <w:rsid w:val="000618F4"/>
    <w:rsid w:val="00137897"/>
    <w:rsid w:val="002371DE"/>
    <w:rsid w:val="002463BE"/>
    <w:rsid w:val="00293731"/>
    <w:rsid w:val="00330288"/>
    <w:rsid w:val="00345860"/>
    <w:rsid w:val="003B38CD"/>
    <w:rsid w:val="003B43BF"/>
    <w:rsid w:val="003F6390"/>
    <w:rsid w:val="00403804"/>
    <w:rsid w:val="0042200F"/>
    <w:rsid w:val="004A1A0E"/>
    <w:rsid w:val="004F6F96"/>
    <w:rsid w:val="00525D2C"/>
    <w:rsid w:val="005F59C6"/>
    <w:rsid w:val="00600A10"/>
    <w:rsid w:val="00616272"/>
    <w:rsid w:val="007B5F31"/>
    <w:rsid w:val="00972644"/>
    <w:rsid w:val="00A52CCA"/>
    <w:rsid w:val="00A86B9A"/>
    <w:rsid w:val="00AA4AD6"/>
    <w:rsid w:val="00AD2334"/>
    <w:rsid w:val="00B23C2B"/>
    <w:rsid w:val="00B372A7"/>
    <w:rsid w:val="00B93317"/>
    <w:rsid w:val="00B96B89"/>
    <w:rsid w:val="00BA6012"/>
    <w:rsid w:val="00BC757D"/>
    <w:rsid w:val="00CE349A"/>
    <w:rsid w:val="00CE7E57"/>
    <w:rsid w:val="00D155A7"/>
    <w:rsid w:val="00D24D39"/>
    <w:rsid w:val="00DB2E3C"/>
    <w:rsid w:val="00DF4D3F"/>
    <w:rsid w:val="00E17628"/>
    <w:rsid w:val="00E4592D"/>
    <w:rsid w:val="00E85484"/>
    <w:rsid w:val="00FF4348"/>
    <w:rsid w:val="14B22B67"/>
    <w:rsid w:val="34F5ABBC"/>
    <w:rsid w:val="5AD3E037"/>
    <w:rsid w:val="6F63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06B3"/>
  <w15:chartTrackingRefBased/>
  <w15:docId w15:val="{A5347FF9-727E-4C39-957B-32D81691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D6"/>
    <w:pPr>
      <w:ind w:left="720"/>
      <w:contextualSpacing/>
    </w:pPr>
  </w:style>
  <w:style w:type="table" w:styleId="TableGrid">
    <w:name w:val="Table Grid"/>
    <w:basedOn w:val="TableNormal"/>
    <w:uiPriority w:val="39"/>
    <w:rsid w:val="00E1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5BB175444A947886F61BF9CD125C8" ma:contentTypeVersion="0" ma:contentTypeDescription="Create a new document." ma:contentTypeScope="" ma:versionID="a5f9789694682ed0166e987968dbc2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2F7E2-D339-4FC4-9A3C-7EE1B4F4F4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C37365-239C-474F-90C3-19F7AF80A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7EAFD1-EC2C-4D95-8F6F-86AA015A01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Sivasubramanian</dc:creator>
  <cp:keywords/>
  <dc:description/>
  <cp:lastModifiedBy>Raja Murugesan Subramaniyan</cp:lastModifiedBy>
  <cp:revision>7</cp:revision>
  <dcterms:created xsi:type="dcterms:W3CDTF">2020-01-02T05:50:00Z</dcterms:created>
  <dcterms:modified xsi:type="dcterms:W3CDTF">2020-06-06T09:03:00Z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0x010100F4F5BB175444A947886F61BF9CD125C8</vt:lpwstr>
  </property>
</Properties>
</file>