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com.prodapt.basics;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SchoolRecords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String schoolName;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schoolId;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String schoolAddress;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void addRecords 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schoolName = "RPC Matric School";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schoolId = 123;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schoolAddress = "Infocity";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displayRecords 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System.out.println("The school name is "+schoolName);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System.out.println("The school Id is "+schoolId);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System.out.println("The school address is "+schoolAddress);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Tester class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com.prodapt.basics;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Tester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SchoolRecords sc = new SchoolRecords 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sc.addRecords();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sc.displayRecords();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SimpleIntrest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package com.prodapt.basics;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SimpleIntrest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static int prinicipal = 1200;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static int time_in_months = 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static float rate = 5.66f;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float si = (prinicipal * rate * time_in_months)/100;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System.out.println("the amount to be paid after the loan duratiopn ends is "+(prinicipal + si));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